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288A09784514DE8924C4F630EC3069D"/>
        </w:placeholder>
        <w:text/>
      </w:sdtPr>
      <w:sdtEndPr/>
      <w:sdtContent>
        <w:p w:rsidRPr="009B062B" w:rsidR="00AF30DD" w:rsidP="009E38F4" w:rsidRDefault="00AF30DD" w14:paraId="06FE4B58" w14:textId="77777777">
          <w:pPr>
            <w:pStyle w:val="Rubrik1"/>
            <w:spacing w:after="300"/>
          </w:pPr>
          <w:r w:rsidRPr="009B062B">
            <w:t>Förslag till riksdagsbeslut</w:t>
          </w:r>
        </w:p>
      </w:sdtContent>
    </w:sdt>
    <w:sdt>
      <w:sdtPr>
        <w:alias w:val="Yrkande 1"/>
        <w:tag w:val="718e00f2-bd48-4910-9a31-0e5712dc11ef"/>
        <w:id w:val="1023592759"/>
        <w:lock w:val="sdtLocked"/>
      </w:sdtPr>
      <w:sdtEndPr/>
      <w:sdtContent>
        <w:p w:rsidR="00921CC0" w:rsidRDefault="00FA6F05" w14:paraId="06FE4B59" w14:textId="399C83B2">
          <w:pPr>
            <w:pStyle w:val="Frslagstext"/>
            <w:numPr>
              <w:ilvl w:val="0"/>
              <w:numId w:val="0"/>
            </w:numPr>
          </w:pPr>
          <w:r>
            <w:t>Riksdagen ställer sig bakom det som anförs i motionen om att ta bort kravet på dubbel straffbarhet för köp av sexuell tjänst utomlands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26D74A0DD7456388615962AE774EEB"/>
        </w:placeholder>
        <w:text/>
      </w:sdtPr>
      <w:sdtEndPr/>
      <w:sdtContent>
        <w:p w:rsidRPr="009B062B" w:rsidR="006D79C9" w:rsidP="00333E95" w:rsidRDefault="006D79C9" w14:paraId="06FE4B5A" w14:textId="77777777">
          <w:pPr>
            <w:pStyle w:val="Rubrik1"/>
          </w:pPr>
          <w:r>
            <w:t>Motivering</w:t>
          </w:r>
        </w:p>
      </w:sdtContent>
    </w:sdt>
    <w:p w:rsidRPr="009E38F4" w:rsidR="009E38F4" w:rsidP="0021359A" w:rsidRDefault="006B2A74" w14:paraId="06FE4B5B" w14:textId="021008EA">
      <w:pPr>
        <w:pStyle w:val="Normalutanindragellerluft"/>
      </w:pPr>
      <w:r w:rsidRPr="009E38F4">
        <w:t>Den svenska sexköpslagstiftningen har spelat stor roll för att öka jämställdheten i Sverige</w:t>
      </w:r>
      <w:r w:rsidR="00906AC4">
        <w:t>. D</w:t>
      </w:r>
      <w:r w:rsidRPr="009E38F4">
        <w:t>en har flyttat perspektivet och ansvaret dit det hör hemma</w:t>
      </w:r>
      <w:r w:rsidR="00906AC4">
        <w:t xml:space="preserve"> – </w:t>
      </w:r>
      <w:r w:rsidRPr="009E38F4">
        <w:t>hos den som köper sex. Det är den som begår den brottsliga handlingen och det är dessa handlingar som måste få ett stopp.</w:t>
      </w:r>
    </w:p>
    <w:p w:rsidRPr="0021359A" w:rsidR="009E38F4" w:rsidP="0021359A" w:rsidRDefault="006B2A74" w14:paraId="06FE4B5C" w14:textId="64D40AAC">
      <w:pPr>
        <w:rPr>
          <w:spacing w:val="-1"/>
        </w:rPr>
      </w:pPr>
      <w:r w:rsidRPr="0021359A">
        <w:rPr>
          <w:spacing w:val="-1"/>
        </w:rPr>
        <w:t>Idag är det många svenska män som köper sex i och utanför Sverige. Enligt den senaste sexvaneundersökningen uppger 9</w:t>
      </w:r>
      <w:r w:rsidRPr="0021359A" w:rsidR="00906AC4">
        <w:rPr>
          <w:spacing w:val="-1"/>
        </w:rPr>
        <w:t> </w:t>
      </w:r>
      <w:r w:rsidRPr="0021359A">
        <w:rPr>
          <w:spacing w:val="-1"/>
        </w:rPr>
        <w:t>procent av svenska män att de köpt sex. Av dessa har 80 procent köpt sex utomlands. Även om sexköp är olagligt i Sverige idag är det så att svenska medborgare utan att bryta mot lagen kan köpa sex utomlands, för denna handling omfattas inte av gällande sexköpslag. Detta är en stor svaghet i gällande lagstiftning då det signalerar olika kring brottets allvar</w:t>
      </w:r>
      <w:r w:rsidRPr="0021359A" w:rsidR="00906AC4">
        <w:rPr>
          <w:spacing w:val="-1"/>
        </w:rPr>
        <w:t>,</w:t>
      </w:r>
      <w:r w:rsidRPr="0021359A">
        <w:rPr>
          <w:spacing w:val="-1"/>
        </w:rPr>
        <w:t xml:space="preserve"> och främst bidrar det till att kvin</w:t>
      </w:r>
      <w:r w:rsidR="0021359A">
        <w:rPr>
          <w:spacing w:val="-1"/>
        </w:rPr>
        <w:softHyphen/>
      </w:r>
      <w:r w:rsidRPr="0021359A">
        <w:rPr>
          <w:spacing w:val="-1"/>
        </w:rPr>
        <w:t>nors kroppar fortsätter att exploateras. Därför måste detta hål täppas till i lagstiftningen så att det undantas från dubbel straffbarhet</w:t>
      </w:r>
      <w:r w:rsidRPr="0021359A" w:rsidR="00906AC4">
        <w:rPr>
          <w:spacing w:val="-1"/>
        </w:rPr>
        <w:t>. P</w:t>
      </w:r>
      <w:r w:rsidRPr="0021359A">
        <w:rPr>
          <w:spacing w:val="-1"/>
        </w:rPr>
        <w:t>å så sätt blir handlingen lika olaglig utom</w:t>
      </w:r>
      <w:r w:rsidR="0021359A">
        <w:rPr>
          <w:spacing w:val="-1"/>
        </w:rPr>
        <w:softHyphen/>
      </w:r>
      <w:r w:rsidRPr="0021359A">
        <w:rPr>
          <w:spacing w:val="-1"/>
        </w:rPr>
        <w:t>lands som i Sverige. Undantag för dubbel straffbarhet gäller för en rad andra allvarliga sexualbrott och borde även gälla för sexköp.</w:t>
      </w:r>
    </w:p>
    <w:p w:rsidRPr="009E38F4" w:rsidR="009E38F4" w:rsidP="0021359A" w:rsidRDefault="006B2A74" w14:paraId="06FE4B5D" w14:textId="77777777">
      <w:r w:rsidRPr="009E38F4">
        <w:t>Dessutom är sexköp och människohandel tätt sammankopplat. Undersökningar visar att en majoritet av människohandelns offer utnyttjas för sexuella ändamål. Därför är en förstärkning av den svenska sexköpslagstiftningen också ett viktigt verktyg för att få stopp på utnyttjande av kvinnors kroppar och människohandel.</w:t>
      </w:r>
    </w:p>
    <w:sdt>
      <w:sdtPr>
        <w:alias w:val="CC_Underskrifter"/>
        <w:tag w:val="CC_Underskrifter"/>
        <w:id w:val="583496634"/>
        <w:lock w:val="sdtContentLocked"/>
        <w:placeholder>
          <w:docPart w:val="F9B14123DBDD4B859ECCE74ADDAD18B6"/>
        </w:placeholder>
      </w:sdtPr>
      <w:sdtEndPr/>
      <w:sdtContent>
        <w:p w:rsidR="009E38F4" w:rsidP="009E38F4" w:rsidRDefault="009E38F4" w14:paraId="06FE4B5E" w14:textId="77777777"/>
        <w:p w:rsidRPr="008E0FE2" w:rsidR="004801AC" w:rsidP="009E38F4" w:rsidRDefault="0021359A" w14:paraId="06FE4B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Gustafsson (S)</w:t>
            </w:r>
          </w:p>
        </w:tc>
        <w:tc>
          <w:tcPr>
            <w:tcW w:w="50" w:type="pct"/>
            <w:vAlign w:val="bottom"/>
          </w:tcPr>
          <w:p>
            <w:pPr>
              <w:pStyle w:val="Underskrifter"/>
            </w:pPr>
            <w:r>
              <w:t> </w:t>
            </w:r>
          </w:p>
        </w:tc>
      </w:tr>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Carina Ohlsson (S)</w:t>
            </w:r>
          </w:p>
        </w:tc>
      </w:tr>
    </w:tbl>
    <w:p w:rsidR="00CC23CF" w:rsidRDefault="00CC23CF" w14:paraId="06FE4B66" w14:textId="77777777">
      <w:bookmarkStart w:name="_GoBack" w:id="1"/>
      <w:bookmarkEnd w:id="1"/>
    </w:p>
    <w:sectPr w:rsidR="00CC23C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E4B68" w14:textId="77777777" w:rsidR="006B2A74" w:rsidRDefault="006B2A74" w:rsidP="000C1CAD">
      <w:pPr>
        <w:spacing w:line="240" w:lineRule="auto"/>
      </w:pPr>
      <w:r>
        <w:separator/>
      </w:r>
    </w:p>
  </w:endnote>
  <w:endnote w:type="continuationSeparator" w:id="0">
    <w:p w14:paraId="06FE4B69" w14:textId="77777777" w:rsidR="006B2A74" w:rsidRDefault="006B2A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E4B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E4B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E4B77" w14:textId="77777777" w:rsidR="00262EA3" w:rsidRPr="009E38F4" w:rsidRDefault="00262EA3" w:rsidP="009E38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E4B66" w14:textId="77777777" w:rsidR="006B2A74" w:rsidRDefault="006B2A74" w:rsidP="000C1CAD">
      <w:pPr>
        <w:spacing w:line="240" w:lineRule="auto"/>
      </w:pPr>
      <w:r>
        <w:separator/>
      </w:r>
    </w:p>
  </w:footnote>
  <w:footnote w:type="continuationSeparator" w:id="0">
    <w:p w14:paraId="06FE4B67" w14:textId="77777777" w:rsidR="006B2A74" w:rsidRDefault="006B2A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FE4B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FE4B79" wp14:anchorId="06FE4B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359A" w14:paraId="06FE4B7C" w14:textId="77777777">
                          <w:pPr>
                            <w:jc w:val="right"/>
                          </w:pPr>
                          <w:sdt>
                            <w:sdtPr>
                              <w:alias w:val="CC_Noformat_Partikod"/>
                              <w:tag w:val="CC_Noformat_Partikod"/>
                              <w:id w:val="-53464382"/>
                              <w:placeholder>
                                <w:docPart w:val="656550F946F34B32B3C006922D00CF9B"/>
                              </w:placeholder>
                              <w:text/>
                            </w:sdtPr>
                            <w:sdtEndPr/>
                            <w:sdtContent>
                              <w:r w:rsidR="006B2A74">
                                <w:t>S</w:t>
                              </w:r>
                            </w:sdtContent>
                          </w:sdt>
                          <w:sdt>
                            <w:sdtPr>
                              <w:alias w:val="CC_Noformat_Partinummer"/>
                              <w:tag w:val="CC_Noformat_Partinummer"/>
                              <w:id w:val="-1709555926"/>
                              <w:placeholder>
                                <w:docPart w:val="4184651B5FCF47C9A28B072C5983CF84"/>
                              </w:placeholder>
                              <w:text/>
                            </w:sdtPr>
                            <w:sdtEndPr/>
                            <w:sdtContent>
                              <w:r w:rsidR="006B2A74">
                                <w:t>1136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FE4B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359A" w14:paraId="06FE4B7C" w14:textId="77777777">
                    <w:pPr>
                      <w:jc w:val="right"/>
                    </w:pPr>
                    <w:sdt>
                      <w:sdtPr>
                        <w:alias w:val="CC_Noformat_Partikod"/>
                        <w:tag w:val="CC_Noformat_Partikod"/>
                        <w:id w:val="-53464382"/>
                        <w:placeholder>
                          <w:docPart w:val="656550F946F34B32B3C006922D00CF9B"/>
                        </w:placeholder>
                        <w:text/>
                      </w:sdtPr>
                      <w:sdtEndPr/>
                      <w:sdtContent>
                        <w:r w:rsidR="006B2A74">
                          <w:t>S</w:t>
                        </w:r>
                      </w:sdtContent>
                    </w:sdt>
                    <w:sdt>
                      <w:sdtPr>
                        <w:alias w:val="CC_Noformat_Partinummer"/>
                        <w:tag w:val="CC_Noformat_Partinummer"/>
                        <w:id w:val="-1709555926"/>
                        <w:placeholder>
                          <w:docPart w:val="4184651B5FCF47C9A28B072C5983CF84"/>
                        </w:placeholder>
                        <w:text/>
                      </w:sdtPr>
                      <w:sdtEndPr/>
                      <w:sdtContent>
                        <w:r w:rsidR="006B2A74">
                          <w:t>1136</w:t>
                        </w:r>
                      </w:sdtContent>
                    </w:sdt>
                  </w:p>
                </w:txbxContent>
              </v:textbox>
              <w10:wrap anchorx="page"/>
            </v:shape>
          </w:pict>
        </mc:Fallback>
      </mc:AlternateContent>
    </w:r>
  </w:p>
  <w:p w:rsidRPr="00293C4F" w:rsidR="00262EA3" w:rsidP="00776B74" w:rsidRDefault="00262EA3" w14:paraId="06FE4B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FE4B6C" w14:textId="77777777">
    <w:pPr>
      <w:jc w:val="right"/>
    </w:pPr>
  </w:p>
  <w:p w:rsidR="00262EA3" w:rsidP="00776B74" w:rsidRDefault="00262EA3" w14:paraId="06FE4B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1359A" w14:paraId="06FE4B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FE4B7B" wp14:anchorId="06FE4B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359A" w14:paraId="06FE4B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2A74">
          <w:t>S</w:t>
        </w:r>
      </w:sdtContent>
    </w:sdt>
    <w:sdt>
      <w:sdtPr>
        <w:alias w:val="CC_Noformat_Partinummer"/>
        <w:tag w:val="CC_Noformat_Partinummer"/>
        <w:id w:val="-2014525982"/>
        <w:text/>
      </w:sdtPr>
      <w:sdtEndPr/>
      <w:sdtContent>
        <w:r w:rsidR="006B2A74">
          <w:t>1136</w:t>
        </w:r>
      </w:sdtContent>
    </w:sdt>
  </w:p>
  <w:p w:rsidRPr="008227B3" w:rsidR="00262EA3" w:rsidP="008227B3" w:rsidRDefault="0021359A" w14:paraId="06FE4B7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359A" w14:paraId="06FE4B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:2086</w:t>
        </w:r>
      </w:sdtContent>
    </w:sdt>
  </w:p>
  <w:p w:rsidR="00262EA3" w:rsidP="00E03A3D" w:rsidRDefault="0021359A" w14:paraId="06FE4B74" w14:textId="77777777">
    <w:pPr>
      <w:pStyle w:val="Motionr"/>
    </w:pPr>
    <w:sdt>
      <w:sdtPr>
        <w:alias w:val="CC_Noformat_Avtext"/>
        <w:tag w:val="CC_Noformat_Avtext"/>
        <w:id w:val="-2020768203"/>
        <w:lock w:val="sdtContentLocked"/>
        <w15:appearance w15:val="hidden"/>
        <w:text/>
      </w:sdtPr>
      <w:sdtEndPr/>
      <w:sdtContent>
        <w:r>
          <w:t>av Elin Gustafsson m.fl. (S)</w:t>
        </w:r>
      </w:sdtContent>
    </w:sdt>
  </w:p>
  <w:sdt>
    <w:sdtPr>
      <w:alias w:val="CC_Noformat_Rubtext"/>
      <w:tag w:val="CC_Noformat_Rubtext"/>
      <w:id w:val="-218060500"/>
      <w:lock w:val="sdtLocked"/>
      <w:text/>
    </w:sdtPr>
    <w:sdtEndPr/>
    <w:sdtContent>
      <w:p w:rsidR="00262EA3" w:rsidP="00283E0F" w:rsidRDefault="006B2A74" w14:paraId="06FE4B75" w14:textId="77777777">
        <w:pPr>
          <w:pStyle w:val="FSHRub2"/>
        </w:pPr>
        <w:r>
          <w:t>Undantag för dubbel straffbarhet gällande sexköp utomlands</w:t>
        </w:r>
      </w:p>
    </w:sdtContent>
  </w:sdt>
  <w:sdt>
    <w:sdtPr>
      <w:alias w:val="CC_Boilerplate_3"/>
      <w:tag w:val="CC_Boilerplate_3"/>
      <w:id w:val="1606463544"/>
      <w:lock w:val="sdtContentLocked"/>
      <w15:appearance w15:val="hidden"/>
      <w:text w:multiLine="1"/>
    </w:sdtPr>
    <w:sdtEndPr/>
    <w:sdtContent>
      <w:p w:rsidR="00262EA3" w:rsidP="00283E0F" w:rsidRDefault="00262EA3" w14:paraId="06FE4B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B2A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59A"/>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66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74"/>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AC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CC0"/>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8F4"/>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7B3"/>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323"/>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3CF"/>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05C"/>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0C6"/>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F0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FE4B57"/>
  <w15:chartTrackingRefBased/>
  <w15:docId w15:val="{CE71C630-960A-48AF-9711-EBFDC887C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88A09784514DE8924C4F630EC3069D"/>
        <w:category>
          <w:name w:val="Allmänt"/>
          <w:gallery w:val="placeholder"/>
        </w:category>
        <w:types>
          <w:type w:val="bbPlcHdr"/>
        </w:types>
        <w:behaviors>
          <w:behavior w:val="content"/>
        </w:behaviors>
        <w:guid w:val="{5F54F3A0-1B5F-4637-9D8B-39F63ED5EB49}"/>
      </w:docPartPr>
      <w:docPartBody>
        <w:p w:rsidR="006E015A" w:rsidRDefault="006E015A">
          <w:pPr>
            <w:pStyle w:val="6288A09784514DE8924C4F630EC3069D"/>
          </w:pPr>
          <w:r w:rsidRPr="005A0A93">
            <w:rPr>
              <w:rStyle w:val="Platshllartext"/>
            </w:rPr>
            <w:t>Förslag till riksdagsbeslut</w:t>
          </w:r>
        </w:p>
      </w:docPartBody>
    </w:docPart>
    <w:docPart>
      <w:docPartPr>
        <w:name w:val="FD26D74A0DD7456388615962AE774EEB"/>
        <w:category>
          <w:name w:val="Allmänt"/>
          <w:gallery w:val="placeholder"/>
        </w:category>
        <w:types>
          <w:type w:val="bbPlcHdr"/>
        </w:types>
        <w:behaviors>
          <w:behavior w:val="content"/>
        </w:behaviors>
        <w:guid w:val="{DDB87AB1-0C1A-4CA8-8642-460C4A7475FB}"/>
      </w:docPartPr>
      <w:docPartBody>
        <w:p w:rsidR="006E015A" w:rsidRDefault="006E015A">
          <w:pPr>
            <w:pStyle w:val="FD26D74A0DD7456388615962AE774EEB"/>
          </w:pPr>
          <w:r w:rsidRPr="005A0A93">
            <w:rPr>
              <w:rStyle w:val="Platshllartext"/>
            </w:rPr>
            <w:t>Motivering</w:t>
          </w:r>
        </w:p>
      </w:docPartBody>
    </w:docPart>
    <w:docPart>
      <w:docPartPr>
        <w:name w:val="656550F946F34B32B3C006922D00CF9B"/>
        <w:category>
          <w:name w:val="Allmänt"/>
          <w:gallery w:val="placeholder"/>
        </w:category>
        <w:types>
          <w:type w:val="bbPlcHdr"/>
        </w:types>
        <w:behaviors>
          <w:behavior w:val="content"/>
        </w:behaviors>
        <w:guid w:val="{EF5099E7-1A7F-4C16-967C-302E61EC6A07}"/>
      </w:docPartPr>
      <w:docPartBody>
        <w:p w:rsidR="006E015A" w:rsidRDefault="006E015A">
          <w:pPr>
            <w:pStyle w:val="656550F946F34B32B3C006922D00CF9B"/>
          </w:pPr>
          <w:r>
            <w:rPr>
              <w:rStyle w:val="Platshllartext"/>
            </w:rPr>
            <w:t xml:space="preserve"> </w:t>
          </w:r>
        </w:p>
      </w:docPartBody>
    </w:docPart>
    <w:docPart>
      <w:docPartPr>
        <w:name w:val="4184651B5FCF47C9A28B072C5983CF84"/>
        <w:category>
          <w:name w:val="Allmänt"/>
          <w:gallery w:val="placeholder"/>
        </w:category>
        <w:types>
          <w:type w:val="bbPlcHdr"/>
        </w:types>
        <w:behaviors>
          <w:behavior w:val="content"/>
        </w:behaviors>
        <w:guid w:val="{960CCF0B-95D6-4DC5-801E-67AC70863CF9}"/>
      </w:docPartPr>
      <w:docPartBody>
        <w:p w:rsidR="006E015A" w:rsidRDefault="006E015A">
          <w:pPr>
            <w:pStyle w:val="4184651B5FCF47C9A28B072C5983CF84"/>
          </w:pPr>
          <w:r>
            <w:t xml:space="preserve"> </w:t>
          </w:r>
        </w:p>
      </w:docPartBody>
    </w:docPart>
    <w:docPart>
      <w:docPartPr>
        <w:name w:val="F9B14123DBDD4B859ECCE74ADDAD18B6"/>
        <w:category>
          <w:name w:val="Allmänt"/>
          <w:gallery w:val="placeholder"/>
        </w:category>
        <w:types>
          <w:type w:val="bbPlcHdr"/>
        </w:types>
        <w:behaviors>
          <w:behavior w:val="content"/>
        </w:behaviors>
        <w:guid w:val="{905E18D0-C019-415B-B19B-67212C389D9E}"/>
      </w:docPartPr>
      <w:docPartBody>
        <w:p w:rsidR="007553CF" w:rsidRDefault="007553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15A"/>
    <w:rsid w:val="006E015A"/>
    <w:rsid w:val="007553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88A09784514DE8924C4F630EC3069D">
    <w:name w:val="6288A09784514DE8924C4F630EC3069D"/>
  </w:style>
  <w:style w:type="paragraph" w:customStyle="1" w:styleId="BEE8364A65B74F12B4EDC16873917197">
    <w:name w:val="BEE8364A65B74F12B4EDC1687391719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EC636786B84F04A1F554449FB31821">
    <w:name w:val="48EC636786B84F04A1F554449FB31821"/>
  </w:style>
  <w:style w:type="paragraph" w:customStyle="1" w:styleId="FD26D74A0DD7456388615962AE774EEB">
    <w:name w:val="FD26D74A0DD7456388615962AE774EEB"/>
  </w:style>
  <w:style w:type="paragraph" w:customStyle="1" w:styleId="A75C725E0611405996DDC11C80F284D9">
    <w:name w:val="A75C725E0611405996DDC11C80F284D9"/>
  </w:style>
  <w:style w:type="paragraph" w:customStyle="1" w:styleId="617BD0E6DD3046A1B8B18F7396834D15">
    <w:name w:val="617BD0E6DD3046A1B8B18F7396834D15"/>
  </w:style>
  <w:style w:type="paragraph" w:customStyle="1" w:styleId="656550F946F34B32B3C006922D00CF9B">
    <w:name w:val="656550F946F34B32B3C006922D00CF9B"/>
  </w:style>
  <w:style w:type="paragraph" w:customStyle="1" w:styleId="4184651B5FCF47C9A28B072C5983CF84">
    <w:name w:val="4184651B5FCF47C9A28B072C5983CF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2064A5-93A7-4600-AE21-8A83C1A9CFAC}"/>
</file>

<file path=customXml/itemProps2.xml><?xml version="1.0" encoding="utf-8"?>
<ds:datastoreItem xmlns:ds="http://schemas.openxmlformats.org/officeDocument/2006/customXml" ds:itemID="{94DA7025-13B0-438D-B4B1-B75F5A41BBA2}"/>
</file>

<file path=customXml/itemProps3.xml><?xml version="1.0" encoding="utf-8"?>
<ds:datastoreItem xmlns:ds="http://schemas.openxmlformats.org/officeDocument/2006/customXml" ds:itemID="{E815FBD9-91BD-4592-B841-6ADE5BFE286F}"/>
</file>

<file path=docProps/app.xml><?xml version="1.0" encoding="utf-8"?>
<Properties xmlns="http://schemas.openxmlformats.org/officeDocument/2006/extended-properties" xmlns:vt="http://schemas.openxmlformats.org/officeDocument/2006/docPropsVTypes">
  <Template>Normal</Template>
  <TotalTime>11</TotalTime>
  <Pages>2</Pages>
  <Words>266</Words>
  <Characters>1446</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S1136 Undantag för dubbel straffbarhet gällande sexköp utomlands</vt:lpstr>
      <vt:lpstr>
      </vt:lpstr>
    </vt:vector>
  </TitlesOfParts>
  <Company>Sveriges riksdag</Company>
  <LinksUpToDate>false</LinksUpToDate>
  <CharactersWithSpaces>1702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