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B9E" w:rsidRPr="00163A08" w:rsidRDefault="00CA1B9E">
      <w:pPr>
        <w:pStyle w:val="Frslagsrubrik"/>
        <w:shd w:val="clear" w:color="000000" w:fill="auto"/>
      </w:pPr>
      <w:r w:rsidRPr="00163A08">
        <w:t>Förslag till riksdagsbeslut</w:t>
      </w:r>
    </w:p>
    <w:p w:rsidR="00CA1B9E" w:rsidRPr="00163A08" w:rsidRDefault="00CA1B9E">
      <w:pPr>
        <w:pStyle w:val="Hemstlatt"/>
        <w:numPr>
          <w:ilvl w:val="0"/>
          <w:numId w:val="0"/>
        </w:numPr>
        <w:shd w:val="clear" w:color="000000" w:fill="auto"/>
      </w:pPr>
      <w:r w:rsidRPr="00163A08">
        <w:t>Riksdagen tillkännager för regeringen som sin mening vad som anförs i motionen om att införa möjligheten för de svenska sparba</w:t>
      </w:r>
      <w:r w:rsidRPr="00163A08">
        <w:t>n</w:t>
      </w:r>
      <w:r w:rsidRPr="00163A08">
        <w:t>kerna att ta in externt kapital genom s.k. sparbanksakt</w:t>
      </w:r>
      <w:r w:rsidRPr="00163A08">
        <w:t>i</w:t>
      </w:r>
      <w:r w:rsidRPr="00163A08">
        <w:t>er.</w:t>
      </w:r>
    </w:p>
    <w:p w:rsidR="00CA1B9E" w:rsidRPr="00163A08" w:rsidRDefault="00CA1B9E">
      <w:pPr>
        <w:pStyle w:val="Rubrik1"/>
        <w:shd w:val="clear" w:color="000000" w:fill="auto"/>
      </w:pPr>
      <w:r w:rsidRPr="00163A08">
        <w:t>Motivering</w:t>
      </w:r>
    </w:p>
    <w:p w:rsidR="00CA1B9E" w:rsidRPr="00163A08" w:rsidRDefault="00CA1B9E">
      <w:pPr>
        <w:shd w:val="clear" w:color="000000" w:fill="auto"/>
      </w:pPr>
      <w:r w:rsidRPr="00163A08">
        <w:t>De lokala sparbankerna betyder mycket för näringslivet och utvecklingen på landsbygden och i mindre städer. Genom sin lokala prägel har sparbankerna en god förankring och tillgänglighet som är viktig vid utlåning för såväl pr</w:t>
      </w:r>
      <w:r w:rsidRPr="00163A08">
        <w:t>i</w:t>
      </w:r>
      <w:r w:rsidRPr="00163A08">
        <w:t xml:space="preserve">vatpersoner som små och medelstora företag. </w:t>
      </w:r>
    </w:p>
    <w:p w:rsidR="00CA1B9E" w:rsidRPr="00163A08" w:rsidRDefault="00CA1B9E">
      <w:pPr>
        <w:pStyle w:val="Normaltindrag"/>
        <w:shd w:val="clear" w:color="000000" w:fill="auto"/>
      </w:pPr>
      <w:r w:rsidRPr="00163A08">
        <w:t>Men inskärpningen av de så kallade Basel III-reglerna ställer högre krav på alla banker att stärka sin kapitalbas. Detta är i grunden bra, men medför att sparbanker som inte väljer att bli aktiebolag saknar reella möjligheter att stärka kapitalbasen. Den befintliga sparbankslagen förhindrar nämligen spa</w:t>
      </w:r>
      <w:r w:rsidRPr="00163A08">
        <w:t>r</w:t>
      </w:r>
      <w:r w:rsidRPr="00163A08">
        <w:t xml:space="preserve">bankerna att ta in externt kapital. Detta försvårar till exempel betydligt för en befintlig sparbank att expandera till närliggande orter genom att förvärva kontor från andra banker. </w:t>
      </w:r>
    </w:p>
    <w:p w:rsidR="00CA1B9E" w:rsidRPr="00163A08" w:rsidRDefault="00CA1B9E">
      <w:pPr>
        <w:pStyle w:val="Normaltindrag"/>
        <w:shd w:val="clear" w:color="000000" w:fill="auto"/>
      </w:pPr>
      <w:r w:rsidRPr="00163A08">
        <w:t>I Norge finns däremot en lag som möjliggör för sparbankerna att ge ut så kallade egenkapitalbevis. Dessa fungerar på samma sätt som en aktie, med det stora undantaget att sparbanken väsentligen behåller det lokala huvudma</w:t>
      </w:r>
      <w:r w:rsidRPr="00163A08">
        <w:t>n</w:t>
      </w:r>
      <w:r w:rsidRPr="00163A08">
        <w:t>naskapet.</w:t>
      </w:r>
    </w:p>
    <w:p w:rsidR="00CA1B9E" w:rsidRPr="00163A08" w:rsidRDefault="00CA1B9E">
      <w:pPr>
        <w:pStyle w:val="Normaltindrag"/>
        <w:shd w:val="clear" w:color="000000" w:fill="auto"/>
      </w:pPr>
      <w:r w:rsidRPr="00163A08">
        <w:t>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w:t>
      </w:r>
      <w:r w:rsidRPr="00163A08">
        <w:t xml:space="preserve">en lokala prägeln. </w:t>
      </w:r>
    </w:p>
    <w:p w:rsidR="00CA1B9E" w:rsidRPr="00163A08" w:rsidRDefault="00CA1B9E">
      <w:pPr>
        <w:pStyle w:val="Normaltindrag"/>
        <w:shd w:val="clear" w:color="000000" w:fill="auto"/>
      </w:pPr>
      <w:r w:rsidRPr="00163A08">
        <w:lastRenderedPageBreak/>
        <w:t>På samma sätt som i Norge skulle samma system kunna införas i Sverige. Det enda som krävs är en lagändring av den svenska sparbankslagen så att den möjliggör utgivandet av särskilda ”sparbanksaktier”.  Detta skulle ge de svenska sparbankerna helt andra möjligheter till vidareutveckling och expa</w:t>
      </w:r>
      <w:r w:rsidRPr="00163A08">
        <w:t>n</w:t>
      </w:r>
      <w:r w:rsidRPr="00163A08">
        <w:t>sion än vad de har idag. En förändring av sparbankslagen vore inte bara bra för berörda sparbanker utan även för konkurrensen på den svenska ban</w:t>
      </w:r>
      <w:r w:rsidRPr="00163A08">
        <w:t>k</w:t>
      </w:r>
      <w:r w:rsidRPr="00163A08">
        <w:t>marknaden. På sikt skulle lagändringen också bidra till att det även i framt</w:t>
      </w:r>
      <w:r w:rsidRPr="00163A08">
        <w:t>i</w:t>
      </w:r>
      <w:r w:rsidRPr="00163A08">
        <w:t xml:space="preserve">den finns starka banker utanför storstadsregionerna. </w:t>
      </w:r>
    </w:p>
    <w:p w:rsidR="00CA1B9E" w:rsidRPr="00163A08" w:rsidRDefault="00CA1B9E">
      <w:pPr>
        <w:pStyle w:val="Normaltindrag"/>
        <w:shd w:val="clear" w:color="000000" w:fill="auto"/>
      </w:pPr>
      <w:r w:rsidRPr="00163A08">
        <w:t>Ett införande av systemet med sparbanksaktier medför inga kostnader för skattebetalarna. De få kostnader som skulle uppstå handlar om Finansinspe</w:t>
      </w:r>
      <w:r w:rsidRPr="00163A08">
        <w:t>k</w:t>
      </w:r>
      <w:r w:rsidRPr="00163A08">
        <w:t>tionens tillsyn, men detta bekostas till sin helhet av finansbranschen och b</w:t>
      </w:r>
      <w:r w:rsidRPr="00163A08">
        <w:t>e</w:t>
      </w:r>
      <w:r w:rsidRPr="00163A08">
        <w:t>lastar inte skattekollektivet. Förslaget om sparbanksaktier kräver således inga budgetändringar utan handlar helt om vilken bankmarknad vi vill se i framt</w:t>
      </w:r>
      <w:r w:rsidRPr="00163A08">
        <w:t>i</w:t>
      </w:r>
      <w:r w:rsidRPr="00163A08">
        <w:t xml:space="preserve">den. </w:t>
      </w:r>
    </w:p>
    <w:p w:rsidR="00CA1B9E" w:rsidRPr="00163A08" w:rsidRDefault="00CA1B9E">
      <w:pPr>
        <w:pStyle w:val="Normaltindrag"/>
        <w:shd w:val="clear" w:color="000000" w:fill="auto"/>
      </w:pPr>
      <w:r w:rsidRPr="00163A08">
        <w:t>Sparbankslagen bör ändras så att svenska sparbanker kan emittera spa</w:t>
      </w:r>
      <w:r w:rsidRPr="00163A08">
        <w:t>r</w:t>
      </w:r>
      <w:r w:rsidRPr="00163A08">
        <w:t xml:space="preserve">banksaktier enligt samma modell som de norska sparbankerna emitterar så kallade egenkapitalbevis.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A08">
        <w:trPr>
          <w:cantSplit/>
        </w:trPr>
        <w:tc>
          <w:tcPr>
            <w:tcW w:w="3046" w:type="dxa"/>
          </w:tcPr>
          <w:p w:rsidR="00CA1B9E" w:rsidRPr="00163A08" w:rsidRDefault="00CA1B9E">
            <w:pPr>
              <w:pStyle w:val="UnderskriftDatum"/>
              <w:shd w:val="clear" w:color="000000" w:fill="auto"/>
              <w:spacing w:before="240"/>
            </w:pPr>
            <w:r w:rsidRPr="00163A08">
              <w:t>Stockholm den 5 oktober 2011</w:t>
            </w:r>
          </w:p>
        </w:tc>
        <w:tc>
          <w:tcPr>
            <w:tcW w:w="3047" w:type="dxa"/>
          </w:tcPr>
          <w:p w:rsidR="00CA1B9E" w:rsidRPr="00163A08" w:rsidRDefault="00CA1B9E">
            <w:pPr>
              <w:pStyle w:val="Underskrifter"/>
              <w:shd w:val="clear" w:color="000000" w:fill="auto"/>
              <w:spacing w:before="240"/>
            </w:pPr>
          </w:p>
        </w:tc>
      </w:tr>
      <w:tr w:rsidR="00000000" w:rsidRPr="00163A08">
        <w:trPr>
          <w:cantSplit/>
        </w:trPr>
        <w:tc>
          <w:tcPr>
            <w:tcW w:w="3046" w:type="dxa"/>
          </w:tcPr>
          <w:p w:rsidR="00CA1B9E" w:rsidRPr="00163A08" w:rsidRDefault="00CA1B9E">
            <w:pPr>
              <w:pStyle w:val="Underskrifter"/>
              <w:shd w:val="clear" w:color="000000" w:fill="auto"/>
            </w:pPr>
            <w:r w:rsidRPr="00163A08">
              <w:t>Per Åsling (C)</w:t>
            </w:r>
          </w:p>
        </w:tc>
        <w:tc>
          <w:tcPr>
            <w:tcW w:w="3046" w:type="dxa"/>
          </w:tcPr>
          <w:p w:rsidR="00CA1B9E" w:rsidRPr="00163A08" w:rsidRDefault="00CA1B9E">
            <w:pPr>
              <w:pStyle w:val="Underskrifter"/>
              <w:shd w:val="clear" w:color="000000" w:fill="auto"/>
            </w:pPr>
          </w:p>
        </w:tc>
      </w:tr>
      <w:tr w:rsidR="00000000" w:rsidRPr="00163A08">
        <w:trPr>
          <w:cantSplit/>
        </w:trPr>
        <w:tc>
          <w:tcPr>
            <w:tcW w:w="3046" w:type="dxa"/>
          </w:tcPr>
          <w:p w:rsidR="00CA1B9E" w:rsidRPr="00163A08" w:rsidRDefault="00CA1B9E">
            <w:pPr>
              <w:pStyle w:val="Underskrifter"/>
              <w:shd w:val="clear" w:color="000000" w:fill="auto"/>
            </w:pPr>
            <w:r w:rsidRPr="00163A08">
              <w:t>Anders Åkesson (C)</w:t>
            </w:r>
          </w:p>
        </w:tc>
        <w:tc>
          <w:tcPr>
            <w:tcW w:w="3046" w:type="dxa"/>
          </w:tcPr>
          <w:p w:rsidR="00CA1B9E" w:rsidRPr="00163A08" w:rsidRDefault="00CA1B9E">
            <w:pPr>
              <w:pStyle w:val="Underskrifter"/>
              <w:shd w:val="clear" w:color="000000" w:fill="auto"/>
            </w:pPr>
            <w:r w:rsidRPr="00163A08">
              <w:t>Emil Källström (C)</w:t>
            </w:r>
          </w:p>
        </w:tc>
      </w:tr>
    </w:tbl>
    <w:p w:rsidR="00CA1B9E" w:rsidRPr="00163A08" w:rsidRDefault="00CA1B9E">
      <w:pPr>
        <w:pStyle w:val="Normaltindrag"/>
        <w:shd w:val="clear" w:color="000000" w:fill="auto"/>
      </w:pPr>
    </w:p>
    <w:sectPr w:rsidR="00CA1B9E" w:rsidRPr="00163A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B9E" w:rsidRPr="00163A08" w:rsidRDefault="00CA1B9E">
      <w:r w:rsidRPr="00163A08">
        <w:separator/>
      </w:r>
    </w:p>
  </w:endnote>
  <w:endnote w:type="continuationSeparator" w:id="0">
    <w:p w:rsidR="00CA1B9E" w:rsidRPr="00163A08" w:rsidRDefault="00CA1B9E">
      <w:r w:rsidRPr="00163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B9E" w:rsidRPr="00163A08" w:rsidRDefault="00163A08">
    <w:pPr>
      <w:pStyle w:val="Sidfot"/>
    </w:pPr>
    <w:r w:rsidRPr="00163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872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B9E" w:rsidRDefault="00CA1B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B9E" w:rsidRDefault="00CA1B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B9E" w:rsidRPr="00163A08" w:rsidRDefault="00163A08">
    <w:pPr>
      <w:pStyle w:val="Sidfot"/>
    </w:pPr>
    <w:r w:rsidRPr="00163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400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B9E" w:rsidRDefault="00CA1B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B9E" w:rsidRDefault="00CA1B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B9E" w:rsidRPr="00163A08" w:rsidRDefault="00163A08">
    <w:pPr>
      <w:pStyle w:val="Sidfot"/>
    </w:pPr>
    <w:r w:rsidRPr="00163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691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B9E" w:rsidRDefault="00CA1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B9E" w:rsidRDefault="00CA1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B9E" w:rsidRPr="00163A08" w:rsidRDefault="00CA1B9E">
      <w:r w:rsidRPr="00163A08">
        <w:separator/>
      </w:r>
    </w:p>
  </w:footnote>
  <w:footnote w:type="continuationSeparator" w:id="0">
    <w:p w:rsidR="00CA1B9E" w:rsidRPr="00163A08" w:rsidRDefault="00CA1B9E">
      <w:r w:rsidRPr="00163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B9E" w:rsidRPr="00163A08" w:rsidRDefault="00163A08">
    <w:pPr>
      <w:pStyle w:val="Sidhuvud"/>
    </w:pPr>
    <w:r w:rsidRPr="00163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780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B9E" w:rsidRDefault="00CA1B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B9E" w:rsidRDefault="00CA1B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B9E" w:rsidRPr="00163A08" w:rsidRDefault="00163A08">
    <w:pPr>
      <w:pStyle w:val="Sidhuvud"/>
    </w:pPr>
    <w:r w:rsidRPr="00163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620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B9E" w:rsidRDefault="00CA1B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B9E" w:rsidRDefault="00CA1B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B9E" w:rsidRPr="00163A08" w:rsidRDefault="00CA1B9E">
    <w:pPr>
      <w:pStyle w:val="FSHNormal"/>
      <w:tabs>
        <w:tab w:val="right" w:pos="5840"/>
      </w:tabs>
    </w:pPr>
    <w:r w:rsidRPr="00163A08">
      <w:br/>
    </w:r>
    <w:r w:rsidRPr="00163A08">
      <w:fldChar w:fldCharType="begin" w:fldLock="1"/>
    </w:r>
    <w:r w:rsidRPr="00163A08">
      <w:instrText xml:space="preserve"> DOCPROPERTY</w:instrText>
    </w:r>
    <w:r w:rsidRPr="00163A08">
      <w:rPr>
        <w:sz w:val="18"/>
      </w:rPr>
      <w:instrText xml:space="preserve"> "YearUser" *\charformat </w:instrText>
    </w:r>
    <w:r w:rsidRPr="00163A08">
      <w:fldChar w:fldCharType="separate"/>
    </w:r>
    <w:r w:rsidRPr="00163A08">
      <w:t>2011/12</w:t>
    </w:r>
    <w:r w:rsidRPr="00163A08">
      <w:fldChar w:fldCharType="end"/>
    </w:r>
    <w:r w:rsidRPr="00163A08">
      <w:t xml:space="preserve"> </w:t>
    </w:r>
    <w:r w:rsidRPr="00163A08">
      <w:tab/>
      <w:t xml:space="preserve">mnr: </w:t>
    </w:r>
    <w:r w:rsidRPr="00163A08">
      <w:fldChar w:fldCharType="begin" w:fldLock="1"/>
    </w:r>
    <w:r w:rsidRPr="00163A08">
      <w:instrText xml:space="preserve"> DOCPROPERTY</w:instrText>
    </w:r>
    <w:r w:rsidRPr="00163A08">
      <w:rPr>
        <w:sz w:val="18"/>
      </w:rPr>
      <w:instrText xml:space="preserve"> "Motionsnummer" *\charformat </w:instrText>
    </w:r>
    <w:r w:rsidRPr="00163A08">
      <w:fldChar w:fldCharType="separate"/>
    </w:r>
    <w:r w:rsidRPr="00163A08">
      <w:t>Fi309</w:t>
    </w:r>
    <w:r w:rsidRPr="00163A08">
      <w:fldChar w:fldCharType="end"/>
    </w:r>
    <w:r w:rsidRPr="00163A08">
      <w:br/>
    </w:r>
    <w:r w:rsidRPr="00163A08">
      <w:fldChar w:fldCharType="begin" w:fldLock="1"/>
    </w:r>
    <w:r w:rsidRPr="00163A08">
      <w:instrText xml:space="preserve"> DOCPROPERTY</w:instrText>
    </w:r>
    <w:r w:rsidRPr="00163A08">
      <w:rPr>
        <w:sz w:val="18"/>
      </w:rPr>
      <w:instrText xml:space="preserve"> "Samling" *\charformat </w:instrText>
    </w:r>
    <w:r w:rsidRPr="00163A08">
      <w:fldChar w:fldCharType="end"/>
    </w:r>
    <w:r w:rsidRPr="00163A08">
      <w:tab/>
      <w:t xml:space="preserve">pnr: </w:t>
    </w:r>
    <w:r w:rsidRPr="00163A08">
      <w:fldChar w:fldCharType="begin" w:fldLock="1"/>
    </w:r>
    <w:r w:rsidRPr="00163A08">
      <w:instrText xml:space="preserve"> DOCPROPERTY</w:instrText>
    </w:r>
    <w:r w:rsidRPr="00163A08">
      <w:rPr>
        <w:sz w:val="18"/>
      </w:rPr>
      <w:instrText xml:space="preserve"> "Partinummer" *\charformat </w:instrText>
    </w:r>
    <w:r w:rsidRPr="00163A08">
      <w:fldChar w:fldCharType="separate"/>
    </w:r>
    <w:r w:rsidRPr="00163A08">
      <w:t>C460</w:t>
    </w:r>
    <w:r w:rsidRPr="00163A08">
      <w:fldChar w:fldCharType="end"/>
    </w:r>
  </w:p>
  <w:p w:rsidR="00CA1B9E" w:rsidRPr="00163A08" w:rsidRDefault="00CA1B9E">
    <w:pPr>
      <w:pStyle w:val="FSHRub1"/>
    </w:pPr>
    <w:r w:rsidRPr="00163A08">
      <w:t>Motion till riksdagen</w:t>
    </w:r>
    <w:r w:rsidRPr="00163A08">
      <w:br/>
    </w:r>
    <w:r w:rsidRPr="00163A08">
      <w:fldChar w:fldCharType="begin" w:fldLock="1"/>
    </w:r>
    <w:r w:rsidRPr="00163A08">
      <w:instrText xml:space="preserve"> DOCPROPERTY "YearUser" *\charformat </w:instrText>
    </w:r>
    <w:r w:rsidRPr="00163A08">
      <w:fldChar w:fldCharType="separate"/>
    </w:r>
    <w:r w:rsidRPr="00163A08">
      <w:t>2011/12</w:t>
    </w:r>
    <w:r w:rsidRPr="00163A08">
      <w:fldChar w:fldCharType="end"/>
    </w:r>
    <w:r w:rsidRPr="00163A08">
      <w:t>:</w:t>
    </w:r>
    <w:r w:rsidRPr="00163A08">
      <w:fldChar w:fldCharType="begin" w:fldLock="1"/>
    </w:r>
    <w:r w:rsidRPr="00163A08">
      <w:instrText xml:space="preserve"> DOCPROPERTY "Motionsnummer" *\charformat </w:instrText>
    </w:r>
    <w:r w:rsidRPr="00163A08">
      <w:fldChar w:fldCharType="separate"/>
    </w:r>
    <w:r w:rsidRPr="00163A08">
      <w:t>Fi309</w:t>
    </w:r>
    <w:r w:rsidRPr="00163A08">
      <w:fldChar w:fldCharType="end"/>
    </w:r>
  </w:p>
  <w:p w:rsidR="00CA1B9E" w:rsidRPr="00163A08" w:rsidRDefault="00CA1B9E">
    <w:pPr>
      <w:pStyle w:val="FSHNormalS5"/>
    </w:pPr>
    <w:r w:rsidRPr="00163A08">
      <w:fldChar w:fldCharType="begin" w:fldLock="1"/>
    </w:r>
    <w:r w:rsidRPr="00163A08">
      <w:instrText xml:space="preserve"> DOCPROPERTY "MotionarText" *\charformat </w:instrText>
    </w:r>
    <w:r w:rsidRPr="00163A08">
      <w:fldChar w:fldCharType="separate"/>
    </w:r>
    <w:r w:rsidRPr="00163A08">
      <w:t>av Per Åsling m.fl. (C)</w:t>
    </w:r>
    <w:r w:rsidRPr="00163A08">
      <w:fldChar w:fldCharType="end"/>
    </w:r>
    <w:r w:rsidRPr="00163A08">
      <w:br/>
    </w:r>
    <w:r w:rsidRPr="00163A08">
      <w:fldChar w:fldCharType="begin" w:fldLock="1"/>
    </w:r>
    <w:r w:rsidRPr="00163A08">
      <w:instrText xml:space="preserve"> DOCPROPERTY "SvarFrasKort" *\charformat </w:instrText>
    </w:r>
    <w:r w:rsidRPr="00163A08">
      <w:fldChar w:fldCharType="end"/>
    </w:r>
  </w:p>
  <w:p w:rsidR="00CA1B9E" w:rsidRPr="00163A08" w:rsidRDefault="00CA1B9E">
    <w:pPr>
      <w:pStyle w:val="FSHTitel"/>
    </w:pPr>
    <w:r w:rsidRPr="00163A08">
      <w:fldChar w:fldCharType="begin" w:fldLock="1"/>
    </w:r>
    <w:r w:rsidRPr="00163A08">
      <w:instrText xml:space="preserve"> DOCPROPERTY</w:instrText>
    </w:r>
    <w:r w:rsidRPr="00163A08">
      <w:rPr>
        <w:sz w:val="18"/>
      </w:rPr>
      <w:instrText xml:space="preserve"> "RubrikSvar" *\charformat </w:instrText>
    </w:r>
    <w:r w:rsidRPr="00163A08">
      <w:fldChar w:fldCharType="separate"/>
    </w:r>
    <w:r w:rsidRPr="00163A08">
      <w:t>Sparbanksaktie</w:t>
    </w:r>
    <w:r w:rsidRPr="00163A08">
      <w:fldChar w:fldCharType="end"/>
    </w:r>
  </w:p>
  <w:p w:rsidR="00CA1B9E" w:rsidRPr="00163A08" w:rsidRDefault="00CA1B9E">
    <w:pPr>
      <w:pStyle w:val="Normal00"/>
    </w:pPr>
  </w:p>
  <w:p w:rsidR="00CA1B9E" w:rsidRPr="00163A08" w:rsidRDefault="00CA1B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9A1414"/>
    <w:multiLevelType w:val="hybridMultilevel"/>
    <w:tmpl w:val="67F0031C"/>
    <w:lvl w:ilvl="0" w:tplc="7DA0D4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14910">
    <w:abstractNumId w:val="3"/>
  </w:num>
  <w:num w:numId="2" w16cid:durableId="1057631340">
    <w:abstractNumId w:val="2"/>
  </w:num>
  <w:num w:numId="3" w16cid:durableId="1428892394">
    <w:abstractNumId w:val="1"/>
  </w:num>
  <w:num w:numId="4" w16cid:durableId="2129812614">
    <w:abstractNumId w:val="0"/>
  </w:num>
  <w:num w:numId="5" w16cid:durableId="1115514136">
    <w:abstractNumId w:val="7"/>
  </w:num>
  <w:num w:numId="6" w16cid:durableId="417681845">
    <w:abstractNumId w:val="6"/>
  </w:num>
  <w:num w:numId="7" w16cid:durableId="1720473084">
    <w:abstractNumId w:val="5"/>
  </w:num>
  <w:num w:numId="8" w16cid:durableId="1661040179">
    <w:abstractNumId w:val="4"/>
  </w:num>
  <w:num w:numId="9" w16cid:durableId="1565413362">
    <w:abstractNumId w:val="8"/>
  </w:num>
  <w:num w:numId="10" w16cid:durableId="974486331">
    <w:abstractNumId w:val="9"/>
  </w:num>
  <w:num w:numId="11" w16cid:durableId="1811165011">
    <w:abstractNumId w:val="10"/>
  </w:num>
  <w:num w:numId="12" w16cid:durableId="805968652">
    <w:abstractNumId w:val="13"/>
  </w:num>
  <w:num w:numId="13" w16cid:durableId="1223054822">
    <w:abstractNumId w:val="16"/>
  </w:num>
  <w:num w:numId="14" w16cid:durableId="756747805">
    <w:abstractNumId w:val="17"/>
  </w:num>
  <w:num w:numId="15" w16cid:durableId="367069193">
    <w:abstractNumId w:val="11"/>
  </w:num>
  <w:num w:numId="16" w16cid:durableId="2028024444">
    <w:abstractNumId w:val="19"/>
  </w:num>
  <w:num w:numId="17" w16cid:durableId="94793057">
    <w:abstractNumId w:val="18"/>
  </w:num>
  <w:num w:numId="18" w16cid:durableId="1675180770">
    <w:abstractNumId w:val="15"/>
  </w:num>
  <w:num w:numId="19" w16cid:durableId="1116169997">
    <w:abstractNumId w:val="12"/>
  </w:num>
  <w:num w:numId="20" w16cid:durableId="1001930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6B4966F-5614-44FA-8295-17174D5A036A},{8FA560AF-0B03-4F1E-BDB4-B83427BCB684},{68928B08-8D94-4F2F-924A-FE11EBCEDBDA}"/>
  </w:docVars>
  <w:rsids>
    <w:rsidRoot w:val="00641F4A"/>
    <w:rsid w:val="00163A08"/>
    <w:rsid w:val="00641F4A"/>
    <w:rsid w:val="00CA1B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6E15C5-B16D-46A1-BD71-5953528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Ingetavstnd">
    <w:name w:val="No Spacing"/>
    <w:qFormat/>
    <w:rPr>
      <w:rFonts w:ascii="Calibri" w:eastAsia="Calibri" w:hAnsi="Calibri"/>
      <w:sz w:val="22"/>
      <w:szCs w:val="22"/>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2520</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C460</vt:lpstr>
    </vt:vector>
  </TitlesOfParts>
  <Company>Riksdagen</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C460</dc:title>
  <dc:subject>C460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2012-01-11T10:05:00Z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Sparbanksaktie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Sparbanksaktie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Åsling m.fl. (C)</vt:lpwstr>
  </property>
  <property fmtid="{D5CDD505-2E9C-101B-9397-08002B2CF9AE}" pid="26" name="MotionarLista">
    <vt:lpwstr>Åsling, Per (C)\Åkesson, Anders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 Anders Åkesson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Fi309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20112012000000000067000004600069</vt:lpwstr>
  </property>
  <property fmtid="{D5CDD505-2E9C-101B-9397-08002B2CF9AE}" pid="47" name="datum">
    <vt:lpwstr>111005</vt:lpwstr>
  </property>
  <property fmtid="{D5CDD505-2E9C-101B-9397-08002B2CF9AE}" pid="48" name="avsändar-e-post">
    <vt:lpwstr>marianne.magnusson@riksdagen.se</vt:lpwstr>
  </property>
  <property fmtid="{D5CDD505-2E9C-101B-9397-08002B2CF9AE}" pid="49" name="id">
    <vt:lpwstr>20112012000000000067000004600069</vt:lpwstr>
  </property>
  <property fmtid="{D5CDD505-2E9C-101B-9397-08002B2CF9AE}" pid="50" name="nummer">
    <vt:lpwstr>309</vt:lpwstr>
  </property>
  <property fmtid="{D5CDD505-2E9C-101B-9397-08002B2CF9AE}" pid="51" name="utskottsbeteckning">
    <vt:lpwstr>Fi</vt:lpwstr>
  </property>
  <property fmtid="{D5CDD505-2E9C-101B-9397-08002B2CF9AE}" pid="52" name="GlobalUID">
    <vt:lpwstr>{BFF5D621-77AD-43ED-BC9D-1FC3D358704A}</vt:lpwstr>
  </property>
  <property fmtid="{D5CDD505-2E9C-101B-9397-08002B2CF9AE}" pid="53" name="Överföringar">
    <vt:i4>0</vt:i4>
  </property>
  <property fmtid="{D5CDD505-2E9C-101B-9397-08002B2CF9AE}" pid="54" name="Checksum">
    <vt:lpwstr>*1007406040059*</vt:lpwstr>
  </property>
  <property fmtid="{D5CDD505-2E9C-101B-9397-08002B2CF9AE}" pid="55" name="skuggnummer">
    <vt:lpwstr>3187</vt:lpwstr>
  </property>
  <property fmtid="{D5CDD505-2E9C-101B-9397-08002B2CF9AE}" pid="56" name="urixVersion">
    <vt:lpwstr>4.5.0.25</vt:lpwstr>
  </property>
  <property fmtid="{D5CDD505-2E9C-101B-9397-08002B2CF9AE}" pid="57" name="urixOrigin">
    <vt:lpwstr>120111 15:36:49.009</vt:lpwstr>
  </property>
  <property fmtid="{D5CDD505-2E9C-101B-9397-08002B2CF9AE}" pid="58" name="urixGuid">
    <vt:lpwstr>{62382990-F81E-4867-98FB-194DC7F82C25}</vt:lpwstr>
  </property>
</Properties>
</file>