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D222353CD93450EAB573E6CEB3C4C80"/>
        </w:placeholder>
        <w:text/>
      </w:sdtPr>
      <w:sdtEndPr/>
      <w:sdtContent>
        <w:p w:rsidRPr="009B062B" w:rsidR="00AF30DD" w:rsidP="00DA28CE" w:rsidRDefault="00AF30DD" w14:paraId="262BB1C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8fc82d8-9a36-4a6e-97c1-70e6bca4820b"/>
        <w:id w:val="965935657"/>
        <w:lock w:val="sdtLocked"/>
      </w:sdtPr>
      <w:sdtEndPr/>
      <w:sdtContent>
        <w:p w:rsidR="00241044" w:rsidRDefault="0048385A" w14:paraId="755090A2" w14:textId="0B26644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lämpligheten av en höjning av minsta tillåtna maskstorlek för svenskt räkfiske från 35 till 45</w:t>
          </w:r>
          <w:r w:rsidR="00B4383E">
            <w:t> </w:t>
          </w:r>
          <w:r>
            <w:t>mm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2CD9C1D7F1B4F4EA2A54E41D3A5E15E"/>
        </w:placeholder>
        <w:text/>
      </w:sdtPr>
      <w:sdtEndPr/>
      <w:sdtContent>
        <w:p w:rsidRPr="009B062B" w:rsidR="006D79C9" w:rsidP="00333E95" w:rsidRDefault="006D79C9" w14:paraId="2EC99987" w14:textId="77777777">
          <w:pPr>
            <w:pStyle w:val="Rubrik1"/>
          </w:pPr>
          <w:r>
            <w:t>Motivering</w:t>
          </w:r>
        </w:p>
      </w:sdtContent>
    </w:sdt>
    <w:p w:rsidRPr="004F77B6" w:rsidR="004F77B6" w:rsidP="004F77B6" w:rsidRDefault="004F77B6" w14:paraId="0713A17E" w14:textId="065B9D47">
      <w:pPr>
        <w:pStyle w:val="Normalutanindragellerluft"/>
      </w:pPr>
      <w:r w:rsidRPr="004F77B6">
        <w:t>Inom den gemensamma fiskeripolitiken inom EU finns regler för yrkesfisket. I den tekniska regleringen återfinns regler om minsta tillåtna maskstorlek för fisket efter räka (</w:t>
      </w:r>
      <w:proofErr w:type="spellStart"/>
      <w:r w:rsidRPr="004F77B6">
        <w:t>pandalus</w:t>
      </w:r>
      <w:proofErr w:type="spellEnd"/>
      <w:r w:rsidRPr="004F77B6">
        <w:t xml:space="preserve"> borealis). Enligt EU-rätten är minsta tillåtna maskstorlek för räkfisket 35</w:t>
      </w:r>
      <w:r w:rsidR="00B4383E">
        <w:t> </w:t>
      </w:r>
      <w:r w:rsidRPr="004F77B6">
        <w:t xml:space="preserve">mm. </w:t>
      </w:r>
    </w:p>
    <w:p w:rsidRPr="0019267D" w:rsidR="004F77B6" w:rsidP="0019267D" w:rsidRDefault="004F77B6" w14:paraId="17272343" w14:textId="114C7F2B">
      <w:r w:rsidRPr="0019267D">
        <w:t>Räkfisket res</w:t>
      </w:r>
      <w:bookmarkStart w:name="_GoBack" w:id="1"/>
      <w:bookmarkEnd w:id="1"/>
      <w:r w:rsidRPr="0019267D">
        <w:t>ulterar i fångster av tre olika slags räkor: stor räka (</w:t>
      </w:r>
      <w:proofErr w:type="spellStart"/>
      <w:r w:rsidRPr="0019267D">
        <w:t>kokräka</w:t>
      </w:r>
      <w:proofErr w:type="spellEnd"/>
      <w:r w:rsidRPr="0019267D">
        <w:t xml:space="preserve">), </w:t>
      </w:r>
      <w:proofErr w:type="spellStart"/>
      <w:r w:rsidRPr="0019267D">
        <w:t>råräka</w:t>
      </w:r>
      <w:proofErr w:type="spellEnd"/>
      <w:r w:rsidRPr="0019267D">
        <w:t xml:space="preserve"> och </w:t>
      </w:r>
      <w:proofErr w:type="spellStart"/>
      <w:r w:rsidRPr="0019267D">
        <w:t>räklus</w:t>
      </w:r>
      <w:proofErr w:type="spellEnd"/>
      <w:r w:rsidRPr="0019267D">
        <w:t xml:space="preserve">. Värdet på kokräkan är mångdubbelt högre än för ”småräkor”. Det är därför klok och ansvarsfull fiskeripolitik att föreskriva en större minsta maskstorlek än den EU-rätten föreskriver, så att en större del av den fångst som fås är </w:t>
      </w:r>
      <w:proofErr w:type="spellStart"/>
      <w:r w:rsidRPr="0019267D">
        <w:t>kokräka</w:t>
      </w:r>
      <w:proofErr w:type="spellEnd"/>
      <w:r w:rsidRPr="0019267D">
        <w:t>. Det saknas anledning att inte försöka undvika att fånga mindre räk</w:t>
      </w:r>
      <w:r w:rsidRPr="0019267D" w:rsidR="00B4383E">
        <w:t>or</w:t>
      </w:r>
      <w:r w:rsidRPr="0019267D">
        <w:t xml:space="preserve"> utifrån alla aspekter, inte minst utifrån ett beståndsvårdande perspektiv.  </w:t>
      </w:r>
    </w:p>
    <w:p w:rsidRPr="0019267D" w:rsidR="004F77B6" w:rsidP="0019267D" w:rsidRDefault="004F77B6" w14:paraId="022B064F" w14:textId="733B93B2">
      <w:r w:rsidRPr="0019267D">
        <w:t>I linje med den gemensamma fiskeripolitikens strävan efter ett selektivare fiske och utifrån ett tillvaratagande av det svenska räkfiskets intressen saknas anledning att endast föreskriva 35</w:t>
      </w:r>
      <w:r w:rsidRPr="0019267D" w:rsidR="00B4383E">
        <w:t> </w:t>
      </w:r>
      <w:r w:rsidRPr="0019267D">
        <w:t>mm, i stället borde det nationella regelverket gå längre och föreskriva 45</w:t>
      </w:r>
      <w:r w:rsidRPr="0019267D" w:rsidR="00B4383E">
        <w:t> </w:t>
      </w:r>
      <w:r w:rsidRPr="0019267D">
        <w:t xml:space="preserve">mm, något som motsvarar verklighetens räkfiske och som skulle få Sverige att framstå som en progressiv kraft på fiskets område i en europeisk kontext. </w:t>
      </w:r>
    </w:p>
    <w:p w:rsidRPr="0019267D" w:rsidR="004F77B6" w:rsidP="0019267D" w:rsidRDefault="004F77B6" w14:paraId="479DB4E1" w14:textId="7DCEE46E">
      <w:r w:rsidRPr="0019267D">
        <w:t>I den gemensamma fiskeripolitikens anda bör Sverige efter en nationell skärpning av minsta maskstorleken för räkfisket från 35 till 45</w:t>
      </w:r>
      <w:r w:rsidRPr="0019267D" w:rsidR="00B4383E">
        <w:t> </w:t>
      </w:r>
      <w:r w:rsidRPr="0019267D">
        <w:t xml:space="preserve">mm verka för att även EU höjer den minsta tillåtna maskstorleken för räkfisket. </w:t>
      </w:r>
    </w:p>
    <w:p w:rsidRPr="0019267D" w:rsidR="004F77B6" w:rsidP="0019267D" w:rsidRDefault="004F77B6" w14:paraId="581C4505" w14:textId="77777777">
      <w:r w:rsidRPr="0019267D">
        <w:t xml:space="preserve">Många gånger har striktare regler införts nationellt till skada för svenskt yrkesfiske. Förslaget om en höjning av maskstorleken ligger i linje med svenskt räkfiskes önskemål och därför torde det saknas anledning att inte agera ansvarsfullt och i linje med det anförda. Detta bör ges regeringen tillkänna. </w:t>
      </w:r>
    </w:p>
    <w:sdt>
      <w:sdtPr>
        <w:alias w:val="CC_Underskrifter"/>
        <w:tag w:val="CC_Underskrifter"/>
        <w:id w:val="583496634"/>
        <w:lock w:val="sdtContentLocked"/>
        <w:placeholder>
          <w:docPart w:val="A06C51D421CF41C5A3385CA5CC5F1FCE"/>
        </w:placeholder>
      </w:sdtPr>
      <w:sdtEndPr>
        <w:rPr>
          <w:i/>
          <w:noProof/>
        </w:rPr>
      </w:sdtEndPr>
      <w:sdtContent>
        <w:p w:rsidR="004F77B6" w:rsidP="00116169" w:rsidRDefault="004F77B6" w14:paraId="7C1DBEA1" w14:textId="77777777"/>
        <w:p w:rsidR="00CC11BF" w:rsidP="00116169" w:rsidRDefault="0019267D" w14:paraId="1C27310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397C8554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D50C2" w14:textId="77777777" w:rsidR="004F77B6" w:rsidRDefault="004F77B6" w:rsidP="000C1CAD">
      <w:pPr>
        <w:spacing w:line="240" w:lineRule="auto"/>
      </w:pPr>
      <w:r>
        <w:separator/>
      </w:r>
    </w:p>
  </w:endnote>
  <w:endnote w:type="continuationSeparator" w:id="0">
    <w:p w14:paraId="77D997BE" w14:textId="77777777" w:rsidR="004F77B6" w:rsidRDefault="004F77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17C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1E81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DA35E" w14:textId="77777777" w:rsidR="00262EA3" w:rsidRPr="00116169" w:rsidRDefault="00262EA3" w:rsidP="001161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77F75" w14:textId="77777777" w:rsidR="004F77B6" w:rsidRDefault="004F77B6" w:rsidP="000C1CAD">
      <w:pPr>
        <w:spacing w:line="240" w:lineRule="auto"/>
      </w:pPr>
      <w:r>
        <w:separator/>
      </w:r>
    </w:p>
  </w:footnote>
  <w:footnote w:type="continuationSeparator" w:id="0">
    <w:p w14:paraId="429758F6" w14:textId="77777777" w:rsidR="004F77B6" w:rsidRDefault="004F77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835896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7C97D6" wp14:anchorId="1D6A1A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9267D" w14:paraId="2F1C929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1EE24E49AC49D29A287609613811D3"/>
                              </w:placeholder>
                              <w:text/>
                            </w:sdtPr>
                            <w:sdtEndPr/>
                            <w:sdtContent>
                              <w:r w:rsidR="004F77B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C3643C792544B139E63B002012037F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6A1A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9267D" w14:paraId="2F1C929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1EE24E49AC49D29A287609613811D3"/>
                        </w:placeholder>
                        <w:text/>
                      </w:sdtPr>
                      <w:sdtEndPr/>
                      <w:sdtContent>
                        <w:r w:rsidR="004F77B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C3643C792544B139E63B002012037F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E51A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8D4EC2" w14:textId="77777777">
    <w:pPr>
      <w:jc w:val="right"/>
    </w:pPr>
  </w:p>
  <w:p w:rsidR="00262EA3" w:rsidP="00776B74" w:rsidRDefault="00262EA3" w14:paraId="6B13742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9267D" w14:paraId="0636303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7A264F" wp14:anchorId="68D996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9267D" w14:paraId="67E35B9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F77B6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9267D" w14:paraId="183D3B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9267D" w14:paraId="0013CAE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:924</w:t>
        </w:r>
      </w:sdtContent>
    </w:sdt>
  </w:p>
  <w:p w:rsidR="00262EA3" w:rsidP="00E03A3D" w:rsidRDefault="0019267D" w14:paraId="125A963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F77B6" w14:paraId="3841A794" w14:textId="77777777">
        <w:pPr>
          <w:pStyle w:val="FSHRub2"/>
        </w:pPr>
        <w:r>
          <w:t>Höjning av maskstorlek för svenskt räkfiske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9C6B9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F77B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69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67D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044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85A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4F77B6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D30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638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383E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34A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74AA33"/>
  <w15:chartTrackingRefBased/>
  <w15:docId w15:val="{3D23BE4B-3443-40AC-BB03-B2BCD969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222353CD93450EAB573E6CEB3C4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77CF5-6C45-46EC-8D35-8F1C7CF49E3C}"/>
      </w:docPartPr>
      <w:docPartBody>
        <w:p w:rsidR="00905732" w:rsidRDefault="00905732">
          <w:pPr>
            <w:pStyle w:val="2D222353CD93450EAB573E6CEB3C4C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CD9C1D7F1B4F4EA2A54E41D3A5E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036EE-2E8B-4D79-B573-F3341B80D4BE}"/>
      </w:docPartPr>
      <w:docPartBody>
        <w:p w:rsidR="00905732" w:rsidRDefault="00905732">
          <w:pPr>
            <w:pStyle w:val="62CD9C1D7F1B4F4EA2A54E41D3A5E1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1EE24E49AC49D29A28760961381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F3B38-DE4C-488B-AE26-AAEA4AC7018B}"/>
      </w:docPartPr>
      <w:docPartBody>
        <w:p w:rsidR="00905732" w:rsidRDefault="00905732">
          <w:pPr>
            <w:pStyle w:val="DC1EE24E49AC49D29A287609613811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3643C792544B139E63B00201203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49BC51-9872-4A07-BDD5-9C7ADDA4517A}"/>
      </w:docPartPr>
      <w:docPartBody>
        <w:p w:rsidR="00905732" w:rsidRDefault="00905732">
          <w:pPr>
            <w:pStyle w:val="3C3643C792544B139E63B002012037FC"/>
          </w:pPr>
          <w:r>
            <w:t xml:space="preserve"> </w:t>
          </w:r>
        </w:p>
      </w:docPartBody>
    </w:docPart>
    <w:docPart>
      <w:docPartPr>
        <w:name w:val="A06C51D421CF41C5A3385CA5CC5F1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7935B-C695-446D-8395-998E2061C52A}"/>
      </w:docPartPr>
      <w:docPartBody>
        <w:p w:rsidR="007C359B" w:rsidRDefault="007C35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32"/>
    <w:rsid w:val="007C359B"/>
    <w:rsid w:val="0090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222353CD93450EAB573E6CEB3C4C80">
    <w:name w:val="2D222353CD93450EAB573E6CEB3C4C80"/>
  </w:style>
  <w:style w:type="paragraph" w:customStyle="1" w:styleId="7B3CDE6D8C7B40FB9F7561F53AE7C3C0">
    <w:name w:val="7B3CDE6D8C7B40FB9F7561F53AE7C3C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41C3C495E1B40B4A4A7D19717BD5289">
    <w:name w:val="641C3C495E1B40B4A4A7D19717BD5289"/>
  </w:style>
  <w:style w:type="paragraph" w:customStyle="1" w:styleId="62CD9C1D7F1B4F4EA2A54E41D3A5E15E">
    <w:name w:val="62CD9C1D7F1B4F4EA2A54E41D3A5E15E"/>
  </w:style>
  <w:style w:type="paragraph" w:customStyle="1" w:styleId="A68FDEB599534603A0A23962EBB20526">
    <w:name w:val="A68FDEB599534603A0A23962EBB20526"/>
  </w:style>
  <w:style w:type="paragraph" w:customStyle="1" w:styleId="F0B8D1C5B9CB4336A720DF115C500FE4">
    <w:name w:val="F0B8D1C5B9CB4336A720DF115C500FE4"/>
  </w:style>
  <w:style w:type="paragraph" w:customStyle="1" w:styleId="DC1EE24E49AC49D29A287609613811D3">
    <w:name w:val="DC1EE24E49AC49D29A287609613811D3"/>
  </w:style>
  <w:style w:type="paragraph" w:customStyle="1" w:styleId="3C3643C792544B139E63B002012037FC">
    <w:name w:val="3C3643C792544B139E63B002012037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A74275-C1AD-464C-954E-8E8E5349F319}"/>
</file>

<file path=customXml/itemProps2.xml><?xml version="1.0" encoding="utf-8"?>
<ds:datastoreItem xmlns:ds="http://schemas.openxmlformats.org/officeDocument/2006/customXml" ds:itemID="{A08F3CC5-E0BF-4A2C-9DCF-B76BBF1A2C36}"/>
</file>

<file path=customXml/itemProps3.xml><?xml version="1.0" encoding="utf-8"?>
<ds:datastoreItem xmlns:ds="http://schemas.openxmlformats.org/officeDocument/2006/customXml" ds:itemID="{DF051A13-C3F6-47BF-A1B6-51EB805A4F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1660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Höjning av maskstorlek för svenskt räkfiske</vt:lpstr>
      <vt:lpstr>
      </vt:lpstr>
    </vt:vector>
  </TitlesOfParts>
  <Company>Sveriges riksdag</Company>
  <LinksUpToDate>false</LinksUpToDate>
  <CharactersWithSpaces>1941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