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BD5DC82480F4FE08B2EDED7DC21153A"/>
        </w:placeholder>
        <w:text/>
      </w:sdtPr>
      <w:sdtEndPr/>
      <w:sdtContent>
        <w:p w:rsidRPr="009B062B" w:rsidR="00AF30DD" w:rsidP="0092473C" w:rsidRDefault="00AF30DD" w14:paraId="71BFDCC2" w14:textId="77777777">
          <w:pPr>
            <w:pStyle w:val="Rubrik1"/>
            <w:spacing w:after="300"/>
          </w:pPr>
          <w:r w:rsidRPr="009B062B">
            <w:t>Förslag till riksdagsbeslut</w:t>
          </w:r>
        </w:p>
      </w:sdtContent>
    </w:sdt>
    <w:sdt>
      <w:sdtPr>
        <w:alias w:val="Yrkande 1"/>
        <w:tag w:val="7d8f6509-111f-4ad0-a705-a757152f1404"/>
        <w:id w:val="1275055714"/>
        <w:lock w:val="sdtLocked"/>
      </w:sdtPr>
      <w:sdtEndPr/>
      <w:sdtContent>
        <w:p w:rsidR="001710BF" w:rsidRDefault="003611B8" w14:paraId="71BFDCC3" w14:textId="77777777">
          <w:pPr>
            <w:pStyle w:val="Frslagstext"/>
            <w:numPr>
              <w:ilvl w:val="0"/>
              <w:numId w:val="0"/>
            </w:numPr>
          </w:pPr>
          <w:r>
            <w:t>Riksdagen ställer sig bakom det som anförs i motionen om att tillsätta en utredning för att ge kommuner rätt att sätta upp hastighetskameror enligt motionens intentioner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6744C7177854ACDB60CBFEE0D38500E"/>
        </w:placeholder>
        <w:text/>
      </w:sdtPr>
      <w:sdtEndPr/>
      <w:sdtContent>
        <w:p w:rsidRPr="009B062B" w:rsidR="006D79C9" w:rsidP="00333E95" w:rsidRDefault="006D79C9" w14:paraId="71BFDCC4" w14:textId="77777777">
          <w:pPr>
            <w:pStyle w:val="Rubrik1"/>
          </w:pPr>
          <w:r>
            <w:t>Motivering</w:t>
          </w:r>
        </w:p>
      </w:sdtContent>
    </w:sdt>
    <w:p w:rsidR="000B75F4" w:rsidP="000B75F4" w:rsidRDefault="000B75F4" w14:paraId="71BFDCC5" w14:textId="77777777">
      <w:pPr>
        <w:pStyle w:val="Normalutanindragellerluft"/>
      </w:pPr>
      <w:r>
        <w:t xml:space="preserve">Fortkörning är den enskilt största orsaken bakom olyckor i trafiken. Förutom direkta personskador orsakar fortkörning både otrygghet, ökade utsläpp av skadliga ämnen från drivmedel och vägbeläggning, buller och skador på objekt. Fortkörning ses av många boende som ett av de största problemen i närmiljön. </w:t>
      </w:r>
    </w:p>
    <w:p w:rsidRPr="000B75F4" w:rsidR="00422B9E" w:rsidP="0092473C" w:rsidRDefault="000B75F4" w14:paraId="71BFDCC7" w14:textId="560AA058">
      <w:r w:rsidRPr="000B75F4">
        <w:t xml:space="preserve">Verksamheten med trafiksäkerhetskameror bygger idag på ett samarbete mellan Trafikverket och </w:t>
      </w:r>
      <w:r w:rsidR="00C504F7">
        <w:t>p</w:t>
      </w:r>
      <w:r w:rsidRPr="000B75F4">
        <w:t>olisen. Tillsammans ansvarar de för att placera ut trafiksäkers</w:t>
      </w:r>
      <w:bookmarkStart w:name="_GoBack" w:id="1"/>
      <w:bookmarkEnd w:id="1"/>
      <w:r w:rsidRPr="000B75F4">
        <w:t>kame</w:t>
      </w:r>
      <w:r w:rsidR="00B56228">
        <w:softHyphen/>
      </w:r>
      <w:r w:rsidRPr="000B75F4">
        <w:t xml:space="preserve">rorna medan </w:t>
      </w:r>
      <w:r w:rsidR="00C504F7">
        <w:t>p</w:t>
      </w:r>
      <w:r w:rsidRPr="000B75F4">
        <w:t>olisen ansvarar för utredning av ärenden och Trafikverket ansvarar för etablering, drift och underhåll av de fasta kamerorna, vilket fungerar väl på de flesta ställen men i stadsmiljö höjs ofta röster för att insatserna inte är tillräckliga för att beivra ”buskörning” och regelrätt street racing. Ett sätt att öka säkerheten skulle vara att ge kommunerna rätt att sätta upp hastighetskameror på platser de anser skulle gagnas av den typen av åtgärder, vilket bör utredas enligt motionens intentioner.</w:t>
      </w:r>
    </w:p>
    <w:sdt>
      <w:sdtPr>
        <w:rPr>
          <w:i/>
          <w:noProof/>
        </w:rPr>
        <w:alias w:val="CC_Underskrifter"/>
        <w:tag w:val="CC_Underskrifter"/>
        <w:id w:val="583496634"/>
        <w:lock w:val="sdtContentLocked"/>
        <w:placeholder>
          <w:docPart w:val="F0F0819ADF864DB988DC791DD95AED12"/>
        </w:placeholder>
      </w:sdtPr>
      <w:sdtEndPr>
        <w:rPr>
          <w:i w:val="0"/>
          <w:noProof w:val="0"/>
        </w:rPr>
      </w:sdtEndPr>
      <w:sdtContent>
        <w:p w:rsidR="0092473C" w:rsidP="0092473C" w:rsidRDefault="0092473C" w14:paraId="71BFDCC8" w14:textId="77777777"/>
        <w:p w:rsidRPr="008E0FE2" w:rsidR="004801AC" w:rsidP="0092473C" w:rsidRDefault="00B56228" w14:paraId="71BFDCC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Tina Acketoft (L)</w:t>
            </w:r>
          </w:p>
        </w:tc>
        <w:tc>
          <w:tcPr>
            <w:tcW w:w="50" w:type="pct"/>
            <w:vAlign w:val="bottom"/>
          </w:tcPr>
          <w:p>
            <w:pPr>
              <w:pStyle w:val="Underskrifter"/>
            </w:pPr>
            <w:r>
              <w:t> </w:t>
            </w:r>
          </w:p>
        </w:tc>
      </w:tr>
    </w:tbl>
    <w:p w:rsidR="00BA3909" w:rsidRDefault="00BA3909" w14:paraId="71BFDCCD" w14:textId="77777777"/>
    <w:sectPr w:rsidR="00BA390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BFDCCF" w14:textId="77777777" w:rsidR="00B84DBA" w:rsidRDefault="00B84DBA" w:rsidP="000C1CAD">
      <w:pPr>
        <w:spacing w:line="240" w:lineRule="auto"/>
      </w:pPr>
      <w:r>
        <w:separator/>
      </w:r>
    </w:p>
  </w:endnote>
  <w:endnote w:type="continuationSeparator" w:id="0">
    <w:p w14:paraId="71BFDCD0" w14:textId="77777777" w:rsidR="00B84DBA" w:rsidRDefault="00B84D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FDC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FDCD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FDCDE" w14:textId="77777777" w:rsidR="00262EA3" w:rsidRPr="0092473C" w:rsidRDefault="00262EA3" w:rsidP="009247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BFDCCD" w14:textId="77777777" w:rsidR="00B84DBA" w:rsidRDefault="00B84DBA" w:rsidP="000C1CAD">
      <w:pPr>
        <w:spacing w:line="240" w:lineRule="auto"/>
      </w:pPr>
      <w:r>
        <w:separator/>
      </w:r>
    </w:p>
  </w:footnote>
  <w:footnote w:type="continuationSeparator" w:id="0">
    <w:p w14:paraId="71BFDCCE" w14:textId="77777777" w:rsidR="00B84DBA" w:rsidRDefault="00B84D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1BFDCD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BFDCE0" wp14:anchorId="71BFDC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56228" w14:paraId="71BFDCE3" w14:textId="77777777">
                          <w:pPr>
                            <w:jc w:val="right"/>
                          </w:pPr>
                          <w:sdt>
                            <w:sdtPr>
                              <w:alias w:val="CC_Noformat_Partikod"/>
                              <w:tag w:val="CC_Noformat_Partikod"/>
                              <w:id w:val="-53464382"/>
                              <w:placeholder>
                                <w:docPart w:val="0487A52BDCA5433C8A57749B34F39B3F"/>
                              </w:placeholder>
                              <w:text/>
                            </w:sdtPr>
                            <w:sdtEndPr/>
                            <w:sdtContent>
                              <w:r w:rsidR="005C636F">
                                <w:t>L</w:t>
                              </w:r>
                            </w:sdtContent>
                          </w:sdt>
                          <w:sdt>
                            <w:sdtPr>
                              <w:alias w:val="CC_Noformat_Partinummer"/>
                              <w:tag w:val="CC_Noformat_Partinummer"/>
                              <w:id w:val="-1709555926"/>
                              <w:placeholder>
                                <w:docPart w:val="A9D2E213977D4AB49C4F575C73AE4FD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BFDCD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56228" w14:paraId="71BFDCE3" w14:textId="77777777">
                    <w:pPr>
                      <w:jc w:val="right"/>
                    </w:pPr>
                    <w:sdt>
                      <w:sdtPr>
                        <w:alias w:val="CC_Noformat_Partikod"/>
                        <w:tag w:val="CC_Noformat_Partikod"/>
                        <w:id w:val="-53464382"/>
                        <w:placeholder>
                          <w:docPart w:val="0487A52BDCA5433C8A57749B34F39B3F"/>
                        </w:placeholder>
                        <w:text/>
                      </w:sdtPr>
                      <w:sdtEndPr/>
                      <w:sdtContent>
                        <w:r w:rsidR="005C636F">
                          <w:t>L</w:t>
                        </w:r>
                      </w:sdtContent>
                    </w:sdt>
                    <w:sdt>
                      <w:sdtPr>
                        <w:alias w:val="CC_Noformat_Partinummer"/>
                        <w:tag w:val="CC_Noformat_Partinummer"/>
                        <w:id w:val="-1709555926"/>
                        <w:placeholder>
                          <w:docPart w:val="A9D2E213977D4AB49C4F575C73AE4FD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1BFDCD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1BFDCD3" w14:textId="77777777">
    <w:pPr>
      <w:jc w:val="right"/>
    </w:pPr>
  </w:p>
  <w:p w:rsidR="00262EA3" w:rsidP="00776B74" w:rsidRDefault="00262EA3" w14:paraId="71BFDCD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56228" w14:paraId="71BFDCD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BFDCE2" wp14:anchorId="71BFDCE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56228" w14:paraId="71BFDCD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5C636F">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B56228" w14:paraId="71BFDCD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56228" w14:paraId="71BFDCD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:1533</w:t>
        </w:r>
      </w:sdtContent>
    </w:sdt>
  </w:p>
  <w:p w:rsidR="00262EA3" w:rsidP="00E03A3D" w:rsidRDefault="00B56228" w14:paraId="71BFDCDB" w14:textId="77777777">
    <w:pPr>
      <w:pStyle w:val="Motionr"/>
    </w:pPr>
    <w:sdt>
      <w:sdtPr>
        <w:alias w:val="CC_Noformat_Avtext"/>
        <w:tag w:val="CC_Noformat_Avtext"/>
        <w:id w:val="-2020768203"/>
        <w:lock w:val="sdtContentLocked"/>
        <w15:appearance w15:val="hidden"/>
        <w:text/>
      </w:sdtPr>
      <w:sdtEndPr/>
      <w:sdtContent>
        <w:r>
          <w:t>av Tina Acketoft (L)</w:t>
        </w:r>
      </w:sdtContent>
    </w:sdt>
  </w:p>
  <w:sdt>
    <w:sdtPr>
      <w:alias w:val="CC_Noformat_Rubtext"/>
      <w:tag w:val="CC_Noformat_Rubtext"/>
      <w:id w:val="-218060500"/>
      <w:lock w:val="sdtLocked"/>
      <w:text/>
    </w:sdtPr>
    <w:sdtEndPr/>
    <w:sdtContent>
      <w:p w:rsidR="00262EA3" w:rsidP="00283E0F" w:rsidRDefault="0076489B" w14:paraId="71BFDCDC" w14:textId="77777777">
        <w:pPr>
          <w:pStyle w:val="FSHRub2"/>
        </w:pPr>
        <w:r>
          <w:t>Ge kommunerna rätt att sätta upp hastighetskameror</w:t>
        </w:r>
      </w:p>
    </w:sdtContent>
  </w:sdt>
  <w:sdt>
    <w:sdtPr>
      <w:alias w:val="CC_Boilerplate_3"/>
      <w:tag w:val="CC_Boilerplate_3"/>
      <w:id w:val="1606463544"/>
      <w:lock w:val="sdtContentLocked"/>
      <w15:appearance w15:val="hidden"/>
      <w:text w:multiLine="1"/>
    </w:sdtPr>
    <w:sdtEndPr/>
    <w:sdtContent>
      <w:p w:rsidR="00262EA3" w:rsidP="00283E0F" w:rsidRDefault="00262EA3" w14:paraId="71BFDCD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C636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5F4"/>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0BF"/>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1B8"/>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D6C"/>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6F"/>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89B"/>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73C"/>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391"/>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4C9"/>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78F"/>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228"/>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4DBA"/>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909"/>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4F7"/>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AF9"/>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849"/>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BFDCC1"/>
  <w15:chartTrackingRefBased/>
  <w15:docId w15:val="{39D40A4A-8F30-4746-AD5E-18EB0924B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BD5DC82480F4FE08B2EDED7DC21153A"/>
        <w:category>
          <w:name w:val="Allmänt"/>
          <w:gallery w:val="placeholder"/>
        </w:category>
        <w:types>
          <w:type w:val="bbPlcHdr"/>
        </w:types>
        <w:behaviors>
          <w:behavior w:val="content"/>
        </w:behaviors>
        <w:guid w:val="{93813ADD-AB47-4CD8-ADB3-CB4693B23B17}"/>
      </w:docPartPr>
      <w:docPartBody>
        <w:p w:rsidR="00AE3700" w:rsidRDefault="0071609E">
          <w:pPr>
            <w:pStyle w:val="BBD5DC82480F4FE08B2EDED7DC21153A"/>
          </w:pPr>
          <w:r w:rsidRPr="005A0A93">
            <w:rPr>
              <w:rStyle w:val="Platshllartext"/>
            </w:rPr>
            <w:t>Förslag till riksdagsbeslut</w:t>
          </w:r>
        </w:p>
      </w:docPartBody>
    </w:docPart>
    <w:docPart>
      <w:docPartPr>
        <w:name w:val="E6744C7177854ACDB60CBFEE0D38500E"/>
        <w:category>
          <w:name w:val="Allmänt"/>
          <w:gallery w:val="placeholder"/>
        </w:category>
        <w:types>
          <w:type w:val="bbPlcHdr"/>
        </w:types>
        <w:behaviors>
          <w:behavior w:val="content"/>
        </w:behaviors>
        <w:guid w:val="{43297035-0C0A-4C2A-A458-51944BDB729B}"/>
      </w:docPartPr>
      <w:docPartBody>
        <w:p w:rsidR="00AE3700" w:rsidRDefault="0071609E">
          <w:pPr>
            <w:pStyle w:val="E6744C7177854ACDB60CBFEE0D38500E"/>
          </w:pPr>
          <w:r w:rsidRPr="005A0A93">
            <w:rPr>
              <w:rStyle w:val="Platshllartext"/>
            </w:rPr>
            <w:t>Motivering</w:t>
          </w:r>
        </w:p>
      </w:docPartBody>
    </w:docPart>
    <w:docPart>
      <w:docPartPr>
        <w:name w:val="0487A52BDCA5433C8A57749B34F39B3F"/>
        <w:category>
          <w:name w:val="Allmänt"/>
          <w:gallery w:val="placeholder"/>
        </w:category>
        <w:types>
          <w:type w:val="bbPlcHdr"/>
        </w:types>
        <w:behaviors>
          <w:behavior w:val="content"/>
        </w:behaviors>
        <w:guid w:val="{E402530A-CF75-472C-A12F-860D28F07254}"/>
      </w:docPartPr>
      <w:docPartBody>
        <w:p w:rsidR="00AE3700" w:rsidRDefault="0071609E">
          <w:pPr>
            <w:pStyle w:val="0487A52BDCA5433C8A57749B34F39B3F"/>
          </w:pPr>
          <w:r>
            <w:rPr>
              <w:rStyle w:val="Platshllartext"/>
            </w:rPr>
            <w:t xml:space="preserve"> </w:t>
          </w:r>
        </w:p>
      </w:docPartBody>
    </w:docPart>
    <w:docPart>
      <w:docPartPr>
        <w:name w:val="A9D2E213977D4AB49C4F575C73AE4FD0"/>
        <w:category>
          <w:name w:val="Allmänt"/>
          <w:gallery w:val="placeholder"/>
        </w:category>
        <w:types>
          <w:type w:val="bbPlcHdr"/>
        </w:types>
        <w:behaviors>
          <w:behavior w:val="content"/>
        </w:behaviors>
        <w:guid w:val="{CAA3B06B-A7A9-46E7-A975-B059729549CC}"/>
      </w:docPartPr>
      <w:docPartBody>
        <w:p w:rsidR="00AE3700" w:rsidRDefault="0071609E">
          <w:pPr>
            <w:pStyle w:val="A9D2E213977D4AB49C4F575C73AE4FD0"/>
          </w:pPr>
          <w:r>
            <w:t xml:space="preserve"> </w:t>
          </w:r>
        </w:p>
      </w:docPartBody>
    </w:docPart>
    <w:docPart>
      <w:docPartPr>
        <w:name w:val="F0F0819ADF864DB988DC791DD95AED12"/>
        <w:category>
          <w:name w:val="Allmänt"/>
          <w:gallery w:val="placeholder"/>
        </w:category>
        <w:types>
          <w:type w:val="bbPlcHdr"/>
        </w:types>
        <w:behaviors>
          <w:behavior w:val="content"/>
        </w:behaviors>
        <w:guid w:val="{501766FC-835B-494A-82F5-2539DD1E94B1}"/>
      </w:docPartPr>
      <w:docPartBody>
        <w:p w:rsidR="00E55718" w:rsidRDefault="00E557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09E"/>
    <w:rsid w:val="0071609E"/>
    <w:rsid w:val="008B5965"/>
    <w:rsid w:val="00AE3700"/>
    <w:rsid w:val="00E557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BD5DC82480F4FE08B2EDED7DC21153A">
    <w:name w:val="BBD5DC82480F4FE08B2EDED7DC21153A"/>
  </w:style>
  <w:style w:type="paragraph" w:customStyle="1" w:styleId="3E053C8567974A63B27FF6F5B6351C99">
    <w:name w:val="3E053C8567974A63B27FF6F5B6351C9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FB42B0956454B24BBC4AEBBF0C80822">
    <w:name w:val="9FB42B0956454B24BBC4AEBBF0C80822"/>
  </w:style>
  <w:style w:type="paragraph" w:customStyle="1" w:styleId="E6744C7177854ACDB60CBFEE0D38500E">
    <w:name w:val="E6744C7177854ACDB60CBFEE0D38500E"/>
  </w:style>
  <w:style w:type="paragraph" w:customStyle="1" w:styleId="364367691CA7484C9897F1E4790D663F">
    <w:name w:val="364367691CA7484C9897F1E4790D663F"/>
  </w:style>
  <w:style w:type="paragraph" w:customStyle="1" w:styleId="4316E9792ED84CBCA6A11718398F7A4F">
    <w:name w:val="4316E9792ED84CBCA6A11718398F7A4F"/>
  </w:style>
  <w:style w:type="paragraph" w:customStyle="1" w:styleId="0487A52BDCA5433C8A57749B34F39B3F">
    <w:name w:val="0487A52BDCA5433C8A57749B34F39B3F"/>
  </w:style>
  <w:style w:type="paragraph" w:customStyle="1" w:styleId="A9D2E213977D4AB49C4F575C73AE4FD0">
    <w:name w:val="A9D2E213977D4AB49C4F575C73AE4F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330CA2-7685-450A-ACC3-7EE3326FD0DE}"/>
</file>

<file path=customXml/itemProps2.xml><?xml version="1.0" encoding="utf-8"?>
<ds:datastoreItem xmlns:ds="http://schemas.openxmlformats.org/officeDocument/2006/customXml" ds:itemID="{0B67D47D-7510-4453-B528-CDAB075709F0}"/>
</file>

<file path=customXml/itemProps3.xml><?xml version="1.0" encoding="utf-8"?>
<ds:datastoreItem xmlns:ds="http://schemas.openxmlformats.org/officeDocument/2006/customXml" ds:itemID="{A8BE80AE-CE40-4B3A-BB49-ED694A7BDF35}"/>
</file>

<file path=docProps/app.xml><?xml version="1.0" encoding="utf-8"?>
<Properties xmlns="http://schemas.openxmlformats.org/officeDocument/2006/extended-properties" xmlns:vt="http://schemas.openxmlformats.org/officeDocument/2006/docPropsVTypes">
  <Template>Normal</Template>
  <TotalTime>6</TotalTime>
  <Pages>1</Pages>
  <Words>182</Words>
  <Characters>1081</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Ge kommunerna rätt att sätta upp hastighetskameror</vt:lpstr>
      <vt:lpstr>
      </vt:lpstr>
    </vt:vector>
  </TitlesOfParts>
  <Company>Sveriges riksdag</Company>
  <LinksUpToDate>false</LinksUpToDate>
  <CharactersWithSpaces>1256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