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33040A414641668A31BD564D277C94"/>
        </w:placeholder>
        <w:text/>
      </w:sdtPr>
      <w:sdtEndPr/>
      <w:sdtContent>
        <w:p w:rsidR="00AF30DD" w:rsidP="00DA28CE" w:rsidRDefault="00AF30DD" w14:paraId="1611FE6C" w14:textId="1BFA037E">
          <w:pPr>
            <w:pStyle w:val="Rubrik1"/>
            <w:spacing w:after="300"/>
          </w:pPr>
          <w:r w:rsidRPr="009B062B">
            <w:t>Förslag till riksdagsbeslut</w:t>
          </w:r>
        </w:p>
      </w:sdtContent>
    </w:sdt>
    <w:sdt>
      <w:sdtPr>
        <w:alias w:val="Yrkande 2"/>
        <w:tag w:val="fbdcc54a-d620-4873-8730-3c933c55036a"/>
        <w:id w:val="-1865737007"/>
        <w:lock w:val="sdtLocked"/>
      </w:sdtPr>
      <w:sdtEndPr/>
      <w:sdtContent>
        <w:p w:rsidR="00434707" w:rsidP="00434707" w:rsidRDefault="00434707" w14:paraId="6839DFCE" w14:textId="45AD2C1F">
          <w:pPr>
            <w:pStyle w:val="Frslagstext"/>
          </w:pPr>
          <w:r>
            <w:t xml:space="preserve">Riksdagen ställer sig bakom det som anförs i motionen om </w:t>
          </w:r>
          <w:r w:rsidRPr="00434707">
            <w:rPr>
              <w:rStyle w:val="FrslagstextChar"/>
            </w:rPr>
            <w:t xml:space="preserve">att se över möjligheterna att inrätta ett nationellt språkcentrum för meänkieli i Övertorneå och att se över ett ökat stöd till minoritetsorganisationer och tillkännager detta för regeringen. </w:t>
          </w:r>
          <w:r>
            <w:t xml:space="preserve"> </w:t>
          </w:r>
        </w:p>
      </w:sdtContent>
    </w:sdt>
    <w:sdt>
      <w:sdtPr>
        <w:alias w:val="Yrkande 3"/>
        <w:tag w:val="6315ccb3-3e92-4961-b752-5d3f6b8ff695"/>
        <w:id w:val="1756160726"/>
        <w:lock w:val="sdtLocked"/>
      </w:sdtPr>
      <w:sdtEndPr/>
      <w:sdtContent>
        <w:p w:rsidR="00434707" w:rsidP="00434707" w:rsidRDefault="00434707" w14:paraId="7463E699" w14:textId="6999DF22">
          <w:pPr>
            <w:pStyle w:val="Frslagstext"/>
          </w:pPr>
          <w:r w:rsidRPr="00816CBF">
            <w:t xml:space="preserve">Riksdagen ställer sig bakom det som anförs i motionen om </w:t>
          </w:r>
          <w:r w:rsidRPr="00434707">
            <w:rPr>
              <w:rStyle w:val="FrslagstextChar"/>
            </w:rPr>
            <w:t xml:space="preserve">att ge minoriteter möjlighet att informera om sig själva och tillkännager detta för regeringen. </w:t>
          </w:r>
          <w:r w:rsidRPr="00816CBF">
            <w:t xml:space="preserve"> </w:t>
          </w:r>
        </w:p>
      </w:sdtContent>
    </w:sdt>
    <w:bookmarkStart w:name="MotionsStart" w:displacedByCustomXml="next" w:id="0"/>
    <w:bookmarkEnd w:displacedByCustomXml="next" w:id="0"/>
    <w:sdt>
      <w:sdtPr>
        <w:alias w:val="CC_Motivering_Rubrik"/>
        <w:tag w:val="CC_Motivering_Rubrik"/>
        <w:id w:val="1433397530"/>
        <w:lock w:val="sdtLocked"/>
        <w:placeholder>
          <w:docPart w:val="AF36732EF1FA417DA6FCBB19191CAD53"/>
        </w:placeholder>
        <w:text/>
      </w:sdtPr>
      <w:sdtEndPr/>
      <w:sdtContent>
        <w:p w:rsidRPr="006A405E" w:rsidR="00422B9E" w:rsidP="006A405E" w:rsidRDefault="006A405E" w14:paraId="5B9C6E03" w14:textId="1192F401">
          <w:pPr>
            <w:pStyle w:val="Rubrik1"/>
          </w:pPr>
          <w:r w:rsidRPr="006A405E">
            <w:t>Inrättande av ett nationellt meänkielicentrum i Övertorneå</w:t>
          </w:r>
        </w:p>
      </w:sdtContent>
    </w:sdt>
    <w:p w:rsidR="00BB6339" w:rsidP="00F11210" w:rsidRDefault="00F11210" w14:paraId="69F5C0D9" w14:textId="4454351F">
      <w:pPr>
        <w:pStyle w:val="Normalutanindragellerluft"/>
      </w:pPr>
      <w:r w:rsidRPr="00F11210">
        <w:t xml:space="preserve">Sverige har i snart 20 år haft en särskild och samlad politik för att stärka de nationella minoriteterna och stödja de nationella minoritetsspråken. Minoritetspolitiken inrättades som eget politikområde i samband med att Sverige 2000 ratificerade ramkonventionen om skydd för nationella minoriteter (ramkonventionen) och den europeiska stadgan om landsdels- eller </w:t>
      </w:r>
      <w:r w:rsidRPr="00F11210">
        <w:lastRenderedPageBreak/>
        <w:t>minoritetsspråk (språkstadgan).</w:t>
      </w:r>
      <w:r>
        <w:t xml:space="preserve"> Det finns sedan länge minoritetsgrupper som bidragit till det gemensamma kulturarvet i Sverige och i de flesta andra länder i Europa. För att värna minoriteterna och säkerställa efterlevnaden av deras rättigheter har internationella mellanstatliga organisationer som FN och Europarådet arbetat med minoritetsfrågor sedan 1950-talet. Syftet är att säkra fred och att värna minoritetsspråk och minoritetskulturer som annars riskerar att gå förlorade. Processen med nationella minoriteters rättigheter inom Europarådet tog fart under 1980-talet när organisationens arbete med konventioner på området påbörjades.</w:t>
      </w:r>
    </w:p>
    <w:p w:rsidRPr="006A405E" w:rsidR="00EB5A13" w:rsidP="006A405E" w:rsidRDefault="00EB5A13" w14:paraId="1B7C8DCA" w14:textId="2864DE4E">
      <w:r w:rsidRPr="006A405E">
        <w:t>Ett mål för minoritetspolitiken beslutades av riksdagen i samband med att ett samlat politikområde inrättades 2000. Detta är att ge skydd för de nationella minoriteterna och att stärka deras möjlighet till inflytande samt att stödja de historiska minoritetsspråken så att de hålls levande. Det övergripande målet bröts genom reformen 2010 ner i tre delområden: diskriminering och utsatthet, inflytande och delaktighet samt språk och kulturell identitet (prop. 2008/09:158 s. 45–46).</w:t>
      </w:r>
    </w:p>
    <w:p w:rsidRPr="006A405E" w:rsidR="00F11210" w:rsidP="006A405E" w:rsidRDefault="00F11210" w14:paraId="1B2960CC" w14:textId="458D37E9">
      <w:r w:rsidRPr="006A405E">
        <w:t>Sveriges internationella åtaganden om de nationella minoriteternas rättigheter bedöms av regeringen i den senaste propositionen</w:t>
      </w:r>
      <w:r w:rsidRPr="006A405E">
        <w:footnoteReference w:id="1"/>
      </w:r>
      <w:r w:rsidRPr="006A405E">
        <w:t xml:space="preserve"> inte i tillräcklig grad ha omvandlats till praktiska resultat i vardagen och i vissa fall inte heller på ett korrekt sätt </w:t>
      </w:r>
      <w:r w:rsidRPr="006A405E" w:rsidR="003F4042">
        <w:t xml:space="preserve">ha </w:t>
      </w:r>
      <w:r w:rsidRPr="006A405E">
        <w:t>inför</w:t>
      </w:r>
      <w:r w:rsidR="006A405E">
        <w:softHyphen/>
      </w:r>
      <w:r w:rsidRPr="006A405E">
        <w:t xml:space="preserve">livats i svensk rätt. Det är därför angeläget att fortsätta arbetet med att säkerställa att de nationella minoriteternas rättigheter, som är en del av det internationella ramverket till skydd för de mänskliga rättigheterna, efterlevs i praktiken. I detta arbete krävs, som regeringen anförde, systematik, långsiktighet och uthållighet. </w:t>
      </w:r>
      <w:r w:rsidRPr="006A405E" w:rsidR="00EB5A13">
        <w:t>D</w:t>
      </w:r>
      <w:r w:rsidRPr="006A405E">
        <w:t>e nationella minoriteter</w:t>
      </w:r>
      <w:r w:rsidR="006A405E">
        <w:softHyphen/>
      </w:r>
      <w:r w:rsidRPr="006A405E">
        <w:t xml:space="preserve">nas egenmakt (verktyg och förutsättningar att forma sin egen framtid) </w:t>
      </w:r>
      <w:r w:rsidRPr="006A405E" w:rsidR="00EB5A13">
        <w:t>har sedan minori</w:t>
      </w:r>
      <w:r w:rsidR="006A405E">
        <w:softHyphen/>
      </w:r>
      <w:r w:rsidRPr="006A405E" w:rsidR="00EB5A13">
        <w:t xml:space="preserve">tetspolitiken introducerades varit </w:t>
      </w:r>
      <w:r w:rsidRPr="006A405E">
        <w:t xml:space="preserve">ett avgörande fundament som politikområdet </w:t>
      </w:r>
      <w:r w:rsidRPr="006A405E" w:rsidR="00EB5A13">
        <w:t xml:space="preserve">i sin helhet </w:t>
      </w:r>
      <w:r w:rsidRPr="006A405E">
        <w:t>vila</w:t>
      </w:r>
      <w:r w:rsidRPr="006A405E" w:rsidR="00EB5A13">
        <w:t>t</w:t>
      </w:r>
      <w:r w:rsidRPr="006A405E">
        <w:t xml:space="preserve"> på. </w:t>
      </w:r>
      <w:r w:rsidRPr="006A405E" w:rsidR="00EB5A13">
        <w:t>Det är viktigt att detta fundament också tar sig uttryck i det konkreta genomförandet av politiken.</w:t>
      </w:r>
    </w:p>
    <w:p w:rsidRPr="006A405E" w:rsidR="00424966" w:rsidP="006A405E" w:rsidRDefault="00EB5A13" w14:paraId="6730693F" w14:textId="1E336669">
      <w:r w:rsidRPr="006A405E">
        <w:t>Ett led i att stärka den tornedalska minoritetens ställning och stödja de meänkieli</w:t>
      </w:r>
      <w:r w:rsidR="006A405E">
        <w:softHyphen/>
      </w:r>
      <w:r w:rsidRPr="006A405E">
        <w:t>talande vore att inrätta ett meänkielicentrum. I maj 2017 lämnade Europarådets ministerkommitté ett antal rekommendationer inom ramen för den sjätte granskningen av Sveriges efterlevnad av språkstadgan (CM/RecChL[2017]1). Bland de rekommen</w:t>
      </w:r>
      <w:r w:rsidR="006A405E">
        <w:softHyphen/>
      </w:r>
      <w:r w:rsidRPr="006A405E">
        <w:t xml:space="preserve">dationer som lämnades var en </w:t>
      </w:r>
      <w:r w:rsidRPr="006A405E">
        <w:lastRenderedPageBreak/>
        <w:t>att överväga att utvidga användningen av språkcentrum till övriga nationella minoritetsspråk, i linje med de samiska språkcentrumens metodik. För att ta vara på och utreda lämpligheten i denna rekommendation föreslår jag därför att ett språkcentrum i meänkieli inrättas i Övertorneå. Om pilotverksamheten med språkcentrum i meänkieli i Övertorneå</w:t>
      </w:r>
      <w:r w:rsidRPr="006A405E" w:rsidR="00424966">
        <w:t>,</w:t>
      </w:r>
      <w:r w:rsidRPr="006A405E">
        <w:t xml:space="preserve"> i linje med de samiska språkcentrumens metodik</w:t>
      </w:r>
      <w:r w:rsidRPr="006A405E" w:rsidR="00424966">
        <w:t>,</w:t>
      </w:r>
      <w:r w:rsidRPr="006A405E">
        <w:t xml:space="preserve"> visar sig vara ändamålsenlig, kan användningen av språkcentrum utvidgas till övriga nationella minoritetsspråk.</w:t>
      </w:r>
    </w:p>
    <w:p w:rsidRPr="006A405E" w:rsidR="00424966" w:rsidP="006A405E" w:rsidRDefault="00424966" w14:paraId="474280CF" w14:textId="565820AB">
      <w:r w:rsidRPr="006A405E">
        <w:t>Lokaliseringen till Övertorneå förordas av flera skäl. Att ett språkcentrum ska lokaliseras till det område där minoritetsspråket används är en given utgångspunkt. Övertorneå ligger centralt i Tornedalen, som är traditionellt språkområde för meänkieli, även om många meänkielitalande i dag bor i olika delar av Sverige. Övertorneå kommun ingår i förvaltningsområdet för meänkieli och har ett starkt önskemål om att medverka till en centrumbildning för utveckling av meänkieli i kommunen. I Över</w:t>
      </w:r>
      <w:r w:rsidR="006A405E">
        <w:softHyphen/>
      </w:r>
      <w:r w:rsidRPr="006A405E">
        <w:t xml:space="preserve">torneå tätort har Sveriges radio och Sveriges television gemensamma lokaler, där </w:t>
      </w:r>
      <w:r w:rsidRPr="006A405E" w:rsidR="005A55A6">
        <w:t xml:space="preserve">berörda medarbetare hos respektive företag producerar </w:t>
      </w:r>
      <w:r w:rsidRPr="006A405E">
        <w:t xml:space="preserve">program och inslag om tornedalingar och meänkieli på svenska och meänkieli. </w:t>
      </w:r>
      <w:r w:rsidRPr="006A405E" w:rsidR="005A55A6">
        <w:t>I Övertorneå tätort finns även Nordkalottens kultur- och forskningscentrum (NKFC) som hy</w:t>
      </w:r>
      <w:r w:rsidRPr="006A405E" w:rsidR="005A55A6">
        <w:lastRenderedPageBreak/>
        <w:t>ser litteratursamlingar och digitalt material av relevans för studiet av Tornedalen och meänkieli. NKFC är beläge</w:t>
      </w:r>
      <w:r w:rsidRPr="006A405E" w:rsidR="00A37490">
        <w:t>t</w:t>
      </w:r>
      <w:r w:rsidRPr="006A405E" w:rsidR="005A55A6">
        <w:t xml:space="preserve"> intill Tornedalens folkhögskola som dels varit historiskt intressant för försvenskningen av meänkielitalande, dels för närvarande bedriver verksamhet som sprider kunskap om den lokala kulturen och språket meänkieli. Det finns således en infrastruktur, en kritisk massa och en jordmån i Övertorneå som gör orten naturlig för en lokalisering av ett språkcentrum i meänkieli.</w:t>
      </w:r>
    </w:p>
    <w:p w:rsidRPr="006A405E" w:rsidR="0051266A" w:rsidP="006A405E" w:rsidRDefault="0051266A" w14:paraId="09F6E6FD" w14:textId="77777777">
      <w:pPr>
        <w:pStyle w:val="Rubrik1"/>
      </w:pPr>
      <w:r w:rsidRPr="006A405E">
        <w:t>De nationella minoriteternas möjligheter att informera</w:t>
      </w:r>
    </w:p>
    <w:p w:rsidRPr="006A405E" w:rsidR="0051266A" w:rsidP="006A405E" w:rsidRDefault="0051266A" w14:paraId="60082876" w14:textId="757E3004">
      <w:pPr>
        <w:pStyle w:val="Normalutanindragellerluft"/>
      </w:pPr>
      <w:r w:rsidRPr="006A405E">
        <w:t>Ett annat led i att stärka de nationella minoriteterna och deras egenmakt är att anförtro uppgiften att informera om sin minoritet och sitt minoritetsspråk till företrädare för respektive minoritet.</w:t>
      </w:r>
    </w:p>
    <w:p w:rsidRPr="006A405E" w:rsidR="00F315DF" w:rsidP="006A405E" w:rsidRDefault="00F315DF" w14:paraId="456992DE" w14:textId="14C43682">
      <w:r w:rsidRPr="006A405E">
        <w:t>Länsstyrelsen i Stockholms län är tillsammans med Sametinget ansvariga för att samordna och följa upp hur Sveriges minoritetspolitik genomförs i landets kommuner. Sametinget ansvarar för samerna och Länsstyrelsen i Stockholms län ansvarar för judarna, romerna, sverigefinnarna och tornedalingarna. Länsstyrelsen och Sametinget gör årligen en samlad bedömning av hur lagen efterlevs och rapporterar detta till regeringen. Myndigheternas uppdrag avser hela landet. Detta innebär till exempel att Sametinget och Länsstyrelsen i Stockholms län genomför informations- och utbild</w:t>
      </w:r>
      <w:r w:rsidR="006A405E">
        <w:softHyphen/>
      </w:r>
      <w:r w:rsidRPr="006A405E">
        <w:t>ningsinsatser samt ger stöd till kommuner och andra myndigheter. I uppdraget ingår att fördela statsbidrag till kommuner, landsting/regioner och nationella minoritetsorganisa</w:t>
      </w:r>
      <w:r w:rsidR="006A405E">
        <w:softHyphen/>
      </w:r>
      <w:r w:rsidRPr="006A405E">
        <w:t>tioner.</w:t>
      </w:r>
    </w:p>
    <w:p w:rsidRPr="006A405E" w:rsidR="0051266A" w:rsidP="006A405E" w:rsidRDefault="0051266A" w14:paraId="33D3C022" w14:textId="0FEBEB06">
      <w:r w:rsidRPr="006A405E">
        <w:t>2010 byggde Sametinget, på uppdrag av regeringen, en webbplats om de nationella minoriteterna och o</w:t>
      </w:r>
      <w:r w:rsidRPr="006A405E" w:rsidR="00A37490">
        <w:t>m den nya minoritetsspråkreform</w:t>
      </w:r>
      <w:r w:rsidRPr="006A405E">
        <w:t xml:space="preserve"> som trädde i kraft </w:t>
      </w:r>
      <w:r w:rsidRPr="006A405E" w:rsidR="00A37490">
        <w:t xml:space="preserve">den </w:t>
      </w:r>
      <w:r w:rsidRPr="006A405E">
        <w:t>1 januari 2010. Sametinget är ansvarig</w:t>
      </w:r>
      <w:r w:rsidRPr="006A405E" w:rsidR="00A37490">
        <w:t>t</w:t>
      </w:r>
      <w:r w:rsidRPr="006A405E">
        <w:t xml:space="preserve"> för minoritet.se. Minoritet.se sprider kunskap om urfolket samerna och </w:t>
      </w:r>
      <w:r w:rsidRPr="006A405E" w:rsidR="00A37490">
        <w:t>Sveriges nationella minoriteter:</w:t>
      </w:r>
      <w:r w:rsidRPr="006A405E">
        <w:t xml:space="preserve"> judar, romer, sverigefinnar och torne</w:t>
      </w:r>
      <w:r w:rsidR="006A405E">
        <w:softHyphen/>
      </w:r>
      <w:r w:rsidRPr="006A405E">
        <w:t>dalingar. Sametinget ansvarar för minoritet.se och i arbetet med webbplatsen involveras samerna och de nationella minoriteterna. Genom aktuella reportage om och med urfolket samerna och de nationella minoriteterna kan besökare lära sig mer om deras kultur, språk och vardag. På webbplatsen finns också information om Sveriges</w:t>
      </w:r>
      <w:r w:rsidRPr="006A405E" w:rsidR="00F315DF">
        <w:t xml:space="preserve"> minoritetsåtaganden</w:t>
      </w:r>
      <w:r w:rsidRPr="006A405E">
        <w:t>, aktuell lagstiftning och myndighetsinformation från Sametinget och Länsstyrelsen i Stockholms län.</w:t>
      </w:r>
    </w:p>
    <w:p w:rsidRPr="006A405E" w:rsidR="0051266A" w:rsidP="006A405E" w:rsidRDefault="0051266A" w14:paraId="5E256EE3" w14:textId="2254975A">
      <w:r w:rsidRPr="006A405E">
        <w:t xml:space="preserve">Det långsiktiga målet och ett naturligt nästa steg i arbetet </w:t>
      </w:r>
      <w:r w:rsidRPr="006A405E" w:rsidR="00F315DF">
        <w:t>med att stärka minorite</w:t>
      </w:r>
      <w:r w:rsidR="006A405E">
        <w:softHyphen/>
      </w:r>
      <w:r w:rsidRPr="006A405E" w:rsidR="00F315DF">
        <w:t>terna är</w:t>
      </w:r>
      <w:r w:rsidRPr="006A405E">
        <w:t xml:space="preserve"> att varje minoritet får bära informationsuppdraget för sin minoritet. </w:t>
      </w:r>
      <w:r w:rsidRPr="006A405E" w:rsidR="00F315DF">
        <w:t>Regeringen borde därför i ett beslut om inrättande av ett språkcentrum för meänkieli också överföra uppgiften att informera om den nationella minoriteten tornedalingar från Sametinge</w:t>
      </w:r>
      <w:r w:rsidRPr="006A405E" w:rsidR="00A37490">
        <w:t>t till ett sådant språkcentrum.</w:t>
      </w:r>
    </w:p>
    <w:p w:rsidRPr="006A405E" w:rsidR="00D26D63" w:rsidP="006A405E" w:rsidRDefault="00D26D63" w14:paraId="140D9393" w14:textId="77777777">
      <w:pPr>
        <w:pStyle w:val="Rubrik1"/>
      </w:pPr>
      <w:r w:rsidRPr="006A405E">
        <w:t>Ökat stöd till minoritetsorganisationerna</w:t>
      </w:r>
    </w:p>
    <w:p w:rsidRPr="006A405E" w:rsidR="00D26D63" w:rsidP="006A405E" w:rsidRDefault="00D26D63" w14:paraId="67E32579" w14:textId="3366549E">
      <w:pPr>
        <w:pStyle w:val="Normalutanindragellerluft"/>
      </w:pPr>
      <w:r w:rsidRPr="006A405E">
        <w:t>Minoritetspolitiken ska genomföras tillsammans med de nationella minoriteterna, inte av andra för minoriteterna. Det är därför delaktighet och inflytande är ett av politik</w:t>
      </w:r>
      <w:r w:rsidR="006A405E">
        <w:softHyphen/>
      </w:r>
      <w:r w:rsidRPr="006A405E">
        <w:t>områdets tre delområden. Civilsamhällets betydelse för att vårda, värna och utveckla de nationella minoriteterna och de nationella minoritetsspråken kan knappast nog under</w:t>
      </w:r>
      <w:r w:rsidR="006A405E">
        <w:softHyphen/>
      </w:r>
      <w:r w:rsidRPr="006A405E">
        <w:t xml:space="preserve">strykas. Hade det inte varit för vissa ideella organisationer, t ex Svenska Tornedalingars Riksförbunds – Torniolaaksolaiset </w:t>
      </w:r>
      <w:r w:rsidRPr="006A405E" w:rsidR="00396E7A">
        <w:t xml:space="preserve">(STR-T) </w:t>
      </w:r>
      <w:r w:rsidRPr="006A405E">
        <w:t>arbete med meänkieli, är frågan om vissa av de nationella minoritetsspråken ens överlevt till dags dato. Vidare kan frågan ställas om revitaliseringsarbetet kommit igång i tid och haft den kraft det har</w:t>
      </w:r>
      <w:r w:rsidRPr="006A405E" w:rsidR="00396E7A">
        <w:t>,</w:t>
      </w:r>
      <w:r w:rsidRPr="006A405E">
        <w:t xml:space="preserve"> utan dessa organisa</w:t>
      </w:r>
      <w:r w:rsidR="006A405E">
        <w:softHyphen/>
      </w:r>
      <w:bookmarkStart w:name="_GoBack" w:id="1"/>
      <w:bookmarkEnd w:id="1"/>
      <w:r w:rsidRPr="006A405E">
        <w:t xml:space="preserve">tioner. Att de idéburna organisationerna har ekonomiska och andra förutsättningar att bedriva en bra verksamhet är </w:t>
      </w:r>
      <w:r w:rsidRPr="006A405E" w:rsidR="00396E7A">
        <w:t>därför av stor vikt för att minoritetspolitiken ska kunna genomföras i praktiken.</w:t>
      </w:r>
    </w:p>
    <w:sdt>
      <w:sdtPr>
        <w:alias w:val="CC_Underskrifter"/>
        <w:tag w:val="CC_Underskrifter"/>
        <w:id w:val="583496634"/>
        <w:lock w:val="sdtContentLocked"/>
        <w:placeholder>
          <w:docPart w:val="9C9A26A04FE64BF886F053B192212640"/>
        </w:placeholder>
      </w:sdtPr>
      <w:sdtEndPr/>
      <w:sdtContent>
        <w:p w:rsidR="00431BEE" w:rsidP="00431BEE" w:rsidRDefault="00431BEE" w14:paraId="04561EDF" w14:textId="77777777"/>
        <w:p w:rsidRPr="008E0FE2" w:rsidR="004801AC" w:rsidP="00431BEE" w:rsidRDefault="006A405E" w14:paraId="129E19D1" w14:textId="76F9F4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1B208A" w:rsidRDefault="001B208A" w14:paraId="42DCF303" w14:textId="77777777"/>
    <w:sectPr w:rsidR="001B20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2FD6D" w14:textId="77777777" w:rsidR="0056079A" w:rsidRDefault="0056079A" w:rsidP="000C1CAD">
      <w:pPr>
        <w:spacing w:line="240" w:lineRule="auto"/>
      </w:pPr>
      <w:r>
        <w:separator/>
      </w:r>
    </w:p>
  </w:endnote>
  <w:endnote w:type="continuationSeparator" w:id="0">
    <w:p w14:paraId="36045BAC" w14:textId="77777777" w:rsidR="0056079A" w:rsidRDefault="00560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F1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91D7D" w14:textId="4D160B5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40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E83B4" w14:textId="77777777" w:rsidR="0056079A" w:rsidRPr="00F11210" w:rsidRDefault="0056079A" w:rsidP="00F11210">
      <w:pPr>
        <w:pStyle w:val="Sidfot"/>
      </w:pPr>
    </w:p>
  </w:footnote>
  <w:footnote w:type="continuationSeparator" w:id="0">
    <w:p w14:paraId="0386F10F" w14:textId="77777777" w:rsidR="0056079A" w:rsidRDefault="0056079A" w:rsidP="000C1CAD">
      <w:pPr>
        <w:spacing w:line="240" w:lineRule="auto"/>
      </w:pPr>
      <w:r>
        <w:continuationSeparator/>
      </w:r>
    </w:p>
  </w:footnote>
  <w:footnote w:id="1">
    <w:p w14:paraId="1846345A" w14:textId="11FF2420" w:rsidR="00F11210" w:rsidRDefault="00F11210">
      <w:pPr>
        <w:pStyle w:val="Fotnotstext"/>
      </w:pPr>
      <w:r>
        <w:rPr>
          <w:rStyle w:val="Fotnotsreferens"/>
        </w:rPr>
        <w:footnoteRef/>
      </w:r>
      <w:r>
        <w:t xml:space="preserve"> Prop</w:t>
      </w:r>
      <w:r w:rsidR="006A405E">
        <w:t>.</w:t>
      </w:r>
      <w:r>
        <w:t xml:space="preserve"> 2017/18:199 En stärkt minoritetspolitik s.</w:t>
      </w:r>
      <w:r w:rsidR="003F4042">
        <w:t xml:space="preserve"> </w:t>
      </w:r>
      <w:r>
        <w:t>22</w:t>
      </w:r>
      <w:r w:rsidR="006A405E">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4B92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02AB58" wp14:anchorId="031349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405E" w14:paraId="06E34608" w14:textId="77777777">
                          <w:pPr>
                            <w:jc w:val="right"/>
                          </w:pPr>
                          <w:sdt>
                            <w:sdtPr>
                              <w:alias w:val="CC_Noformat_Partikod"/>
                              <w:tag w:val="CC_Noformat_Partikod"/>
                              <w:id w:val="-53464382"/>
                              <w:placeholder>
                                <w:docPart w:val="BA738F33F40348AD908F3808B03FE2DD"/>
                              </w:placeholder>
                              <w:text/>
                            </w:sdtPr>
                            <w:sdtEndPr/>
                            <w:sdtContent>
                              <w:r w:rsidR="00421B18">
                                <w:t>C</w:t>
                              </w:r>
                            </w:sdtContent>
                          </w:sdt>
                          <w:sdt>
                            <w:sdtPr>
                              <w:alias w:val="CC_Noformat_Partinummer"/>
                              <w:tag w:val="CC_Noformat_Partinummer"/>
                              <w:id w:val="-1709555926"/>
                              <w:placeholder>
                                <w:docPart w:val="F5019821063A421ABC1DD9869B7ED2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1349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405E" w14:paraId="06E34608" w14:textId="77777777">
                    <w:pPr>
                      <w:jc w:val="right"/>
                    </w:pPr>
                    <w:sdt>
                      <w:sdtPr>
                        <w:alias w:val="CC_Noformat_Partikod"/>
                        <w:tag w:val="CC_Noformat_Partikod"/>
                        <w:id w:val="-53464382"/>
                        <w:placeholder>
                          <w:docPart w:val="BA738F33F40348AD908F3808B03FE2DD"/>
                        </w:placeholder>
                        <w:text/>
                      </w:sdtPr>
                      <w:sdtEndPr/>
                      <w:sdtContent>
                        <w:r w:rsidR="00421B18">
                          <w:t>C</w:t>
                        </w:r>
                      </w:sdtContent>
                    </w:sdt>
                    <w:sdt>
                      <w:sdtPr>
                        <w:alias w:val="CC_Noformat_Partinummer"/>
                        <w:tag w:val="CC_Noformat_Partinummer"/>
                        <w:id w:val="-1709555926"/>
                        <w:placeholder>
                          <w:docPart w:val="F5019821063A421ABC1DD9869B7ED2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5287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EBC06B" w14:textId="77777777">
    <w:pPr>
      <w:jc w:val="right"/>
    </w:pPr>
  </w:p>
  <w:p w:rsidR="00262EA3" w:rsidP="00776B74" w:rsidRDefault="00262EA3" w14:paraId="564193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A405E" w14:paraId="54C7AD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CDF53F" wp14:anchorId="7F7404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405E" w14:paraId="0B4997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1B18">
          <w:t>C</w:t>
        </w:r>
      </w:sdtContent>
    </w:sdt>
    <w:sdt>
      <w:sdtPr>
        <w:alias w:val="CC_Noformat_Partinummer"/>
        <w:tag w:val="CC_Noformat_Partinummer"/>
        <w:id w:val="-2014525982"/>
        <w:placeholder>
          <w:docPart w:val="9F0C045137664B21B76F6CACDB1B786E"/>
        </w:placeholder>
        <w:showingPlcHdr/>
        <w:text/>
      </w:sdtPr>
      <w:sdtEndPr/>
      <w:sdtContent>
        <w:r w:rsidR="00821B36">
          <w:t xml:space="preserve"> </w:t>
        </w:r>
      </w:sdtContent>
    </w:sdt>
  </w:p>
  <w:p w:rsidRPr="008227B3" w:rsidR="00262EA3" w:rsidP="008227B3" w:rsidRDefault="006A405E" w14:paraId="214E21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405E" w14:paraId="4D6118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C139AF13FFD483FAFC10888379DE492"/>
        </w:placeholder>
        <w:showingPlcHdr/>
        <w15:appearance w15:val="hidden"/>
        <w:text/>
      </w:sdtPr>
      <w:sdtEndPr>
        <w:rPr>
          <w:rStyle w:val="Rubrik1Char"/>
          <w:rFonts w:asciiTheme="majorHAnsi" w:hAnsiTheme="majorHAnsi"/>
          <w:sz w:val="38"/>
        </w:rPr>
      </w:sdtEndPr>
      <w:sdtContent>
        <w:r>
          <w:t>:2707</w:t>
        </w:r>
      </w:sdtContent>
    </w:sdt>
  </w:p>
  <w:p w:rsidR="00262EA3" w:rsidP="00E03A3D" w:rsidRDefault="006A405E" w14:paraId="20F44042" w14:textId="77777777">
    <w:pPr>
      <w:pStyle w:val="Motionr"/>
    </w:pPr>
    <w:sdt>
      <w:sdtPr>
        <w:alias w:val="CC_Noformat_Avtext"/>
        <w:tag w:val="CC_Noformat_Avtext"/>
        <w:id w:val="-2020768203"/>
        <w:lock w:val="sdtContentLocked"/>
        <w15:appearance w15:val="hidden"/>
        <w:text/>
      </w:sdtPr>
      <w:sdtEndPr/>
      <w:sdtContent>
        <w:r>
          <w:t>av Peter Helander och Helena Lindahl (båda C)</w:t>
        </w:r>
      </w:sdtContent>
    </w:sdt>
  </w:p>
  <w:sdt>
    <w:sdtPr>
      <w:alias w:val="CC_Noformat_Rubtext"/>
      <w:tag w:val="CC_Noformat_Rubtext"/>
      <w:id w:val="-218060500"/>
      <w:lock w:val="sdtLocked"/>
      <w:text/>
    </w:sdtPr>
    <w:sdtEndPr/>
    <w:sdtContent>
      <w:p w:rsidR="00262EA3" w:rsidP="00283E0F" w:rsidRDefault="00E521E5" w14:paraId="5551F233" w14:textId="5740F5DA">
        <w:pPr>
          <w:pStyle w:val="FSHRub2"/>
        </w:pPr>
        <w:r>
          <w:t>Nationellt meänkielicentrum till Övertorneå</w:t>
        </w:r>
      </w:p>
    </w:sdtContent>
  </w:sdt>
  <w:sdt>
    <w:sdtPr>
      <w:alias w:val="CC_Boilerplate_3"/>
      <w:tag w:val="CC_Boilerplate_3"/>
      <w:id w:val="1606463544"/>
      <w:lock w:val="sdtContentLocked"/>
      <w15:appearance w15:val="hidden"/>
      <w:text w:multiLine="1"/>
    </w:sdtPr>
    <w:sdtEndPr/>
    <w:sdtContent>
      <w:p w:rsidR="00262EA3" w:rsidP="00283E0F" w:rsidRDefault="00262EA3" w14:paraId="43C580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21B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8A"/>
    <w:rsid w:val="001B20A4"/>
    <w:rsid w:val="001B2732"/>
    <w:rsid w:val="001B2980"/>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E7A"/>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02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04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B18"/>
    <w:rsid w:val="00421CE9"/>
    <w:rsid w:val="00422B5D"/>
    <w:rsid w:val="00422B62"/>
    <w:rsid w:val="00422B9E"/>
    <w:rsid w:val="00422D45"/>
    <w:rsid w:val="00423883"/>
    <w:rsid w:val="00423BE4"/>
    <w:rsid w:val="00423C8D"/>
    <w:rsid w:val="00424966"/>
    <w:rsid w:val="00424BC2"/>
    <w:rsid w:val="00424E2C"/>
    <w:rsid w:val="00425C71"/>
    <w:rsid w:val="00426629"/>
    <w:rsid w:val="0042666B"/>
    <w:rsid w:val="00426691"/>
    <w:rsid w:val="00426A94"/>
    <w:rsid w:val="00430342"/>
    <w:rsid w:val="00430F36"/>
    <w:rsid w:val="004311F9"/>
    <w:rsid w:val="00431BEE"/>
    <w:rsid w:val="00431DDA"/>
    <w:rsid w:val="0043226D"/>
    <w:rsid w:val="004326B7"/>
    <w:rsid w:val="00432794"/>
    <w:rsid w:val="00432B63"/>
    <w:rsid w:val="00432D22"/>
    <w:rsid w:val="00433C13"/>
    <w:rsid w:val="00433F7A"/>
    <w:rsid w:val="00433FB5"/>
    <w:rsid w:val="00434324"/>
    <w:rsid w:val="00434707"/>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66A"/>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87"/>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9A"/>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5A6"/>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FFA"/>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58B"/>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05E"/>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13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490"/>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8C6"/>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056"/>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B4E"/>
    <w:rsid w:val="00D22922"/>
    <w:rsid w:val="00D2384D"/>
    <w:rsid w:val="00D23B5C"/>
    <w:rsid w:val="00D24C75"/>
    <w:rsid w:val="00D26C5C"/>
    <w:rsid w:val="00D26D63"/>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1E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13"/>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57D"/>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21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5DF"/>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E6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8F5D38"/>
  <w15:chartTrackingRefBased/>
  <w15:docId w15:val="{7879DBDE-B899-4C20-A3C9-AD46B9D5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112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638057">
      <w:bodyDiv w:val="1"/>
      <w:marLeft w:val="0"/>
      <w:marRight w:val="0"/>
      <w:marTop w:val="0"/>
      <w:marBottom w:val="0"/>
      <w:divBdr>
        <w:top w:val="none" w:sz="0" w:space="0" w:color="auto"/>
        <w:left w:val="none" w:sz="0" w:space="0" w:color="auto"/>
        <w:bottom w:val="none" w:sz="0" w:space="0" w:color="auto"/>
        <w:right w:val="none" w:sz="0" w:space="0" w:color="auto"/>
      </w:divBdr>
      <w:divsChild>
        <w:div w:id="437917551">
          <w:marLeft w:val="0"/>
          <w:marRight w:val="0"/>
          <w:marTop w:val="0"/>
          <w:marBottom w:val="105"/>
          <w:divBdr>
            <w:top w:val="none" w:sz="0" w:space="0" w:color="auto"/>
            <w:left w:val="none" w:sz="0" w:space="0" w:color="auto"/>
            <w:bottom w:val="none" w:sz="0" w:space="0" w:color="auto"/>
            <w:right w:val="none" w:sz="0" w:space="0" w:color="auto"/>
          </w:divBdr>
        </w:div>
        <w:div w:id="54740976">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33040A414641668A31BD564D277C94"/>
        <w:category>
          <w:name w:val="Allmänt"/>
          <w:gallery w:val="placeholder"/>
        </w:category>
        <w:types>
          <w:type w:val="bbPlcHdr"/>
        </w:types>
        <w:behaviors>
          <w:behavior w:val="content"/>
        </w:behaviors>
        <w:guid w:val="{5836D406-F478-44B8-87AA-FF841FF99479}"/>
      </w:docPartPr>
      <w:docPartBody>
        <w:p w:rsidR="00133EC4" w:rsidRDefault="0066218D">
          <w:pPr>
            <w:pStyle w:val="8433040A414641668A31BD564D277C94"/>
          </w:pPr>
          <w:r w:rsidRPr="005A0A93">
            <w:rPr>
              <w:rStyle w:val="Platshllartext"/>
            </w:rPr>
            <w:t>Förslag till riksdagsbeslut</w:t>
          </w:r>
        </w:p>
      </w:docPartBody>
    </w:docPart>
    <w:docPart>
      <w:docPartPr>
        <w:name w:val="AF36732EF1FA417DA6FCBB19191CAD53"/>
        <w:category>
          <w:name w:val="Allmänt"/>
          <w:gallery w:val="placeholder"/>
        </w:category>
        <w:types>
          <w:type w:val="bbPlcHdr"/>
        </w:types>
        <w:behaviors>
          <w:behavior w:val="content"/>
        </w:behaviors>
        <w:guid w:val="{1D74E762-A4B1-4880-A65B-65E86833E42D}"/>
      </w:docPartPr>
      <w:docPartBody>
        <w:p w:rsidR="00133EC4" w:rsidRDefault="0066218D">
          <w:pPr>
            <w:pStyle w:val="AF36732EF1FA417DA6FCBB19191CAD53"/>
          </w:pPr>
          <w:r w:rsidRPr="005A0A93">
            <w:rPr>
              <w:rStyle w:val="Platshllartext"/>
            </w:rPr>
            <w:t>Motivering</w:t>
          </w:r>
        </w:p>
      </w:docPartBody>
    </w:docPart>
    <w:docPart>
      <w:docPartPr>
        <w:name w:val="BA738F33F40348AD908F3808B03FE2DD"/>
        <w:category>
          <w:name w:val="Allmänt"/>
          <w:gallery w:val="placeholder"/>
        </w:category>
        <w:types>
          <w:type w:val="bbPlcHdr"/>
        </w:types>
        <w:behaviors>
          <w:behavior w:val="content"/>
        </w:behaviors>
        <w:guid w:val="{9B40DBE2-FA9D-464C-9385-11FE1A124ECB}"/>
      </w:docPartPr>
      <w:docPartBody>
        <w:p w:rsidR="00133EC4" w:rsidRDefault="0066218D">
          <w:pPr>
            <w:pStyle w:val="BA738F33F40348AD908F3808B03FE2DD"/>
          </w:pPr>
          <w:r>
            <w:rPr>
              <w:rStyle w:val="Platshllartext"/>
            </w:rPr>
            <w:t xml:space="preserve"> </w:t>
          </w:r>
        </w:p>
      </w:docPartBody>
    </w:docPart>
    <w:docPart>
      <w:docPartPr>
        <w:name w:val="F5019821063A421ABC1DD9869B7ED2DC"/>
        <w:category>
          <w:name w:val="Allmänt"/>
          <w:gallery w:val="placeholder"/>
        </w:category>
        <w:types>
          <w:type w:val="bbPlcHdr"/>
        </w:types>
        <w:behaviors>
          <w:behavior w:val="content"/>
        </w:behaviors>
        <w:guid w:val="{F2A86ACB-DF7F-4704-B2D3-978B6F923F82}"/>
      </w:docPartPr>
      <w:docPartBody>
        <w:p w:rsidR="00133EC4" w:rsidRDefault="002B0A2A">
          <w:pPr>
            <w:pStyle w:val="F5019821063A421ABC1DD9869B7ED2DC"/>
          </w:pPr>
          <w:r>
            <w:t xml:space="preserve"> </w:t>
          </w:r>
        </w:p>
      </w:docPartBody>
    </w:docPart>
    <w:docPart>
      <w:docPartPr>
        <w:name w:val="9C9A26A04FE64BF886F053B192212640"/>
        <w:category>
          <w:name w:val="Allmänt"/>
          <w:gallery w:val="placeholder"/>
        </w:category>
        <w:types>
          <w:type w:val="bbPlcHdr"/>
        </w:types>
        <w:behaviors>
          <w:behavior w:val="content"/>
        </w:behaviors>
        <w:guid w:val="{4E286798-8685-4C62-AEB3-6CE28E37889C}"/>
      </w:docPartPr>
      <w:docPartBody>
        <w:p w:rsidR="00A1346E" w:rsidRDefault="00A1346E"/>
      </w:docPartBody>
    </w:docPart>
    <w:docPart>
      <w:docPartPr>
        <w:name w:val="9F0C045137664B21B76F6CACDB1B786E"/>
        <w:category>
          <w:name w:val="Allmänt"/>
          <w:gallery w:val="placeholder"/>
        </w:category>
        <w:types>
          <w:type w:val="bbPlcHdr"/>
        </w:types>
        <w:behaviors>
          <w:behavior w:val="content"/>
        </w:behaviors>
        <w:guid w:val="{5B2477E5-75B9-4BAF-8FCF-09897E9D08DE}"/>
      </w:docPartPr>
      <w:docPartBody>
        <w:p w:rsidR="00000000" w:rsidRDefault="002B0A2A">
          <w:r>
            <w:t xml:space="preserve"> </w:t>
          </w:r>
        </w:p>
      </w:docPartBody>
    </w:docPart>
    <w:docPart>
      <w:docPartPr>
        <w:name w:val="0C139AF13FFD483FAFC10888379DE492"/>
        <w:category>
          <w:name w:val="Allmänt"/>
          <w:gallery w:val="placeholder"/>
        </w:category>
        <w:types>
          <w:type w:val="bbPlcHdr"/>
        </w:types>
        <w:behaviors>
          <w:behavior w:val="content"/>
        </w:behaviors>
        <w:guid w:val="{BC51CE70-33E5-441D-A90D-DF1F1059CC55}"/>
      </w:docPartPr>
      <w:docPartBody>
        <w:p w:rsidR="00000000" w:rsidRDefault="002B0A2A">
          <w:r>
            <w:t>:2707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8D"/>
    <w:rsid w:val="00133EC4"/>
    <w:rsid w:val="002B0A2A"/>
    <w:rsid w:val="0030618B"/>
    <w:rsid w:val="0066218D"/>
    <w:rsid w:val="007F0F58"/>
    <w:rsid w:val="0091796E"/>
    <w:rsid w:val="00A0031C"/>
    <w:rsid w:val="00A134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0A2A"/>
    <w:rPr>
      <w:color w:val="F4B083" w:themeColor="accent2" w:themeTint="99"/>
    </w:rPr>
  </w:style>
  <w:style w:type="paragraph" w:customStyle="1" w:styleId="8433040A414641668A31BD564D277C94">
    <w:name w:val="8433040A414641668A31BD564D277C94"/>
  </w:style>
  <w:style w:type="paragraph" w:customStyle="1" w:styleId="0FF0325A89DD4C8E90356F5573FCF302">
    <w:name w:val="0FF0325A89DD4C8E90356F5573FCF3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7589B537C740CEA5D96F11C69B73BF">
    <w:name w:val="AE7589B537C740CEA5D96F11C69B73BF"/>
  </w:style>
  <w:style w:type="paragraph" w:customStyle="1" w:styleId="AF36732EF1FA417DA6FCBB19191CAD53">
    <w:name w:val="AF36732EF1FA417DA6FCBB19191CAD53"/>
  </w:style>
  <w:style w:type="paragraph" w:customStyle="1" w:styleId="3C0B3778B6C14D3C81B8B8C0D0C61219">
    <w:name w:val="3C0B3778B6C14D3C81B8B8C0D0C61219"/>
  </w:style>
  <w:style w:type="paragraph" w:customStyle="1" w:styleId="70A67478858A44418092641F96B439EF">
    <w:name w:val="70A67478858A44418092641F96B439EF"/>
  </w:style>
  <w:style w:type="paragraph" w:customStyle="1" w:styleId="BA738F33F40348AD908F3808B03FE2DD">
    <w:name w:val="BA738F33F40348AD908F3808B03FE2DD"/>
  </w:style>
  <w:style w:type="paragraph" w:customStyle="1" w:styleId="F5019821063A421ABC1DD9869B7ED2DC">
    <w:name w:val="F5019821063A421ABC1DD9869B7ED2DC"/>
  </w:style>
  <w:style w:type="paragraph" w:customStyle="1" w:styleId="045BBBAED05C4927916432E64C96BB5A">
    <w:name w:val="045BBBAED05C4927916432E64C96BB5A"/>
    <w:rsid w:val="007F0F58"/>
  </w:style>
  <w:style w:type="paragraph" w:customStyle="1" w:styleId="2E9B3F3C9D864EFDA3FBA097E55F26A7">
    <w:name w:val="2E9B3F3C9D864EFDA3FBA097E55F26A7"/>
    <w:rsid w:val="007F0F58"/>
  </w:style>
  <w:style w:type="paragraph" w:customStyle="1" w:styleId="1FA1A54CA30F446592905F04A2A24A3A">
    <w:name w:val="1FA1A54CA30F446592905F04A2A24A3A"/>
    <w:rsid w:val="007F0F58"/>
  </w:style>
  <w:style w:type="paragraph" w:customStyle="1" w:styleId="6B7F6B04C3244EB6B35DCC9DC26CE28F">
    <w:name w:val="6B7F6B04C3244EB6B35DCC9DC26CE28F"/>
    <w:rsid w:val="007F0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06FBF-00A4-422E-977C-855453D6F528}"/>
</file>

<file path=customXml/itemProps2.xml><?xml version="1.0" encoding="utf-8"?>
<ds:datastoreItem xmlns:ds="http://schemas.openxmlformats.org/officeDocument/2006/customXml" ds:itemID="{BB206CC4-69D1-4E48-BF63-D01C0E54E67C}"/>
</file>

<file path=customXml/itemProps3.xml><?xml version="1.0" encoding="utf-8"?>
<ds:datastoreItem xmlns:ds="http://schemas.openxmlformats.org/officeDocument/2006/customXml" ds:itemID="{06C9FCA5-4632-4217-9445-BB6C054A69FB}"/>
</file>

<file path=docProps/app.xml><?xml version="1.0" encoding="utf-8"?>
<Properties xmlns="http://schemas.openxmlformats.org/officeDocument/2006/extended-properties" xmlns:vt="http://schemas.openxmlformats.org/officeDocument/2006/docPropsVTypes">
  <Template>Normal</Template>
  <TotalTime>25</TotalTime>
  <Pages>3</Pages>
  <Words>1114</Words>
  <Characters>7099</Characters>
  <Application>Microsoft Office Word</Application>
  <DocSecurity>0</DocSecurity>
  <Lines>120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Nationellt meän kieli centrum till Övertorneå</vt:lpstr>
      <vt:lpstr>
      </vt:lpstr>
    </vt:vector>
  </TitlesOfParts>
  <Company>Sveriges riksdag</Company>
  <LinksUpToDate>false</LinksUpToDate>
  <CharactersWithSpaces>8191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