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665" w:rsidRPr="00D16665" w:rsidRDefault="00D16665">
      <w:pPr>
        <w:pStyle w:val="Frslagsrubrik"/>
      </w:pPr>
      <w:r w:rsidRPr="00D16665">
        <w:t>Förslag till riksdagsbeslut</w:t>
      </w:r>
    </w:p>
    <w:p w:rsidR="00D16665" w:rsidRPr="00D16665" w:rsidRDefault="00D16665">
      <w:pPr>
        <w:pStyle w:val="Hemstlatt"/>
        <w:ind w:left="0"/>
      </w:pPr>
      <w:r w:rsidRPr="00D16665">
        <w:t>Riksdagen tillkännager för regeringen som sin mening vad som anförs i motionen om pappografi, ett sätt att med PSA-screening tidigt upptäcka prostatacancer och BPH.</w:t>
      </w:r>
    </w:p>
    <w:p w:rsidR="00D16665" w:rsidRPr="00D16665" w:rsidRDefault="00D16665">
      <w:pPr>
        <w:pStyle w:val="Rubrik1"/>
      </w:pPr>
      <w:r w:rsidRPr="00D16665">
        <w:t>Motivering</w:t>
      </w:r>
    </w:p>
    <w:p w:rsidR="00D16665" w:rsidRPr="00D16665" w:rsidRDefault="00D16665">
      <w:r w:rsidRPr="00D16665">
        <w:t>De facto insjuknar ca 10 000 män i prostatacancer varje år och ca 2 500 dör av sjukdomen. Jag tycker att det är en självklarhet att kolla PSA och vill att vi inför PSA-screening. Varför inte kalla det pappografi? Mammografi har vi haft länge och diskussionerna går ibland höga huruvida denna screening minskar antalet döda i bröstcancer. Detsamma gäller PSA, men nyligen publ</w:t>
      </w:r>
      <w:r w:rsidRPr="00D16665">
        <w:t>i</w:t>
      </w:r>
      <w:r w:rsidRPr="00D16665">
        <w:t>cerade studier visar att PSA är viktigt att mäta för att komma in tidigt i sju</w:t>
      </w:r>
      <w:r w:rsidRPr="00D16665">
        <w:t>k</w:t>
      </w:r>
      <w:r w:rsidRPr="00D16665">
        <w:t>domsförloppet, få ett baseline-värde. Urologförbundet i USA vill införa scr</w:t>
      </w:r>
      <w:r w:rsidRPr="00D16665">
        <w:t>e</w:t>
      </w:r>
      <w:r w:rsidRPr="00D16665">
        <w:t>ening från 40 (!) års ålder upp till 70 års ålder. Varför inte låta varje man mellan dessa år själv få avgöra om han vill kontrollera sitt PSA-värde? Kvi</w:t>
      </w:r>
      <w:r w:rsidRPr="00D16665">
        <w:t>n</w:t>
      </w:r>
      <w:r w:rsidRPr="00D16665">
        <w:t>norna får ett brev hem med erbjudandet om mammografi. Obs, det är ett e</w:t>
      </w:r>
      <w:r w:rsidRPr="00D16665">
        <w:t>r</w:t>
      </w:r>
      <w:r w:rsidRPr="00D16665">
        <w:t>bjudande, inte ett tvång! Varför skall männen diskrimineras och behöva söka läkare för att få en remiss för kontroll? Detta är oms</w:t>
      </w:r>
      <w:r w:rsidRPr="00D16665">
        <w:t>tändligt och ett stort hi</w:t>
      </w:r>
      <w:r w:rsidRPr="00D16665">
        <w:t>n</w:t>
      </w:r>
      <w:r w:rsidRPr="00D16665">
        <w:t>der för oroliga män. Man beställer inte gärna enkom en tid för PSA-koll!</w:t>
      </w:r>
    </w:p>
    <w:p w:rsidR="00D16665" w:rsidRPr="00D16665" w:rsidRDefault="00D16665">
      <w:pPr>
        <w:pStyle w:val="Normaltindrag"/>
      </w:pPr>
      <w:r w:rsidRPr="00D16665">
        <w:t>Ett högt värde på PSA behöver dessutom inte betyda att man har cancer utan kan vara, och är oftast en snäll förstoring av prostatan, s.k. BPH (benign prostatahyperplasi). Symptom är miktionsbesvär, vilka i sig är något som man drar sig för att få hjälp med, och kan lätt avhjälpas med medicinering.</w:t>
      </w:r>
    </w:p>
    <w:p w:rsidR="00D16665" w:rsidRPr="00D16665" w:rsidRDefault="00D16665">
      <w:pPr>
        <w:pStyle w:val="Normaltindrag"/>
      </w:pPr>
      <w:r w:rsidRPr="00D16665">
        <w:t>PSA (prostataspecifikt antigen) är inte någon hundraprocentig undersö</w:t>
      </w:r>
      <w:r w:rsidRPr="00D16665">
        <w:t>k</w:t>
      </w:r>
      <w:r w:rsidRPr="00D16665">
        <w:t>ning av prostatan. Andra mer säkra markörer behöver forskas fram och ko</w:t>
      </w:r>
      <w:r w:rsidRPr="00D16665">
        <w:t>m</w:t>
      </w:r>
      <w:r w:rsidRPr="00D16665">
        <w:t>mer inom en snar framtid. Samtidigt skall sägas att höga värden skall komb</w:t>
      </w:r>
      <w:r w:rsidRPr="00D16665">
        <w:t>i</w:t>
      </w:r>
      <w:r w:rsidRPr="00D16665">
        <w:t xml:space="preserve">neras med en rektalundersökning av prostatan och när så behövs även med en biopsi. I nuläget har vi dock inget annat att erbjuda och det är oerhört cyniskt </w:t>
      </w:r>
      <w:r w:rsidRPr="00D16665">
        <w:lastRenderedPageBreak/>
        <w:t>att konstatera att på grund av en ej hundraprocentig metod skall vi inte erbj</w:t>
      </w:r>
      <w:r w:rsidRPr="00D16665">
        <w:t>u</w:t>
      </w:r>
      <w:r w:rsidRPr="00D16665">
        <w:t>da männen att själva få ta ansvar, utan samhället låter hellre ca 2 500 män varje år dö av sviterna av prostatacancer. Det måste v</w:t>
      </w:r>
      <w:r w:rsidRPr="00D16665">
        <w:t>äl ändå vara bättre att få ett falskt positivt resultat av ett för högt PSA än att söka doktorn för ett mis</w:t>
      </w:r>
      <w:r w:rsidRPr="00D16665">
        <w:t>s</w:t>
      </w:r>
      <w:r w:rsidRPr="00D16665">
        <w:t>tänkt ryggskott som visar sig vara en värk av en metastaterande prostataca</w:t>
      </w:r>
      <w:r w:rsidRPr="00D16665">
        <w:t>n</w:t>
      </w:r>
      <w:r w:rsidRPr="00D16665">
        <w:t>cer?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6665">
        <w:trPr>
          <w:cantSplit/>
        </w:trPr>
        <w:tc>
          <w:tcPr>
            <w:tcW w:w="3046" w:type="dxa"/>
          </w:tcPr>
          <w:p w:rsidR="00D16665" w:rsidRPr="00D16665" w:rsidRDefault="00D16665">
            <w:pPr>
              <w:pStyle w:val="UnderskriftDatum"/>
              <w:spacing w:before="240"/>
            </w:pPr>
            <w:r w:rsidRPr="00D16665">
              <w:t>Stockholm den 2 oktober 2009</w:t>
            </w:r>
          </w:p>
        </w:tc>
        <w:tc>
          <w:tcPr>
            <w:tcW w:w="3047" w:type="dxa"/>
          </w:tcPr>
          <w:p w:rsidR="00D16665" w:rsidRPr="00D16665" w:rsidRDefault="00D16665">
            <w:pPr>
              <w:pStyle w:val="Underskrifter"/>
              <w:spacing w:before="240"/>
            </w:pPr>
          </w:p>
        </w:tc>
      </w:tr>
      <w:tr w:rsidR="00000000" w:rsidRPr="00D16665">
        <w:trPr>
          <w:cantSplit/>
        </w:trPr>
        <w:tc>
          <w:tcPr>
            <w:tcW w:w="3046" w:type="dxa"/>
          </w:tcPr>
          <w:p w:rsidR="00D16665" w:rsidRPr="00D16665" w:rsidRDefault="00D16665">
            <w:pPr>
              <w:pStyle w:val="Underskrifter"/>
            </w:pPr>
            <w:r w:rsidRPr="00D16665">
              <w:t>Göran Thingwall (m)</w:t>
            </w:r>
          </w:p>
        </w:tc>
        <w:tc>
          <w:tcPr>
            <w:tcW w:w="3046" w:type="dxa"/>
          </w:tcPr>
          <w:p w:rsidR="00D16665" w:rsidRPr="00D16665" w:rsidRDefault="00D16665">
            <w:pPr>
              <w:pStyle w:val="Underskrifter"/>
            </w:pPr>
          </w:p>
        </w:tc>
      </w:tr>
    </w:tbl>
    <w:p w:rsidR="00D16665" w:rsidRPr="00D16665" w:rsidRDefault="00D16665">
      <w:pPr>
        <w:pStyle w:val="Normaltindrag"/>
      </w:pPr>
    </w:p>
    <w:sectPr w:rsidR="00000000" w:rsidRPr="00D166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665" w:rsidRPr="00D16665" w:rsidRDefault="00D16665">
      <w:r w:rsidRPr="00D16665">
        <w:separator/>
      </w:r>
    </w:p>
  </w:endnote>
  <w:endnote w:type="continuationSeparator" w:id="0">
    <w:p w:rsidR="00D16665" w:rsidRPr="00D16665" w:rsidRDefault="00D16665">
      <w:r w:rsidRPr="00D16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fot"/>
    </w:pPr>
    <w:r w:rsidRPr="00D16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307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665" w:rsidRDefault="00D166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fot"/>
    </w:pPr>
    <w:r w:rsidRPr="00D16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014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fot"/>
    </w:pPr>
    <w:r w:rsidRPr="00D16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320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665" w:rsidRPr="00D16665" w:rsidRDefault="00D16665">
      <w:r w:rsidRPr="00D16665">
        <w:separator/>
      </w:r>
    </w:p>
  </w:footnote>
  <w:footnote w:type="continuationSeparator" w:id="0">
    <w:p w:rsidR="00D16665" w:rsidRPr="00D16665" w:rsidRDefault="00D16665">
      <w:r w:rsidRPr="00D16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huvud"/>
    </w:pPr>
    <w:r w:rsidRPr="00D16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588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665" w:rsidRDefault="00D166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huvud"/>
    </w:pPr>
    <w:r w:rsidRPr="00D16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6820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665" w:rsidRDefault="00D166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FSHNormal"/>
      <w:tabs>
        <w:tab w:val="right" w:pos="5840"/>
      </w:tabs>
    </w:pPr>
    <w:r w:rsidRPr="00D16665">
      <w:br/>
    </w:r>
    <w:r w:rsidRPr="00D16665">
      <w:fldChar w:fldCharType="begin" w:fldLock="1"/>
    </w:r>
    <w:r w:rsidRPr="00D16665">
      <w:instrText xml:space="preserve"> DOCPROPERTY</w:instrText>
    </w:r>
    <w:r w:rsidRPr="00D16665">
      <w:rPr>
        <w:sz w:val="18"/>
      </w:rPr>
      <w:instrText xml:space="preserve"> "YearUser" *\charformat </w:instrText>
    </w:r>
    <w:r w:rsidRPr="00D16665">
      <w:fldChar w:fldCharType="separate"/>
    </w:r>
    <w:r w:rsidRPr="00D16665">
      <w:t>2009/10</w:t>
    </w:r>
    <w:r w:rsidRPr="00D16665">
      <w:fldChar w:fldCharType="end"/>
    </w:r>
    <w:r w:rsidRPr="00D16665">
      <w:t xml:space="preserve"> </w:t>
    </w:r>
    <w:r w:rsidRPr="00D16665">
      <w:tab/>
      <w:t xml:space="preserve">mnr: </w:t>
    </w:r>
    <w:r w:rsidRPr="00D16665">
      <w:fldChar w:fldCharType="begin" w:fldLock="1"/>
    </w:r>
    <w:r w:rsidRPr="00D16665">
      <w:instrText xml:space="preserve"> DOCPROPERTY</w:instrText>
    </w:r>
    <w:r w:rsidRPr="00D16665">
      <w:rPr>
        <w:sz w:val="18"/>
      </w:rPr>
      <w:instrText xml:space="preserve"> "Motionsnummer" *\charformat </w:instrText>
    </w:r>
    <w:r w:rsidRPr="00D16665">
      <w:fldChar w:fldCharType="separate"/>
    </w:r>
    <w:r w:rsidRPr="00D16665">
      <w:t>So542</w:t>
    </w:r>
    <w:r w:rsidRPr="00D16665">
      <w:fldChar w:fldCharType="end"/>
    </w:r>
    <w:r w:rsidRPr="00D16665">
      <w:br/>
    </w:r>
    <w:r w:rsidRPr="00D16665">
      <w:fldChar w:fldCharType="begin" w:fldLock="1"/>
    </w:r>
    <w:r w:rsidRPr="00D16665">
      <w:instrText xml:space="preserve"> DOCPROPERTY</w:instrText>
    </w:r>
    <w:r w:rsidRPr="00D16665">
      <w:rPr>
        <w:sz w:val="18"/>
      </w:rPr>
      <w:instrText xml:space="preserve"> "Samling" *\charformat </w:instrText>
    </w:r>
    <w:r w:rsidRPr="00D16665">
      <w:fldChar w:fldCharType="end"/>
    </w:r>
    <w:r w:rsidRPr="00D16665">
      <w:tab/>
      <w:t xml:space="preserve">pnr: </w:t>
    </w:r>
    <w:r w:rsidRPr="00D16665">
      <w:fldChar w:fldCharType="begin" w:fldLock="1"/>
    </w:r>
    <w:r w:rsidRPr="00D16665">
      <w:instrText xml:space="preserve"> DOCPROPERTY</w:instrText>
    </w:r>
    <w:r w:rsidRPr="00D16665">
      <w:rPr>
        <w:sz w:val="18"/>
      </w:rPr>
      <w:instrText xml:space="preserve"> "Partinummer" *\charformat </w:instrText>
    </w:r>
    <w:r w:rsidRPr="00D16665">
      <w:fldChar w:fldCharType="separate"/>
    </w:r>
    <w:r w:rsidRPr="00D16665">
      <w:t>m2006</w:t>
    </w:r>
    <w:r w:rsidRPr="00D16665">
      <w:fldChar w:fldCharType="end"/>
    </w:r>
  </w:p>
  <w:p w:rsidR="00D16665" w:rsidRPr="00D16665" w:rsidRDefault="00D16665">
    <w:pPr>
      <w:pStyle w:val="FSHRub1"/>
    </w:pPr>
    <w:r w:rsidRPr="00D16665">
      <w:t>Motion till riksdagen</w:t>
    </w:r>
    <w:r w:rsidRPr="00D16665">
      <w:br/>
    </w:r>
    <w:r w:rsidRPr="00D16665">
      <w:fldChar w:fldCharType="begin" w:fldLock="1"/>
    </w:r>
    <w:r w:rsidRPr="00D16665">
      <w:instrText xml:space="preserve"> DOCPROPERTY "YearUser" *\charformat </w:instrText>
    </w:r>
    <w:r w:rsidRPr="00D16665">
      <w:fldChar w:fldCharType="separate"/>
    </w:r>
    <w:r w:rsidRPr="00D16665">
      <w:t>2009/10</w:t>
    </w:r>
    <w:r w:rsidRPr="00D16665">
      <w:fldChar w:fldCharType="end"/>
    </w:r>
    <w:r w:rsidRPr="00D16665">
      <w:t>:</w:t>
    </w:r>
    <w:r w:rsidRPr="00D16665">
      <w:fldChar w:fldCharType="begin" w:fldLock="1"/>
    </w:r>
    <w:r w:rsidRPr="00D16665">
      <w:instrText xml:space="preserve"> DOCPROPERTY "Motionsnummer" *\charformat </w:instrText>
    </w:r>
    <w:r w:rsidRPr="00D16665">
      <w:fldChar w:fldCharType="separate"/>
    </w:r>
    <w:r w:rsidRPr="00D16665">
      <w:t>So542</w:t>
    </w:r>
    <w:r w:rsidRPr="00D16665">
      <w:fldChar w:fldCharType="end"/>
    </w:r>
  </w:p>
  <w:p w:rsidR="00D16665" w:rsidRPr="00D16665" w:rsidRDefault="00D16665">
    <w:pPr>
      <w:pStyle w:val="FSHNormalS5"/>
    </w:pPr>
    <w:r w:rsidRPr="00D16665">
      <w:fldChar w:fldCharType="begin" w:fldLock="1"/>
    </w:r>
    <w:r w:rsidRPr="00D16665">
      <w:instrText xml:space="preserve"> DOCPROPERTY "MotionarText" *\charformat </w:instrText>
    </w:r>
    <w:r w:rsidRPr="00D16665">
      <w:fldChar w:fldCharType="separate"/>
    </w:r>
    <w:r w:rsidRPr="00D16665">
      <w:t>av Göran Thingwall (m)</w:t>
    </w:r>
    <w:r w:rsidRPr="00D16665">
      <w:fldChar w:fldCharType="end"/>
    </w:r>
    <w:r w:rsidRPr="00D16665">
      <w:br/>
    </w:r>
    <w:r w:rsidRPr="00D16665">
      <w:fldChar w:fldCharType="begin" w:fldLock="1"/>
    </w:r>
    <w:r w:rsidRPr="00D16665">
      <w:instrText xml:space="preserve"> DOCPROPERTY "SvarFrasKort" *\charformat </w:instrText>
    </w:r>
    <w:r w:rsidRPr="00D16665">
      <w:fldChar w:fldCharType="end"/>
    </w:r>
  </w:p>
  <w:p w:rsidR="00D16665" w:rsidRPr="00D16665" w:rsidRDefault="00D16665">
    <w:pPr>
      <w:pStyle w:val="FSHTitel"/>
    </w:pPr>
    <w:r w:rsidRPr="00D16665">
      <w:fldChar w:fldCharType="begin" w:fldLock="1"/>
    </w:r>
    <w:r w:rsidRPr="00D16665">
      <w:instrText xml:space="preserve"> DOCPROPERTY</w:instrText>
    </w:r>
    <w:r w:rsidRPr="00D16665">
      <w:rPr>
        <w:sz w:val="18"/>
      </w:rPr>
      <w:instrText xml:space="preserve"> "RubrikSvar" *\charformat </w:instrText>
    </w:r>
    <w:r w:rsidRPr="00D16665">
      <w:fldChar w:fldCharType="separate"/>
    </w:r>
    <w:r w:rsidRPr="00D16665">
      <w:t>Pappografi</w:t>
    </w:r>
    <w:r w:rsidRPr="00D16665">
      <w:fldChar w:fldCharType="end"/>
    </w:r>
  </w:p>
  <w:p w:rsidR="00D16665" w:rsidRPr="00D16665" w:rsidRDefault="00D16665">
    <w:pPr>
      <w:pStyle w:val="Normal00"/>
    </w:pPr>
  </w:p>
  <w:p w:rsidR="00D16665" w:rsidRPr="00D16665" w:rsidRDefault="00D16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16343CC0">
      <w:start w:val="1"/>
      <w:numFmt w:val="decimal"/>
      <w:lvlText w:val="%1."/>
      <w:lvlJc w:val="left"/>
      <w:pPr>
        <w:tabs>
          <w:tab w:val="num" w:pos="340"/>
        </w:tabs>
        <w:ind w:left="340" w:hanging="340"/>
      </w:pPr>
      <w:rPr>
        <w:rFonts w:cs="Times New Roman"/>
      </w:rPr>
    </w:lvl>
    <w:lvl w:ilvl="1" w:tplc="F95CC1B4" w:tentative="1">
      <w:start w:val="1"/>
      <w:numFmt w:val="lowerLetter"/>
      <w:lvlText w:val="%2."/>
      <w:lvlJc w:val="left"/>
      <w:pPr>
        <w:tabs>
          <w:tab w:val="num" w:pos="1440"/>
        </w:tabs>
        <w:ind w:left="1440" w:hanging="360"/>
      </w:pPr>
      <w:rPr>
        <w:rFonts w:cs="Times New Roman"/>
      </w:rPr>
    </w:lvl>
    <w:lvl w:ilvl="2" w:tplc="B588C354" w:tentative="1">
      <w:start w:val="1"/>
      <w:numFmt w:val="lowerRoman"/>
      <w:lvlText w:val="%3."/>
      <w:lvlJc w:val="right"/>
      <w:pPr>
        <w:tabs>
          <w:tab w:val="num" w:pos="2160"/>
        </w:tabs>
        <w:ind w:left="2160" w:hanging="180"/>
      </w:pPr>
      <w:rPr>
        <w:rFonts w:cs="Times New Roman"/>
      </w:rPr>
    </w:lvl>
    <w:lvl w:ilvl="3" w:tplc="ECB47652" w:tentative="1">
      <w:start w:val="1"/>
      <w:numFmt w:val="decimal"/>
      <w:lvlText w:val="%4."/>
      <w:lvlJc w:val="left"/>
      <w:pPr>
        <w:tabs>
          <w:tab w:val="num" w:pos="2880"/>
        </w:tabs>
        <w:ind w:left="2880" w:hanging="360"/>
      </w:pPr>
      <w:rPr>
        <w:rFonts w:cs="Times New Roman"/>
      </w:rPr>
    </w:lvl>
    <w:lvl w:ilvl="4" w:tplc="C1E4F4FE" w:tentative="1">
      <w:start w:val="1"/>
      <w:numFmt w:val="lowerLetter"/>
      <w:lvlText w:val="%5."/>
      <w:lvlJc w:val="left"/>
      <w:pPr>
        <w:tabs>
          <w:tab w:val="num" w:pos="3600"/>
        </w:tabs>
        <w:ind w:left="3600" w:hanging="360"/>
      </w:pPr>
      <w:rPr>
        <w:rFonts w:cs="Times New Roman"/>
      </w:rPr>
    </w:lvl>
    <w:lvl w:ilvl="5" w:tplc="4600F16E" w:tentative="1">
      <w:start w:val="1"/>
      <w:numFmt w:val="lowerRoman"/>
      <w:lvlText w:val="%6."/>
      <w:lvlJc w:val="right"/>
      <w:pPr>
        <w:tabs>
          <w:tab w:val="num" w:pos="4320"/>
        </w:tabs>
        <w:ind w:left="4320" w:hanging="180"/>
      </w:pPr>
      <w:rPr>
        <w:rFonts w:cs="Times New Roman"/>
      </w:rPr>
    </w:lvl>
    <w:lvl w:ilvl="6" w:tplc="9752A5BE" w:tentative="1">
      <w:start w:val="1"/>
      <w:numFmt w:val="decimal"/>
      <w:lvlText w:val="%7."/>
      <w:lvlJc w:val="left"/>
      <w:pPr>
        <w:tabs>
          <w:tab w:val="num" w:pos="5040"/>
        </w:tabs>
        <w:ind w:left="5040" w:hanging="360"/>
      </w:pPr>
      <w:rPr>
        <w:rFonts w:cs="Times New Roman"/>
      </w:rPr>
    </w:lvl>
    <w:lvl w:ilvl="7" w:tplc="FEDAAB4C" w:tentative="1">
      <w:start w:val="1"/>
      <w:numFmt w:val="lowerLetter"/>
      <w:lvlText w:val="%8."/>
      <w:lvlJc w:val="left"/>
      <w:pPr>
        <w:tabs>
          <w:tab w:val="num" w:pos="5760"/>
        </w:tabs>
        <w:ind w:left="5760" w:hanging="360"/>
      </w:pPr>
      <w:rPr>
        <w:rFonts w:cs="Times New Roman"/>
      </w:rPr>
    </w:lvl>
    <w:lvl w:ilvl="8" w:tplc="318E5C2A" w:tentative="1">
      <w:start w:val="1"/>
      <w:numFmt w:val="lowerRoman"/>
      <w:lvlText w:val="%9."/>
      <w:lvlJc w:val="right"/>
      <w:pPr>
        <w:tabs>
          <w:tab w:val="num" w:pos="6480"/>
        </w:tabs>
        <w:ind w:left="6480" w:hanging="180"/>
      </w:pPr>
      <w:rPr>
        <w:rFonts w:cs="Times New Roman"/>
      </w:rPr>
    </w:lvl>
  </w:abstractNum>
  <w:num w:numId="1" w16cid:durableId="390931751">
    <w:abstractNumId w:val="8"/>
  </w:num>
  <w:num w:numId="2" w16cid:durableId="176316603">
    <w:abstractNumId w:val="9"/>
  </w:num>
  <w:num w:numId="3" w16cid:durableId="635379501">
    <w:abstractNumId w:val="8"/>
  </w:num>
  <w:num w:numId="4" w16cid:durableId="707684351">
    <w:abstractNumId w:val="9"/>
  </w:num>
  <w:num w:numId="5" w16cid:durableId="1955206594">
    <w:abstractNumId w:val="13"/>
  </w:num>
  <w:num w:numId="6" w16cid:durableId="2045444317">
    <w:abstractNumId w:val="10"/>
  </w:num>
  <w:num w:numId="7" w16cid:durableId="1555580268">
    <w:abstractNumId w:val="11"/>
  </w:num>
  <w:num w:numId="8" w16cid:durableId="1910459551">
    <w:abstractNumId w:val="12"/>
  </w:num>
  <w:num w:numId="9" w16cid:durableId="788401955">
    <w:abstractNumId w:val="8"/>
  </w:num>
  <w:num w:numId="10" w16cid:durableId="1695300553">
    <w:abstractNumId w:val="3"/>
  </w:num>
  <w:num w:numId="11" w16cid:durableId="1483353823">
    <w:abstractNumId w:val="2"/>
  </w:num>
  <w:num w:numId="12" w16cid:durableId="1471704309">
    <w:abstractNumId w:val="1"/>
  </w:num>
  <w:num w:numId="13" w16cid:durableId="1164737586">
    <w:abstractNumId w:val="0"/>
  </w:num>
  <w:num w:numId="14" w16cid:durableId="1348212588">
    <w:abstractNumId w:val="9"/>
  </w:num>
  <w:num w:numId="15" w16cid:durableId="1138498097">
    <w:abstractNumId w:val="7"/>
  </w:num>
  <w:num w:numId="16" w16cid:durableId="318703079">
    <w:abstractNumId w:val="6"/>
  </w:num>
  <w:num w:numId="17" w16cid:durableId="428433737">
    <w:abstractNumId w:val="5"/>
  </w:num>
  <w:num w:numId="18" w16cid:durableId="2041783488">
    <w:abstractNumId w:val="4"/>
  </w:num>
  <w:num w:numId="19" w16cid:durableId="577980631">
    <w:abstractNumId w:val="11"/>
  </w:num>
  <w:num w:numId="20" w16cid:durableId="916981597">
    <w:abstractNumId w:val="10"/>
  </w:num>
  <w:num w:numId="21" w16cid:durableId="69122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CF62097-5A12-46AD-9B3D-EC1E28891FA8}"/>
  </w:docVars>
  <w:rsids>
    <w:rsidRoot w:val="007C054E"/>
    <w:rsid w:val="007C054E"/>
    <w:rsid w:val="00D16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03F7E30-3136-4BF4-83AA-C2EC771A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1932</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m2006</vt:lpstr>
    </vt:vector>
  </TitlesOfParts>
  <Company>Riksdagen</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m2006</dc:title>
  <dc:subject>m2006</dc:subject>
  <dc:creator>Riksdagen</dc:creator>
  <cp:keywords>Riksdagen</cp:keywords>
  <dc:description>Nya formatmallshantering för förslag+urix bakåtkomp+könamn</dc:description>
  <cp:lastModifiedBy>Lars Brink</cp:lastModifiedBy>
  <cp:revision>2</cp:revision>
  <cp:lastPrinted>2009-12-01T12:18:00Z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Pappografi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20092010000000000109000020060069</vt:lpwstr>
  </property>
  <property fmtid="{D5CDD505-2E9C-101B-9397-08002B2CF9AE}" pid="47" name="datum">
    <vt:lpwstr>091002</vt:lpwstr>
  </property>
  <property fmtid="{D5CDD505-2E9C-101B-9397-08002B2CF9AE}" pid="48" name="avsändar-e-post">
    <vt:lpwstr>carl.korch@riksdagen.se</vt:lpwstr>
  </property>
  <property fmtid="{D5CDD505-2E9C-101B-9397-08002B2CF9AE}" pid="49" name="id">
    <vt:lpwstr>20092010000000000109000020060069</vt:lpwstr>
  </property>
  <property fmtid="{D5CDD505-2E9C-101B-9397-08002B2CF9AE}" pid="50" name="nummer">
    <vt:lpwstr>542</vt:lpwstr>
  </property>
  <property fmtid="{D5CDD505-2E9C-101B-9397-08002B2CF9AE}" pid="51" name="utskottsbeteckning">
    <vt:lpwstr>So</vt:lpwstr>
  </property>
  <property fmtid="{D5CDD505-2E9C-101B-9397-08002B2CF9AE}" pid="52" name="GlobalUID">
    <vt:lpwstr>{6FD05DDB-4A14-41A8-B240-F43E184F749B}</vt:lpwstr>
  </property>
  <property fmtid="{D5CDD505-2E9C-101B-9397-08002B2CF9AE}" pid="53" name="Överföringar">
    <vt:i4>1</vt:i4>
  </property>
  <property fmtid="{D5CDD505-2E9C-101B-9397-08002B2CF9AE}" pid="54" name="Checksum">
    <vt:lpwstr>*0012831833115*</vt:lpwstr>
  </property>
  <property fmtid="{D5CDD505-2E9C-101B-9397-08002B2CF9AE}" pid="55" name="skuggnummer">
    <vt:lpwstr>2694</vt:lpwstr>
  </property>
  <property fmtid="{D5CDD505-2E9C-101B-9397-08002B2CF9AE}" pid="56" name="urixVersion">
    <vt:lpwstr>4.0.0.9</vt:lpwstr>
  </property>
  <property fmtid="{D5CDD505-2E9C-101B-9397-08002B2CF9AE}" pid="57" name="urixOrigin">
    <vt:lpwstr>091201 13:18:42.781</vt:lpwstr>
  </property>
  <property fmtid="{D5CDD505-2E9C-101B-9397-08002B2CF9AE}" pid="58" name="urixGuid">
    <vt:lpwstr>{A78AD77D-C004-49FF-AD0A-BDEC7A45CF5F}</vt:lpwstr>
  </property>
</Properties>
</file>