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14 maj 2020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Statsministerns 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SoU22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Senarelagt införande av nationell läkemedelslista och bastjänstgöring för läkare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SoU23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Ändrade övergångsbestämmelser när det gäller medicintekniska produkter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CU28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Personligt betalningsansvar i aktiebolag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Leif Nysmed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Carl-Oskar Bohlin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CU29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Fler tillfälliga åtgärder för att underlätta genomförandet av bolags- och föreningsstämmor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Bäckström Johansson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Leif Nysmed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0.32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Organisationen för säkerhet och samarbete i Europa (OSSE)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Markus Wiechel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Halef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Büser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Margareta Cederfelt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Yasmine Posio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Utrikesminister Ann Linde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Europarådet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Carina Ohlsson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Markus Wiechel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Halef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Förbättringar för barn inom den psykiatriska tvångsvården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Acko Ankarberg Johansson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Markus Wiechel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Dag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Hultberg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Nilsson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3.10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10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14 maj 2020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2020-05-14</SAFIR_Sammantradesdatum_Doc>
    <SAFIR_SammantradeID xmlns="C07A1A6C-0B19-41D9-BDF8-F523BA3921EB">a666b942-3ae0-42c0-a449-aeed587094aa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EBAF9A-DC9D-40CE-8187-C1A4CDA1968D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14 maj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