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6C1576289E43F195868FC432AF9869"/>
        </w:placeholder>
        <w:text/>
      </w:sdtPr>
      <w:sdtEndPr/>
      <w:sdtContent>
        <w:p w:rsidRPr="009B062B" w:rsidR="00AF30DD" w:rsidP="00DA28CE" w:rsidRDefault="00AF30DD" w14:paraId="634BC298" w14:textId="77777777">
          <w:pPr>
            <w:pStyle w:val="Rubrik1"/>
            <w:spacing w:after="300"/>
          </w:pPr>
          <w:r w:rsidRPr="009B062B">
            <w:t>Förslag till riksdagsbeslut</w:t>
          </w:r>
        </w:p>
      </w:sdtContent>
    </w:sdt>
    <w:sdt>
      <w:sdtPr>
        <w:alias w:val="Yrkande 1"/>
        <w:tag w:val="ec4958fc-95e9-4be9-b678-9034044a7062"/>
        <w:id w:val="1423221652"/>
        <w:lock w:val="sdtLocked"/>
      </w:sdtPr>
      <w:sdtEndPr/>
      <w:sdtContent>
        <w:p w:rsidR="00FA6E1A" w:rsidRDefault="00DF1F81" w14:paraId="6C751E94" w14:textId="77777777">
          <w:pPr>
            <w:pStyle w:val="Frslagstext"/>
            <w:numPr>
              <w:ilvl w:val="0"/>
              <w:numId w:val="0"/>
            </w:numPr>
          </w:pPr>
          <w:r>
            <w:t>Riksdagen ställer sig bakom det som anförs i motionen om att se över möjligheten att förkorta ledtiderna för utbyggnaden av de samhällsbärande elnäten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979F6BF06F4493BB54122076CF5D3A"/>
        </w:placeholder>
        <w:text/>
      </w:sdtPr>
      <w:sdtEndPr/>
      <w:sdtContent>
        <w:p w:rsidRPr="009B062B" w:rsidR="006D79C9" w:rsidP="00333E95" w:rsidRDefault="006D79C9" w14:paraId="6422FA0A" w14:textId="77777777">
          <w:pPr>
            <w:pStyle w:val="Rubrik1"/>
          </w:pPr>
          <w:r>
            <w:t>Motivering</w:t>
          </w:r>
        </w:p>
      </w:sdtContent>
    </w:sdt>
    <w:p w:rsidR="00B71142" w:rsidP="00B71142" w:rsidRDefault="00B71142" w14:paraId="2CDF4F97" w14:textId="77777777">
      <w:pPr>
        <w:pStyle w:val="Normalutanindragellerluft"/>
      </w:pPr>
      <w:r>
        <w:t>Befolkningsökning och klimatutmaningar ställer höga krav på elnäten och nyligen trädde den nya lagen om moderna tillståndsprocesser i kraft. Det är ett steg på vägen men för att lagen på allvar ska göra skillnad måste tillståndsprocesserna för elnäten kortas ännu mer och elnätskapaciteten komma in tidigt i planeringen vid utbyggnad av bostäder och infrastruktur. Det är trångt i näten och det är något som blivit ännu tydligare under de senaste åren. Elnäten ska inte bara hantera utbyggnaden av bostäder och industri utan också framtidens fordonsflotta och nya eldrivna processer i industrin.</w:t>
      </w:r>
    </w:p>
    <w:p w:rsidR="00B71142" w:rsidP="009876DC" w:rsidRDefault="00B71142" w14:paraId="0DFD144C" w14:textId="216CDC6B">
      <w:r>
        <w:t>Precis som inom byggsektorn är tillståndsprocesser för elnätet ett hinder, inte bara för en snabbare etablering av viktig samhällsbärande infrastruktur utan också för energi</w:t>
      </w:r>
      <w:r w:rsidR="009876DC">
        <w:softHyphen/>
      </w:r>
      <w:r>
        <w:t xml:space="preserve">omställningen. Långa ledtider gör det också svårare att uppnå de krav som idag ställs. Leveranssäkra elnät är ett måste </w:t>
      </w:r>
      <w:r w:rsidR="007268D6">
        <w:t>–</w:t>
      </w:r>
      <w:r>
        <w:t xml:space="preserve"> de är samhällets blodomlopp. Ska Sverige uppnå målet om 100</w:t>
      </w:r>
      <w:r w:rsidR="007268D6">
        <w:t> </w:t>
      </w:r>
      <w:r>
        <w:t>% förnybar energi till år 2040 måste elnätet både moderniseras och ut</w:t>
      </w:r>
      <w:r w:rsidR="009876DC">
        <w:softHyphen/>
      </w:r>
      <w:r>
        <w:t>vidgas.</w:t>
      </w:r>
    </w:p>
    <w:p w:rsidR="00B71142" w:rsidP="009876DC" w:rsidRDefault="00B71142" w14:paraId="4100632D" w14:textId="2C599B42">
      <w:r>
        <w:t>Regeringens målsättning att korta ledtiderna för elnät är positiv, men den nya lagen når inte ända fram, det behövs fler åtgärder för att säkerställa utbyggnaden. Ett perspek</w:t>
      </w:r>
      <w:r w:rsidR="009876DC">
        <w:softHyphen/>
      </w:r>
      <w:r>
        <w:t>tiv som helt missats är beredskapsperspektivet. Sverige måste ha ett fungerande el</w:t>
      </w:r>
      <w:r w:rsidR="009876DC">
        <w:softHyphen/>
      </w:r>
      <w:r>
        <w:t>system, i alla situationer. Regeringen bör också säkerställa att riksintresse för energi</w:t>
      </w:r>
      <w:r w:rsidR="009876DC">
        <w:softHyphen/>
      </w:r>
      <w:r>
        <w:t>distribution utpekas och se över lagstiftningen för kommunala energiplaner. En upp</w:t>
      </w:r>
      <w:r w:rsidR="009876DC">
        <w:softHyphen/>
      </w:r>
      <w:bookmarkStart w:name="_GoBack" w:id="1"/>
      <w:bookmarkEnd w:id="1"/>
      <w:r>
        <w:t>följning av ränteavdragsbegränsningsregeln för att säkra robusta elnät är ytterligare en punkt som regeringen tidigare aviserat. Finansieringsbehoven för elnäten är stora och ett ränteavdrag för viktig infrastruktur är en viktig åtgärd.</w:t>
      </w:r>
    </w:p>
    <w:p w:rsidR="00BB6339" w:rsidP="009876DC" w:rsidRDefault="00B71142" w14:paraId="46E99EB2" w14:textId="45C2B5A1">
      <w:r>
        <w:lastRenderedPageBreak/>
        <w:t>Åtgärderna är kritiska då de närmaste tio åren innebär investeringsbehov på 70</w:t>
      </w:r>
      <w:r w:rsidR="007268D6">
        <w:t> </w:t>
      </w:r>
      <w:r>
        <w:t>mdkr för SvK och 64</w:t>
      </w:r>
      <w:r w:rsidR="007268D6">
        <w:t> </w:t>
      </w:r>
      <w:r>
        <w:t>mdkr för regionnätsbolag</w:t>
      </w:r>
      <w:r w:rsidR="007268D6">
        <w:t>en</w:t>
      </w:r>
      <w:r>
        <w:t xml:space="preserve"> E</w:t>
      </w:r>
      <w:r w:rsidR="007268D6">
        <w:t>on</w:t>
      </w:r>
      <w:r>
        <w:t>, Ellevio, Skellefteå Kraft, Vattenfall Eldistribution</w:t>
      </w:r>
      <w:r w:rsidR="007268D6">
        <w:t xml:space="preserve"> och</w:t>
      </w:r>
      <w:r>
        <w:t xml:space="preserve"> Jämtkraft.</w:t>
      </w:r>
    </w:p>
    <w:sdt>
      <w:sdtPr>
        <w:alias w:val="CC_Underskrifter"/>
        <w:tag w:val="CC_Underskrifter"/>
        <w:id w:val="583496634"/>
        <w:lock w:val="sdtContentLocked"/>
        <w:placeholder>
          <w:docPart w:val="492D71C41D594464B2F94AC46EA9C8DE"/>
        </w:placeholder>
      </w:sdtPr>
      <w:sdtEndPr>
        <w:rPr>
          <w:i/>
          <w:noProof/>
        </w:rPr>
      </w:sdtEndPr>
      <w:sdtContent>
        <w:p w:rsidR="00B71142" w:rsidP="00BA444C" w:rsidRDefault="00B71142" w14:paraId="0B79FB58" w14:textId="77777777"/>
        <w:p w:rsidR="00CC11BF" w:rsidP="00BA444C" w:rsidRDefault="0008291C" w14:paraId="61AC08ED" w14:textId="77777777"/>
      </w:sdtContent>
    </w:sdt>
    <w:tbl>
      <w:tblPr>
        <w:tblW w:w="5000" w:type="pct"/>
        <w:tblLook w:val="04A0" w:firstRow="1" w:lastRow="0" w:firstColumn="1" w:lastColumn="0" w:noHBand="0" w:noVBand="1"/>
        <w:tblCaption w:val="underskrifter"/>
      </w:tblPr>
      <w:tblGrid>
        <w:gridCol w:w="4252"/>
        <w:gridCol w:w="4252"/>
      </w:tblGrid>
      <w:tr w:rsidR="00887164" w14:paraId="08F0654C" w14:textId="77777777">
        <w:trPr>
          <w:cantSplit/>
        </w:trPr>
        <w:tc>
          <w:tcPr>
            <w:tcW w:w="50" w:type="pct"/>
            <w:vAlign w:val="bottom"/>
          </w:tcPr>
          <w:p w:rsidR="00887164" w:rsidRDefault="007268D6" w14:paraId="690A031A" w14:textId="77777777">
            <w:pPr>
              <w:pStyle w:val="Underskrifter"/>
            </w:pPr>
            <w:r>
              <w:t>Larry Söder (KD)</w:t>
            </w:r>
          </w:p>
        </w:tc>
        <w:tc>
          <w:tcPr>
            <w:tcW w:w="50" w:type="pct"/>
            <w:vAlign w:val="bottom"/>
          </w:tcPr>
          <w:p w:rsidR="00887164" w:rsidRDefault="00887164" w14:paraId="4025E5DF" w14:textId="77777777">
            <w:pPr>
              <w:pStyle w:val="Underskrifter"/>
            </w:pPr>
          </w:p>
        </w:tc>
      </w:tr>
    </w:tbl>
    <w:p w:rsidRPr="008E0FE2" w:rsidR="004801AC" w:rsidP="00DF3554" w:rsidRDefault="004801AC" w14:paraId="06B063E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B8C31" w14:textId="77777777" w:rsidR="00B71142" w:rsidRDefault="00B71142" w:rsidP="000C1CAD">
      <w:pPr>
        <w:spacing w:line="240" w:lineRule="auto"/>
      </w:pPr>
      <w:r>
        <w:separator/>
      </w:r>
    </w:p>
  </w:endnote>
  <w:endnote w:type="continuationSeparator" w:id="0">
    <w:p w14:paraId="106E2581" w14:textId="77777777" w:rsidR="00B71142" w:rsidRDefault="00B711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8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53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67C5" w14:textId="77777777" w:rsidR="00262EA3" w:rsidRPr="00BA444C" w:rsidRDefault="00262EA3" w:rsidP="00BA4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557B1" w14:textId="77777777" w:rsidR="00B71142" w:rsidRDefault="00B71142" w:rsidP="000C1CAD">
      <w:pPr>
        <w:spacing w:line="240" w:lineRule="auto"/>
      </w:pPr>
      <w:r>
        <w:separator/>
      </w:r>
    </w:p>
  </w:footnote>
  <w:footnote w:type="continuationSeparator" w:id="0">
    <w:p w14:paraId="23A4B47F" w14:textId="77777777" w:rsidR="00B71142" w:rsidRDefault="00B711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60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F5E3AC" wp14:editId="452BEE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34C9B7" w14:textId="77777777" w:rsidR="00262EA3" w:rsidRDefault="0008291C" w:rsidP="008103B5">
                          <w:pPr>
                            <w:jc w:val="right"/>
                          </w:pPr>
                          <w:sdt>
                            <w:sdtPr>
                              <w:alias w:val="CC_Noformat_Partikod"/>
                              <w:tag w:val="CC_Noformat_Partikod"/>
                              <w:id w:val="-53464382"/>
                              <w:placeholder>
                                <w:docPart w:val="9971D996EC564C9E841A22777CDFB6FD"/>
                              </w:placeholder>
                              <w:text/>
                            </w:sdtPr>
                            <w:sdtEndPr/>
                            <w:sdtContent>
                              <w:r w:rsidR="00B71142">
                                <w:t>KD</w:t>
                              </w:r>
                            </w:sdtContent>
                          </w:sdt>
                          <w:sdt>
                            <w:sdtPr>
                              <w:alias w:val="CC_Noformat_Partinummer"/>
                              <w:tag w:val="CC_Noformat_Partinummer"/>
                              <w:id w:val="-1709555926"/>
                              <w:placeholder>
                                <w:docPart w:val="24B50B46FD034135AC7667B5CFBCA4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F5E3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34C9B7" w14:textId="77777777" w:rsidR="00262EA3" w:rsidRDefault="0008291C" w:rsidP="008103B5">
                    <w:pPr>
                      <w:jc w:val="right"/>
                    </w:pPr>
                    <w:sdt>
                      <w:sdtPr>
                        <w:alias w:val="CC_Noformat_Partikod"/>
                        <w:tag w:val="CC_Noformat_Partikod"/>
                        <w:id w:val="-53464382"/>
                        <w:placeholder>
                          <w:docPart w:val="9971D996EC564C9E841A22777CDFB6FD"/>
                        </w:placeholder>
                        <w:text/>
                      </w:sdtPr>
                      <w:sdtEndPr/>
                      <w:sdtContent>
                        <w:r w:rsidR="00B71142">
                          <w:t>KD</w:t>
                        </w:r>
                      </w:sdtContent>
                    </w:sdt>
                    <w:sdt>
                      <w:sdtPr>
                        <w:alias w:val="CC_Noformat_Partinummer"/>
                        <w:tag w:val="CC_Noformat_Partinummer"/>
                        <w:id w:val="-1709555926"/>
                        <w:placeholder>
                          <w:docPart w:val="24B50B46FD034135AC7667B5CFBCA41C"/>
                        </w:placeholder>
                        <w:showingPlcHdr/>
                        <w:text/>
                      </w:sdtPr>
                      <w:sdtEndPr/>
                      <w:sdtContent>
                        <w:r w:rsidR="00262EA3">
                          <w:t xml:space="preserve"> </w:t>
                        </w:r>
                      </w:sdtContent>
                    </w:sdt>
                  </w:p>
                </w:txbxContent>
              </v:textbox>
              <w10:wrap anchorx="page"/>
            </v:shape>
          </w:pict>
        </mc:Fallback>
      </mc:AlternateContent>
    </w:r>
  </w:p>
  <w:p w14:paraId="5AF7D8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28FC" w14:textId="77777777" w:rsidR="00262EA3" w:rsidRDefault="00262EA3" w:rsidP="008563AC">
    <w:pPr>
      <w:jc w:val="right"/>
    </w:pPr>
  </w:p>
  <w:p w14:paraId="318A35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58291" w14:textId="77777777" w:rsidR="00262EA3" w:rsidRDefault="000829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69034F" wp14:editId="74B0B5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5EBF61" w14:textId="77777777" w:rsidR="00262EA3" w:rsidRDefault="0008291C" w:rsidP="00A314CF">
    <w:pPr>
      <w:pStyle w:val="FSHNormal"/>
      <w:spacing w:before="40"/>
    </w:pPr>
    <w:sdt>
      <w:sdtPr>
        <w:alias w:val="CC_Noformat_Motionstyp"/>
        <w:tag w:val="CC_Noformat_Motionstyp"/>
        <w:id w:val="1162973129"/>
        <w:lock w:val="sdtContentLocked"/>
        <w15:appearance w15:val="hidden"/>
        <w:text/>
      </w:sdtPr>
      <w:sdtEndPr/>
      <w:sdtContent>
        <w:r w:rsidR="00405954">
          <w:t>Enskild motion</w:t>
        </w:r>
      </w:sdtContent>
    </w:sdt>
    <w:r w:rsidR="00821B36">
      <w:t xml:space="preserve"> </w:t>
    </w:r>
    <w:sdt>
      <w:sdtPr>
        <w:alias w:val="CC_Noformat_Partikod"/>
        <w:tag w:val="CC_Noformat_Partikod"/>
        <w:id w:val="1471015553"/>
        <w:text/>
      </w:sdtPr>
      <w:sdtEndPr/>
      <w:sdtContent>
        <w:r w:rsidR="00B71142">
          <w:t>KD</w:t>
        </w:r>
      </w:sdtContent>
    </w:sdt>
    <w:sdt>
      <w:sdtPr>
        <w:alias w:val="CC_Noformat_Partinummer"/>
        <w:tag w:val="CC_Noformat_Partinummer"/>
        <w:id w:val="-2014525982"/>
        <w:showingPlcHdr/>
        <w:text/>
      </w:sdtPr>
      <w:sdtEndPr/>
      <w:sdtContent>
        <w:r w:rsidR="00821B36">
          <w:t xml:space="preserve"> </w:t>
        </w:r>
      </w:sdtContent>
    </w:sdt>
  </w:p>
  <w:p w14:paraId="19E0C9C0" w14:textId="77777777" w:rsidR="00262EA3" w:rsidRPr="008227B3" w:rsidRDefault="000829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A89899" w14:textId="77777777" w:rsidR="00262EA3" w:rsidRPr="008227B3" w:rsidRDefault="000829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9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954">
          <w:t>:1395</w:t>
        </w:r>
      </w:sdtContent>
    </w:sdt>
  </w:p>
  <w:p w14:paraId="61F31B38" w14:textId="77777777" w:rsidR="00262EA3" w:rsidRDefault="0008291C" w:rsidP="00E03A3D">
    <w:pPr>
      <w:pStyle w:val="Motionr"/>
    </w:pPr>
    <w:sdt>
      <w:sdtPr>
        <w:alias w:val="CC_Noformat_Avtext"/>
        <w:tag w:val="CC_Noformat_Avtext"/>
        <w:id w:val="-2020768203"/>
        <w:lock w:val="sdtContentLocked"/>
        <w15:appearance w15:val="hidden"/>
        <w:text/>
      </w:sdtPr>
      <w:sdtEndPr/>
      <w:sdtContent>
        <w:r w:rsidR="00405954">
          <w:t>av Larry Söder (KD)</w:t>
        </w:r>
      </w:sdtContent>
    </w:sdt>
  </w:p>
  <w:sdt>
    <w:sdtPr>
      <w:alias w:val="CC_Noformat_Rubtext"/>
      <w:tag w:val="CC_Noformat_Rubtext"/>
      <w:id w:val="-218060500"/>
      <w:lock w:val="sdtLocked"/>
      <w:text/>
    </w:sdtPr>
    <w:sdtEndPr/>
    <w:sdtContent>
      <w:p w14:paraId="466813ED" w14:textId="77777777" w:rsidR="00262EA3" w:rsidRDefault="00B71142" w:rsidP="00283E0F">
        <w:pPr>
          <w:pStyle w:val="FSHRub2"/>
        </w:pPr>
        <w:r>
          <w:t>Förkorta tillståndsprocesserna</w:t>
        </w:r>
      </w:p>
    </w:sdtContent>
  </w:sdt>
  <w:sdt>
    <w:sdtPr>
      <w:alias w:val="CC_Boilerplate_3"/>
      <w:tag w:val="CC_Boilerplate_3"/>
      <w:id w:val="1606463544"/>
      <w:lock w:val="sdtContentLocked"/>
      <w15:appearance w15:val="hidden"/>
      <w:text w:multiLine="1"/>
    </w:sdtPr>
    <w:sdtEndPr/>
    <w:sdtContent>
      <w:p w14:paraId="21D14A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711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1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54"/>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8D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64"/>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D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42"/>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44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5C"/>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F8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E1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2DE153"/>
  <w15:chartTrackingRefBased/>
  <w15:docId w15:val="{125546C0-5543-4301-B288-23D5D1F8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6C1576289E43F195868FC432AF9869"/>
        <w:category>
          <w:name w:val="Allmänt"/>
          <w:gallery w:val="placeholder"/>
        </w:category>
        <w:types>
          <w:type w:val="bbPlcHdr"/>
        </w:types>
        <w:behaviors>
          <w:behavior w:val="content"/>
        </w:behaviors>
        <w:guid w:val="{AA58F25B-D5EA-4BB9-B716-E8BB4CD3EF42}"/>
      </w:docPartPr>
      <w:docPartBody>
        <w:p w:rsidR="0030563A" w:rsidRDefault="0030563A">
          <w:pPr>
            <w:pStyle w:val="456C1576289E43F195868FC432AF9869"/>
          </w:pPr>
          <w:r w:rsidRPr="005A0A93">
            <w:rPr>
              <w:rStyle w:val="Platshllartext"/>
            </w:rPr>
            <w:t>Förslag till riksdagsbeslut</w:t>
          </w:r>
        </w:p>
      </w:docPartBody>
    </w:docPart>
    <w:docPart>
      <w:docPartPr>
        <w:name w:val="8A979F6BF06F4493BB54122076CF5D3A"/>
        <w:category>
          <w:name w:val="Allmänt"/>
          <w:gallery w:val="placeholder"/>
        </w:category>
        <w:types>
          <w:type w:val="bbPlcHdr"/>
        </w:types>
        <w:behaviors>
          <w:behavior w:val="content"/>
        </w:behaviors>
        <w:guid w:val="{F7B42DA4-7FF4-459E-A467-358110F92B78}"/>
      </w:docPartPr>
      <w:docPartBody>
        <w:p w:rsidR="0030563A" w:rsidRDefault="0030563A">
          <w:pPr>
            <w:pStyle w:val="8A979F6BF06F4493BB54122076CF5D3A"/>
          </w:pPr>
          <w:r w:rsidRPr="005A0A93">
            <w:rPr>
              <w:rStyle w:val="Platshllartext"/>
            </w:rPr>
            <w:t>Motivering</w:t>
          </w:r>
        </w:p>
      </w:docPartBody>
    </w:docPart>
    <w:docPart>
      <w:docPartPr>
        <w:name w:val="9971D996EC564C9E841A22777CDFB6FD"/>
        <w:category>
          <w:name w:val="Allmänt"/>
          <w:gallery w:val="placeholder"/>
        </w:category>
        <w:types>
          <w:type w:val="bbPlcHdr"/>
        </w:types>
        <w:behaviors>
          <w:behavior w:val="content"/>
        </w:behaviors>
        <w:guid w:val="{A046FC30-22A5-4379-B000-9E0F5885774A}"/>
      </w:docPartPr>
      <w:docPartBody>
        <w:p w:rsidR="0030563A" w:rsidRDefault="0030563A">
          <w:pPr>
            <w:pStyle w:val="9971D996EC564C9E841A22777CDFB6FD"/>
          </w:pPr>
          <w:r>
            <w:rPr>
              <w:rStyle w:val="Platshllartext"/>
            </w:rPr>
            <w:t xml:space="preserve"> </w:t>
          </w:r>
        </w:p>
      </w:docPartBody>
    </w:docPart>
    <w:docPart>
      <w:docPartPr>
        <w:name w:val="24B50B46FD034135AC7667B5CFBCA41C"/>
        <w:category>
          <w:name w:val="Allmänt"/>
          <w:gallery w:val="placeholder"/>
        </w:category>
        <w:types>
          <w:type w:val="bbPlcHdr"/>
        </w:types>
        <w:behaviors>
          <w:behavior w:val="content"/>
        </w:behaviors>
        <w:guid w:val="{48952770-CF5C-40EC-8120-2372C94C379B}"/>
      </w:docPartPr>
      <w:docPartBody>
        <w:p w:rsidR="0030563A" w:rsidRDefault="0030563A">
          <w:pPr>
            <w:pStyle w:val="24B50B46FD034135AC7667B5CFBCA41C"/>
          </w:pPr>
          <w:r>
            <w:t xml:space="preserve"> </w:t>
          </w:r>
        </w:p>
      </w:docPartBody>
    </w:docPart>
    <w:docPart>
      <w:docPartPr>
        <w:name w:val="492D71C41D594464B2F94AC46EA9C8DE"/>
        <w:category>
          <w:name w:val="Allmänt"/>
          <w:gallery w:val="placeholder"/>
        </w:category>
        <w:types>
          <w:type w:val="bbPlcHdr"/>
        </w:types>
        <w:behaviors>
          <w:behavior w:val="content"/>
        </w:behaviors>
        <w:guid w:val="{34E38578-7485-4A08-9D64-DF890C330DF1}"/>
      </w:docPartPr>
      <w:docPartBody>
        <w:p w:rsidR="00670D91" w:rsidRDefault="00670D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3A"/>
    <w:rsid w:val="0030563A"/>
    <w:rsid w:val="00670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6C1576289E43F195868FC432AF9869">
    <w:name w:val="456C1576289E43F195868FC432AF9869"/>
  </w:style>
  <w:style w:type="paragraph" w:customStyle="1" w:styleId="0BF9BC12F19F453CA6AEEC10ACE0139C">
    <w:name w:val="0BF9BC12F19F453CA6AEEC10ACE013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7852599F2D4D63A8B8BDDBF8A5123D">
    <w:name w:val="DF7852599F2D4D63A8B8BDDBF8A5123D"/>
  </w:style>
  <w:style w:type="paragraph" w:customStyle="1" w:styleId="8A979F6BF06F4493BB54122076CF5D3A">
    <w:name w:val="8A979F6BF06F4493BB54122076CF5D3A"/>
  </w:style>
  <w:style w:type="paragraph" w:customStyle="1" w:styleId="C3DE8BD5F0F442618D5264A83BBEE4FA">
    <w:name w:val="C3DE8BD5F0F442618D5264A83BBEE4FA"/>
  </w:style>
  <w:style w:type="paragraph" w:customStyle="1" w:styleId="21E5304513D24CBAA4A4A971F881DFAD">
    <w:name w:val="21E5304513D24CBAA4A4A971F881DFAD"/>
  </w:style>
  <w:style w:type="paragraph" w:customStyle="1" w:styleId="9971D996EC564C9E841A22777CDFB6FD">
    <w:name w:val="9971D996EC564C9E841A22777CDFB6FD"/>
  </w:style>
  <w:style w:type="paragraph" w:customStyle="1" w:styleId="24B50B46FD034135AC7667B5CFBCA41C">
    <w:name w:val="24B50B46FD034135AC7667B5CFBCA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E57A6-BB54-409F-B1E4-9B3A4D3DEFD9}"/>
</file>

<file path=customXml/itemProps2.xml><?xml version="1.0" encoding="utf-8"?>
<ds:datastoreItem xmlns:ds="http://schemas.openxmlformats.org/officeDocument/2006/customXml" ds:itemID="{B24B9F0F-DCB4-4144-A93C-D4BD27764257}"/>
</file>

<file path=customXml/itemProps3.xml><?xml version="1.0" encoding="utf-8"?>
<ds:datastoreItem xmlns:ds="http://schemas.openxmlformats.org/officeDocument/2006/customXml" ds:itemID="{EE6C9600-54D3-498F-8D7F-B19FA09D1D92}"/>
</file>

<file path=docProps/app.xml><?xml version="1.0" encoding="utf-8"?>
<Properties xmlns="http://schemas.openxmlformats.org/officeDocument/2006/extended-properties" xmlns:vt="http://schemas.openxmlformats.org/officeDocument/2006/docPropsVTypes">
  <Template>Normal</Template>
  <TotalTime>9</TotalTime>
  <Pages>2</Pages>
  <Words>310</Words>
  <Characters>1845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Förkorta tillståndsprocesserna</vt:lpstr>
      <vt:lpstr>
      </vt:lpstr>
    </vt:vector>
  </TitlesOfParts>
  <Company>Sveriges riksdag</Company>
  <LinksUpToDate>false</LinksUpToDate>
  <CharactersWithSpaces>2146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