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2489098102949C4B3585129FE0C152D"/>
        </w:placeholder>
        <w:text/>
      </w:sdtPr>
      <w:sdtEndPr/>
      <w:sdtContent>
        <w:p w:rsidRPr="009B062B" w:rsidR="00AF30DD" w:rsidP="00DA28CE" w:rsidRDefault="00AF30DD" w14:paraId="18E587A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833a03d-76c2-41b8-b1db-a6641efaf021"/>
        <w:id w:val="267670262"/>
        <w:lock w:val="sdtLocked"/>
      </w:sdtPr>
      <w:sdtEndPr/>
      <w:sdtContent>
        <w:p w:rsidR="00535843" w:rsidRDefault="003F18D6" w14:paraId="439D6361" w14:textId="39E7E692">
          <w:pPr>
            <w:pStyle w:val="Frslagstext"/>
          </w:pPr>
          <w:r>
            <w:t xml:space="preserve">Riksdagen ställer sig bakom det som anförs i motionen om att </w:t>
          </w:r>
          <w:proofErr w:type="spellStart"/>
          <w:r>
            <w:t>Unrwa</w:t>
          </w:r>
          <w:proofErr w:type="spellEnd"/>
          <w:r>
            <w:t xml:space="preserve"> ska avvecklas och att dess nuvarande verksamhet i stället ska ingå i UNHCR och Unicef och tillkännager detta för regeringen.</w:t>
          </w:r>
        </w:p>
      </w:sdtContent>
    </w:sdt>
    <w:sdt>
      <w:sdtPr>
        <w:alias w:val="Yrkande 2"/>
        <w:tag w:val="85708bef-bc23-4bc5-81e6-c77e9f25763b"/>
        <w:id w:val="2092957093"/>
        <w:lock w:val="sdtLocked"/>
      </w:sdtPr>
      <w:sdtEndPr/>
      <w:sdtContent>
        <w:p w:rsidR="00535843" w:rsidRDefault="003F18D6" w14:paraId="7F175D36" w14:textId="24C5E320">
          <w:pPr>
            <w:pStyle w:val="Frslagstext"/>
          </w:pPr>
          <w:r>
            <w:t xml:space="preserve">Riksdagen ställer sig bakom det som anförs i motionen om att upphöra med utbetalningar av finansiellt bistånd till </w:t>
          </w:r>
          <w:proofErr w:type="spellStart"/>
          <w:r>
            <w:t>Unrwa</w:t>
          </w:r>
          <w:proofErr w:type="spellEnd"/>
          <w:r>
            <w:t xml:space="preserve">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F16DAE4D5C94A1E9DE77097B27CDEF2"/>
        </w:placeholder>
        <w:text/>
      </w:sdtPr>
      <w:sdtEndPr/>
      <w:sdtContent>
        <w:p w:rsidRPr="009B062B" w:rsidR="006D79C9" w:rsidP="00333E95" w:rsidRDefault="006D79C9" w14:paraId="6282B875" w14:textId="77777777">
          <w:pPr>
            <w:pStyle w:val="Rubrik1"/>
          </w:pPr>
          <w:r>
            <w:t>Motivering</w:t>
          </w:r>
        </w:p>
      </w:sdtContent>
    </w:sdt>
    <w:p w:rsidR="00290447" w:rsidP="00CA3512" w:rsidRDefault="00290447" w14:paraId="4BEB44D5" w14:textId="1ED6EDD0">
      <w:pPr>
        <w:pStyle w:val="Normalutanindragellerluft"/>
      </w:pPr>
      <w:r>
        <w:t xml:space="preserve">The United Nations Relief and Works Agency for </w:t>
      </w:r>
      <w:proofErr w:type="spellStart"/>
      <w:r>
        <w:t>Palestine</w:t>
      </w:r>
      <w:proofErr w:type="spellEnd"/>
      <w:r>
        <w:t xml:space="preserve"> </w:t>
      </w:r>
      <w:proofErr w:type="spellStart"/>
      <w:r>
        <w:t>Refugees</w:t>
      </w:r>
      <w:proofErr w:type="spellEnd"/>
      <w:r>
        <w:t xml:space="preserve"> (</w:t>
      </w:r>
      <w:proofErr w:type="spellStart"/>
      <w:r>
        <w:t>U</w:t>
      </w:r>
      <w:r w:rsidR="00471FA3">
        <w:t>nrwa</w:t>
      </w:r>
      <w:proofErr w:type="spellEnd"/>
      <w:r>
        <w:t>) är FN:s flyktingorgan som bildades 1949 för att ta hand om palestinska flyktingar efter att arabländerna förlorade sitt anfallskrig mot Israel 1948. De judiska flyktingar i arabländerna som i samband med kriget fick sina hem konfiskerade och tvingades fly</w:t>
      </w:r>
      <w:r w:rsidR="007E2055">
        <w:t>,</w:t>
      </w:r>
      <w:r>
        <w:t xml:space="preserve"> gavs ingen större hjälp från omvärlden medan</w:t>
      </w:r>
      <w:r w:rsidR="007E2055">
        <w:t xml:space="preserve"> </w:t>
      </w:r>
      <w:proofErr w:type="spellStart"/>
      <w:r>
        <w:t>U</w:t>
      </w:r>
      <w:r w:rsidR="00471FA3">
        <w:t>nrwa</w:t>
      </w:r>
      <w:proofErr w:type="spellEnd"/>
      <w:r w:rsidR="007E2055">
        <w:t xml:space="preserve"> skapades</w:t>
      </w:r>
      <w:r>
        <w:t xml:space="preserve"> för palestinierna.</w:t>
      </w:r>
    </w:p>
    <w:p w:rsidRPr="00E9221A" w:rsidR="00E9221A" w:rsidP="00CA3512" w:rsidRDefault="007E2055" w14:paraId="1B9DFBB5" w14:textId="6D0D9E8E">
      <w:r>
        <w:t xml:space="preserve">De som omfattas av </w:t>
      </w:r>
      <w:proofErr w:type="spellStart"/>
      <w:r>
        <w:t>U</w:t>
      </w:r>
      <w:r w:rsidR="00471FA3">
        <w:t>n</w:t>
      </w:r>
      <w:r w:rsidR="00F96679">
        <w:t>wra</w:t>
      </w:r>
      <w:r>
        <w:t>s</w:t>
      </w:r>
      <w:proofErr w:type="spellEnd"/>
      <w:r>
        <w:t xml:space="preserve"> verksamhetsområde är de som flytt från arabstaternas krig mot Israel, men även deras barn och adoptivbarn. </w:t>
      </w:r>
      <w:r w:rsidR="00290447">
        <w:t xml:space="preserve">Flyktingstatusen går i arv. Därför blir de palestinska flyktingarna </w:t>
      </w:r>
      <w:r>
        <w:t>kontinuerligt</w:t>
      </w:r>
      <w:r w:rsidR="00290447">
        <w:t xml:space="preserve"> fler, trots att de med tiden borde bli färre, då den generation som utvandrade, fördrevs eller flydde före, efter eller under arabstaternas krig mot Israel 1948 dör av ålderdom. </w:t>
      </w:r>
    </w:p>
    <w:p w:rsidR="00290447" w:rsidP="00CA3512" w:rsidRDefault="007E2055" w14:paraId="16CE2034" w14:textId="3E889ECE">
      <w:r>
        <w:t>Det är nu den</w:t>
      </w:r>
      <w:r w:rsidR="00290447">
        <w:t xml:space="preserve"> fjärde generationen som fortsätter att erhålla flyktingstöd från FN-organet. Ingen annanstans kan någon grupp ärva flyktingstatus. Det är </w:t>
      </w:r>
      <w:r>
        <w:t xml:space="preserve">tämligen </w:t>
      </w:r>
      <w:r w:rsidR="00290447">
        <w:t xml:space="preserve">märkligt, då många av dessa palestinier har etablerat sig i andra länder och där till och med erhållit medborgarskap. </w:t>
      </w:r>
      <w:r>
        <w:t>E</w:t>
      </w:r>
      <w:r w:rsidR="00290447">
        <w:t xml:space="preserve">nligt </w:t>
      </w:r>
      <w:proofErr w:type="spellStart"/>
      <w:r w:rsidR="00290447">
        <w:t>U</w:t>
      </w:r>
      <w:r w:rsidR="00F96679">
        <w:t>nwra</w:t>
      </w:r>
      <w:proofErr w:type="spellEnd"/>
      <w:r w:rsidR="00290447">
        <w:t xml:space="preserve"> är de</w:t>
      </w:r>
      <w:r>
        <w:t xml:space="preserve"> dock</w:t>
      </w:r>
      <w:r w:rsidR="00290447">
        <w:t xml:space="preserve"> fortfarande flyktingar och erhåller därmed stöd. </w:t>
      </w:r>
      <w:r>
        <w:t>Det kan</w:t>
      </w:r>
      <w:r w:rsidR="00290447">
        <w:t xml:space="preserve"> med fog anta</w:t>
      </w:r>
      <w:r>
        <w:t>s</w:t>
      </w:r>
      <w:r w:rsidR="00290447">
        <w:t>, vilket flera bedömare både i Israel och i västvärlden också gör, att arabvärlden och världssamfundet håller den palestinska flyktingsituationen vid liv för att den ska användas som ett politiskt vapen i debatten.</w:t>
      </w:r>
    </w:p>
    <w:p w:rsidR="00290447" w:rsidP="00CA3512" w:rsidRDefault="00290447" w14:paraId="74445076" w14:textId="27CA553F">
      <w:r>
        <w:lastRenderedPageBreak/>
        <w:t xml:space="preserve">Idag driver </w:t>
      </w:r>
      <w:proofErr w:type="spellStart"/>
      <w:r>
        <w:t>U</w:t>
      </w:r>
      <w:r w:rsidR="00F96679">
        <w:t>nwra</w:t>
      </w:r>
      <w:proofErr w:type="spellEnd"/>
      <w:r>
        <w:t xml:space="preserve"> skolor för runt 515</w:t>
      </w:r>
      <w:r w:rsidR="00CA3512">
        <w:t> </w:t>
      </w:r>
      <w:r>
        <w:t xml:space="preserve">260 barn och använder värdlandets skolböcker. Men </w:t>
      </w:r>
      <w:proofErr w:type="spellStart"/>
      <w:r>
        <w:t>U</w:t>
      </w:r>
      <w:r w:rsidR="00F96679">
        <w:t>nwra</w:t>
      </w:r>
      <w:r>
        <w:t>s</w:t>
      </w:r>
      <w:proofErr w:type="spellEnd"/>
      <w:r>
        <w:t xml:space="preserve"> skolverksamhet, särskilt i</w:t>
      </w:r>
      <w:r w:rsidR="00E9221A">
        <w:t xml:space="preserve"> Gaza</w:t>
      </w:r>
      <w:r w:rsidR="00016453">
        <w:t>,</w:t>
      </w:r>
      <w:r w:rsidR="00E9221A">
        <w:t xml:space="preserve"> </w:t>
      </w:r>
      <w:proofErr w:type="spellStart"/>
      <w:r w:rsidR="00E9221A">
        <w:t>Judeen</w:t>
      </w:r>
      <w:proofErr w:type="spellEnd"/>
      <w:r w:rsidR="00E9221A">
        <w:t xml:space="preserve"> och Samarien</w:t>
      </w:r>
      <w:r>
        <w:t xml:space="preserve"> där den </w:t>
      </w:r>
      <w:r w:rsidR="00F96679">
        <w:t>p</w:t>
      </w:r>
      <w:r>
        <w:t>alestinska myndigheten förser skolorna med skolböcker och läroplan</w:t>
      </w:r>
      <w:r w:rsidR="00E9221A">
        <w:t>,</w:t>
      </w:r>
      <w:r>
        <w:t xml:space="preserve"> är starkt kritiserad av organisationer som granskat skolböckerna och läroplanen.</w:t>
      </w:r>
    </w:p>
    <w:p w:rsidR="00290447" w:rsidP="00CA3512" w:rsidRDefault="00290447" w14:paraId="699D4168" w14:textId="4906C552">
      <w:r>
        <w:t xml:space="preserve">Enligt </w:t>
      </w:r>
      <w:r w:rsidR="00016453">
        <w:t xml:space="preserve">det </w:t>
      </w:r>
      <w:r>
        <w:t>svenska generalk</w:t>
      </w:r>
      <w:r w:rsidR="00416189">
        <w:t>onsulatet i Jerusalem bryter tre procent</w:t>
      </w:r>
      <w:r>
        <w:t xml:space="preserve"> av 2</w:t>
      </w:r>
      <w:r w:rsidR="00CA3512">
        <w:t> </w:t>
      </w:r>
      <w:bookmarkStart w:name="_GoBack" w:id="1"/>
      <w:bookmarkEnd w:id="1"/>
      <w:r>
        <w:t xml:space="preserve">301 undersökta sidor av </w:t>
      </w:r>
      <w:proofErr w:type="spellStart"/>
      <w:r>
        <w:t>U</w:t>
      </w:r>
      <w:r w:rsidR="00F96679">
        <w:t>nwra</w:t>
      </w:r>
      <w:proofErr w:type="spellEnd"/>
      <w:r>
        <w:t xml:space="preserve">-skolböcker mot FN:s värderingar. Det </w:t>
      </w:r>
      <w:r w:rsidR="00416189">
        <w:t>innebär</w:t>
      </w:r>
      <w:r>
        <w:t xml:space="preserve"> hela 69 sidor. Rapporter har visat att läroböcker som används i </w:t>
      </w:r>
      <w:proofErr w:type="spellStart"/>
      <w:r>
        <w:t>U</w:t>
      </w:r>
      <w:r w:rsidR="00F96679">
        <w:t>nwra</w:t>
      </w:r>
      <w:r>
        <w:t>s</w:t>
      </w:r>
      <w:proofErr w:type="spellEnd"/>
      <w:r>
        <w:t xml:space="preserve"> utbildning uppmanar till jihad och att ett flertal lärare på </w:t>
      </w:r>
      <w:proofErr w:type="spellStart"/>
      <w:r>
        <w:t>U</w:t>
      </w:r>
      <w:r w:rsidR="00F96679">
        <w:t>nwra</w:t>
      </w:r>
      <w:r>
        <w:t>s</w:t>
      </w:r>
      <w:proofErr w:type="spellEnd"/>
      <w:r>
        <w:t xml:space="preserve"> skolor stöder den nazistiska ideologin. De våldsbejakande budskapen upprepas gång på gång i </w:t>
      </w:r>
      <w:proofErr w:type="spellStart"/>
      <w:r>
        <w:t>U</w:t>
      </w:r>
      <w:r w:rsidR="00F96679">
        <w:t>nwras</w:t>
      </w:r>
      <w:proofErr w:type="spellEnd"/>
      <w:r>
        <w:t xml:space="preserve"> skolor. I stället för att lära sig att sluta fred med den judiska staten lär sig eleverna i </w:t>
      </w:r>
      <w:proofErr w:type="spellStart"/>
      <w:r>
        <w:t>U</w:t>
      </w:r>
      <w:r w:rsidR="00F96679">
        <w:t>nwra</w:t>
      </w:r>
      <w:r>
        <w:t>s</w:t>
      </w:r>
      <w:proofErr w:type="spellEnd"/>
      <w:r>
        <w:t xml:space="preserve"> skolor att hålla konflikten med Israel vid liv.</w:t>
      </w:r>
    </w:p>
    <w:p w:rsidR="00290447" w:rsidP="00CA3512" w:rsidRDefault="00290447" w14:paraId="366A07C1" w14:textId="66C431E1">
      <w:r>
        <w:t xml:space="preserve">Den 26 juni uttalade EU:s dåvarande höga representant för utrikespolitiska frågor, </w:t>
      </w:r>
      <w:proofErr w:type="spellStart"/>
      <w:r>
        <w:t>Federica</w:t>
      </w:r>
      <w:proofErr w:type="spellEnd"/>
      <w:r>
        <w:t xml:space="preserve"> </w:t>
      </w:r>
      <w:proofErr w:type="spellStart"/>
      <w:r>
        <w:t>Mogherini</w:t>
      </w:r>
      <w:proofErr w:type="spellEnd"/>
      <w:r>
        <w:t xml:space="preserve">, följande om kritiken mot </w:t>
      </w:r>
      <w:proofErr w:type="spellStart"/>
      <w:r>
        <w:t>U</w:t>
      </w:r>
      <w:r w:rsidR="00F96679">
        <w:t>nwra</w:t>
      </w:r>
      <w:r>
        <w:t>s</w:t>
      </w:r>
      <w:proofErr w:type="spellEnd"/>
      <w:r>
        <w:t xml:space="preserve"> läromedel: </w:t>
      </w:r>
      <w:r w:rsidR="00F96679">
        <w:t>”</w:t>
      </w:r>
      <w:r>
        <w:t xml:space="preserve">Om problematiska frågor identifieras, gör </w:t>
      </w:r>
      <w:proofErr w:type="spellStart"/>
      <w:r>
        <w:t>U</w:t>
      </w:r>
      <w:r w:rsidR="00F96679">
        <w:t>nwra</w:t>
      </w:r>
      <w:proofErr w:type="spellEnd"/>
      <w:r>
        <w:t xml:space="preserve"> det obligatoriskt för sina lärare att ta itu med dem genom de olika anrikningsmaterialsalternativen som finns tillgängliga för att säkerställa att läroplanen som levereras i dess skolor är anpassad efter FN:s värdegrund.”</w:t>
      </w:r>
    </w:p>
    <w:p w:rsidR="00290447" w:rsidP="00CA3512" w:rsidRDefault="00290447" w14:paraId="5B5CCC14" w14:textId="018DC319">
      <w:r>
        <w:t>Problemet är bara att detta inte är sant. Enligt en tidigare hemligstämplad rapport från amerikanska myndigheter</w:t>
      </w:r>
      <w:r w:rsidR="00E9221A">
        <w:t>,</w:t>
      </w:r>
      <w:r>
        <w:t xml:space="preserve"> som släpptes i augusti 2018</w:t>
      </w:r>
      <w:r w:rsidR="00E9221A">
        <w:t>,</w:t>
      </w:r>
      <w:r>
        <w:t xml:space="preserve"> så har det alternativa undervisningsmaterialet, som </w:t>
      </w:r>
      <w:proofErr w:type="spellStart"/>
      <w:r>
        <w:t>U</w:t>
      </w:r>
      <w:r w:rsidR="00F96679">
        <w:t>nwra</w:t>
      </w:r>
      <w:proofErr w:type="spellEnd"/>
      <w:r>
        <w:t xml:space="preserve"> tagit fram för att använda istället för de texter som inte lever upp till FN:s värdegrund, aldrig nått ut till klassrum och lärare. En av anledningarna är enligt rapporten att lärarna vägrat att lära sig det nya undervisningsmaterialet.</w:t>
      </w:r>
      <w:r w:rsidR="00016453">
        <w:t xml:space="preserve"> </w:t>
      </w:r>
      <w:proofErr w:type="spellStart"/>
      <w:r>
        <w:t>U</w:t>
      </w:r>
      <w:r w:rsidR="00F96679">
        <w:t>nwra</w:t>
      </w:r>
      <w:proofErr w:type="spellEnd"/>
      <w:r>
        <w:t xml:space="preserve"> erkänner även att dess skolor och andra FN-installationer i Libanon har använts av beväpnade grupper. </w:t>
      </w:r>
    </w:p>
    <w:p w:rsidR="00290447" w:rsidP="00CA3512" w:rsidRDefault="00016453" w14:paraId="3D0238A9" w14:textId="368244FD">
      <w:r>
        <w:t>Detta påvisar att</w:t>
      </w:r>
      <w:r w:rsidR="00290447">
        <w:t xml:space="preserve"> </w:t>
      </w:r>
      <w:proofErr w:type="spellStart"/>
      <w:r w:rsidR="00290447">
        <w:t>U</w:t>
      </w:r>
      <w:r w:rsidR="00F96679">
        <w:t>nwra</w:t>
      </w:r>
      <w:proofErr w:type="spellEnd"/>
      <w:r w:rsidR="00290447">
        <w:t xml:space="preserve"> är svagt och saknar kontroll </w:t>
      </w:r>
      <w:r>
        <w:t>samt</w:t>
      </w:r>
      <w:r w:rsidR="00290447">
        <w:t xml:space="preserve"> att delar av dess personal identifierar sig med och lär ut våldsbejakande extremism. </w:t>
      </w:r>
      <w:proofErr w:type="spellStart"/>
      <w:r w:rsidR="00290447">
        <w:t>U</w:t>
      </w:r>
      <w:r w:rsidR="00F96679">
        <w:t>nwra</w:t>
      </w:r>
      <w:r>
        <w:t>s</w:t>
      </w:r>
      <w:proofErr w:type="spellEnd"/>
      <w:r>
        <w:t xml:space="preserve"> verksamhet</w:t>
      </w:r>
      <w:r w:rsidR="00290447">
        <w:t xml:space="preserve"> är kontraproduktiv </w:t>
      </w:r>
      <w:r>
        <w:t xml:space="preserve">om målet är </w:t>
      </w:r>
      <w:r w:rsidR="00290447">
        <w:t>fred och demokrati</w:t>
      </w:r>
      <w:r>
        <w:t>.</w:t>
      </w:r>
      <w:r w:rsidR="00290447">
        <w:t xml:space="preserve"> </w:t>
      </w:r>
      <w:r>
        <w:t>O</w:t>
      </w:r>
      <w:r w:rsidR="00290447">
        <w:t xml:space="preserve">rganisationen kan inte ge invånarna i </w:t>
      </w:r>
      <w:proofErr w:type="spellStart"/>
      <w:r w:rsidR="00290447">
        <w:t>U</w:t>
      </w:r>
      <w:r w:rsidR="00F96679">
        <w:t>nwra</w:t>
      </w:r>
      <w:r w:rsidR="00290447">
        <w:t>s</w:t>
      </w:r>
      <w:proofErr w:type="spellEnd"/>
      <w:r w:rsidR="00290447">
        <w:t xml:space="preserve"> flyktingläger en riktig och meningsfull framtid, trots alla miljarder kronor som </w:t>
      </w:r>
      <w:proofErr w:type="spellStart"/>
      <w:r w:rsidR="00290447">
        <w:t>U</w:t>
      </w:r>
      <w:r w:rsidR="00F96679">
        <w:t>nwra</w:t>
      </w:r>
      <w:r w:rsidR="00290447">
        <w:t>s</w:t>
      </w:r>
      <w:proofErr w:type="spellEnd"/>
      <w:r w:rsidR="00290447">
        <w:t xml:space="preserve"> givarländer investerar i dessa läger. </w:t>
      </w:r>
    </w:p>
    <w:p w:rsidR="00290447" w:rsidP="00CA3512" w:rsidRDefault="00290447" w14:paraId="759B3640" w14:textId="3E9D6C83">
      <w:r>
        <w:t xml:space="preserve">Sverige är en stor biståndsgivare till </w:t>
      </w:r>
      <w:proofErr w:type="spellStart"/>
      <w:r>
        <w:t>U</w:t>
      </w:r>
      <w:r w:rsidR="00F96679">
        <w:t>nwra</w:t>
      </w:r>
      <w:proofErr w:type="spellEnd"/>
      <w:r>
        <w:t xml:space="preserve"> och förra året lovade den dåvarande regeringen 250 miljoner</w:t>
      </w:r>
      <w:r w:rsidR="00016453">
        <w:t xml:space="preserve"> amerikanska</w:t>
      </w:r>
      <w:r>
        <w:t xml:space="preserve"> dollar till </w:t>
      </w:r>
      <w:proofErr w:type="spellStart"/>
      <w:r>
        <w:t>U</w:t>
      </w:r>
      <w:r w:rsidR="00F96679">
        <w:t>nwra</w:t>
      </w:r>
      <w:proofErr w:type="spellEnd"/>
      <w:r>
        <w:t xml:space="preserve"> under en fyraårsperiod. Sverige ska </w:t>
      </w:r>
      <w:r w:rsidR="00016453">
        <w:t>således</w:t>
      </w:r>
      <w:r>
        <w:t xml:space="preserve"> fortsätta skänka pengar till en organisation som gång efter gång kritiseras för antisemitism, hyllningar av terrorism och korruption. Det får vara slut nu.</w:t>
      </w:r>
    </w:p>
    <w:p w:rsidR="00290447" w:rsidP="00CA3512" w:rsidRDefault="00290447" w14:paraId="019B75CB" w14:textId="3858B149">
      <w:r>
        <w:t xml:space="preserve">Nyligen släpptes en mycket uppmärksammad rapport om korruptionen inom </w:t>
      </w:r>
      <w:proofErr w:type="spellStart"/>
      <w:r>
        <w:t>U</w:t>
      </w:r>
      <w:r w:rsidR="00F96679">
        <w:t>nwra</w:t>
      </w:r>
      <w:proofErr w:type="spellEnd"/>
      <w:r>
        <w:t xml:space="preserve"> som blev internationellt omtalad i bland annat arabiska nyhetskanalen Al-Jazeera. Rapporten blev en nyhet även i svensk media. Personer inom </w:t>
      </w:r>
      <w:proofErr w:type="spellStart"/>
      <w:r>
        <w:t>U</w:t>
      </w:r>
      <w:r w:rsidR="00F96679">
        <w:t>nwra</w:t>
      </w:r>
      <w:r>
        <w:t>s</w:t>
      </w:r>
      <w:proofErr w:type="spellEnd"/>
      <w:r>
        <w:t xml:space="preserve"> ledning ska enligt rapporten ha gjort sig skyldiga till </w:t>
      </w:r>
      <w:r w:rsidR="00F96679">
        <w:t>”</w:t>
      </w:r>
      <w:r>
        <w:t xml:space="preserve">nepotism, repressalier och andra övertramp, för personlig vinning, för att tysta legitim kritik och för att i övrigt uppnå sina personliga mål”. Enligt Al-Jazeera förklarar rapporten att korruptionsanklagade personer i </w:t>
      </w:r>
      <w:proofErr w:type="spellStart"/>
      <w:r>
        <w:t>U</w:t>
      </w:r>
      <w:r w:rsidR="00F96679">
        <w:t>nwra</w:t>
      </w:r>
      <w:r>
        <w:t>s</w:t>
      </w:r>
      <w:proofErr w:type="spellEnd"/>
      <w:r>
        <w:t xml:space="preserve"> ledning ”utgör en enorm risk för FN:s rykte”. </w:t>
      </w:r>
    </w:p>
    <w:p w:rsidR="00290447" w:rsidP="00CA3512" w:rsidRDefault="00290447" w14:paraId="35FA032A" w14:textId="3D96133D">
      <w:r>
        <w:t xml:space="preserve">Uppgifterna om de nya korruptionsskandalerna inom </w:t>
      </w:r>
      <w:proofErr w:type="spellStart"/>
      <w:r>
        <w:t>U</w:t>
      </w:r>
      <w:r w:rsidR="00F96679">
        <w:t>nwra</w:t>
      </w:r>
      <w:proofErr w:type="spellEnd"/>
      <w:r>
        <w:t xml:space="preserve"> gör nu att Schweiz och Nederländerna fryser biståndet till organisationen.</w:t>
      </w:r>
    </w:p>
    <w:p w:rsidRPr="00CA3512" w:rsidR="00BB6339" w:rsidP="008E0FE2" w:rsidRDefault="0066630D" w14:paraId="773AC877" w14:textId="416CDD35">
      <w:pPr>
        <w:pStyle w:val="Normalutanindragellerluft"/>
      </w:pPr>
      <w:r w:rsidRPr="00CA3512">
        <w:t xml:space="preserve">Mot bakgrund av den allvarliga kritik som riktas mot </w:t>
      </w:r>
      <w:proofErr w:type="spellStart"/>
      <w:r w:rsidRPr="00CA3512">
        <w:t>U</w:t>
      </w:r>
      <w:r w:rsidRPr="00CA3512" w:rsidR="00F96679">
        <w:t>nwra</w:t>
      </w:r>
      <w:proofErr w:type="spellEnd"/>
      <w:r w:rsidRPr="00CA3512">
        <w:t xml:space="preserve"> bör Sverige verka för att</w:t>
      </w:r>
      <w:r w:rsidRPr="0066630D">
        <w:t xml:space="preserve"> </w:t>
      </w:r>
      <w:proofErr w:type="spellStart"/>
      <w:r w:rsidRPr="00CA3512">
        <w:t>U</w:t>
      </w:r>
      <w:r w:rsidRPr="00CA3512" w:rsidR="00F96679">
        <w:t>nwra</w:t>
      </w:r>
      <w:proofErr w:type="spellEnd"/>
      <w:r w:rsidRPr="00CA3512">
        <w:t xml:space="preserve"> ska avvecklas och att dess nuvarande verksamhet istället ska ingå i UNHCR </w:t>
      </w:r>
      <w:r w:rsidRPr="00CA3512" w:rsidR="007C5CB7">
        <w:t>och</w:t>
      </w:r>
      <w:r w:rsidRPr="0066630D" w:rsidR="007C5CB7">
        <w:t xml:space="preserve"> </w:t>
      </w:r>
      <w:r w:rsidRPr="00CA3512">
        <w:t>U</w:t>
      </w:r>
      <w:r w:rsidRPr="00CA3512" w:rsidR="00F96679">
        <w:t>nicef</w:t>
      </w:r>
      <w:r w:rsidRPr="00CA3512">
        <w:t>. Tills detta sker bör Sverige upphöra med utbetalningar av finansiellt bistånd till</w:t>
      </w:r>
      <w:r w:rsidRPr="0066630D">
        <w:t xml:space="preserve"> </w:t>
      </w:r>
      <w:proofErr w:type="spellStart"/>
      <w:r w:rsidRPr="00CA3512">
        <w:t>U</w:t>
      </w:r>
      <w:r w:rsidRPr="00CA3512" w:rsidR="00F96679">
        <w:t>nwra</w:t>
      </w:r>
      <w:proofErr w:type="spellEnd"/>
      <w:r w:rsidRPr="00CA3512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C10A43463D1047138393C8FC966434F1"/>
        </w:placeholder>
      </w:sdtPr>
      <w:sdtEndPr/>
      <w:sdtContent>
        <w:p w:rsidR="005143E0" w:rsidP="005143E0" w:rsidRDefault="005143E0" w14:paraId="689313A7" w14:textId="77777777"/>
        <w:p w:rsidRPr="008E0FE2" w:rsidR="004801AC" w:rsidP="005143E0" w:rsidRDefault="00CA3512" w14:paraId="600CDDCA" w14:textId="6DAE3FC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Ludvig Aspling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Markus Wiechel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Gille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Nordberg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Julia Kronlid (SD)</w:t>
            </w:r>
          </w:p>
        </w:tc>
      </w:tr>
    </w:tbl>
    <w:p w:rsidR="00DA144B" w:rsidRDefault="00DA144B" w14:paraId="143BBDC9" w14:textId="77777777"/>
    <w:sectPr w:rsidR="00DA144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5C7F5" w14:textId="77777777" w:rsidR="00290447" w:rsidRDefault="00290447" w:rsidP="000C1CAD">
      <w:pPr>
        <w:spacing w:line="240" w:lineRule="auto"/>
      </w:pPr>
      <w:r>
        <w:separator/>
      </w:r>
    </w:p>
  </w:endnote>
  <w:endnote w:type="continuationSeparator" w:id="0">
    <w:p w14:paraId="1B6781E0" w14:textId="77777777" w:rsidR="00290447" w:rsidRDefault="002904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5D37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E36C8" w14:textId="7EF6499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143E0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18B3E" w14:textId="576529E6" w:rsidR="00262EA3" w:rsidRPr="005143E0" w:rsidRDefault="00262EA3" w:rsidP="005143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0E52E" w14:textId="77777777" w:rsidR="00290447" w:rsidRDefault="00290447" w:rsidP="000C1CAD">
      <w:pPr>
        <w:spacing w:line="240" w:lineRule="auto"/>
      </w:pPr>
      <w:r>
        <w:separator/>
      </w:r>
    </w:p>
  </w:footnote>
  <w:footnote w:type="continuationSeparator" w:id="0">
    <w:p w14:paraId="03ABCD33" w14:textId="77777777" w:rsidR="00290447" w:rsidRDefault="0029044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8FC9E3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38A0096" wp14:anchorId="255E08F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A3512" w14:paraId="42DF8261" w14:textId="40BD14E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9FD42B1EF2419AA8F40041F22F64F3"/>
                              </w:placeholder>
                              <w:text/>
                            </w:sdtPr>
                            <w:sdtEndPr/>
                            <w:sdtContent>
                              <w:r w:rsidR="0029044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63D98DC35B84A1BB94F5B0CFF384312"/>
                              </w:placeholder>
                              <w:text/>
                            </w:sdtPr>
                            <w:sdtEndPr/>
                            <w:sdtContent>
                              <w:r w:rsidR="001652AA">
                                <w:t>231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5E08F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A3512" w14:paraId="42DF8261" w14:textId="40BD14E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9FD42B1EF2419AA8F40041F22F64F3"/>
                        </w:placeholder>
                        <w:text/>
                      </w:sdtPr>
                      <w:sdtEndPr/>
                      <w:sdtContent>
                        <w:r w:rsidR="0029044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63D98DC35B84A1BB94F5B0CFF384312"/>
                        </w:placeholder>
                        <w:text/>
                      </w:sdtPr>
                      <w:sdtEndPr/>
                      <w:sdtContent>
                        <w:r w:rsidR="001652AA">
                          <w:t>231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E4D97A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110B0A5" w14:textId="77777777">
    <w:pPr>
      <w:jc w:val="right"/>
    </w:pPr>
  </w:p>
  <w:p w:rsidR="00262EA3" w:rsidP="00776B74" w:rsidRDefault="00262EA3" w14:paraId="785551C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A3512" w14:paraId="15C5762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A7703F3" wp14:anchorId="004537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A3512" w14:paraId="535282F8" w14:textId="140AE7C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90447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652AA">
          <w:t>231</w:t>
        </w:r>
      </w:sdtContent>
    </w:sdt>
  </w:p>
  <w:p w:rsidRPr="008227B3" w:rsidR="00262EA3" w:rsidP="008227B3" w:rsidRDefault="00CA3512" w14:paraId="1F7744E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A3512" w14:paraId="3D9B1F7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:749</w:t>
        </w:r>
      </w:sdtContent>
    </w:sdt>
  </w:p>
  <w:p w:rsidR="00262EA3" w:rsidP="00E03A3D" w:rsidRDefault="00CA3512" w14:paraId="0313185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Björn Söder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F18D6" w14:paraId="0E9A4C21" w14:textId="084A8F84">
        <w:pPr>
          <w:pStyle w:val="FSHRub2"/>
        </w:pPr>
        <w:r>
          <w:t>Upphörande av bistånd till och avveckling av Unrwa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67452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C635A"/>
    <w:multiLevelType w:val="hybridMultilevel"/>
    <w:tmpl w:val="40149D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1494F208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1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9044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6453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6E9F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2A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447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15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A42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8D6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5EB"/>
    <w:rsid w:val="00412D8B"/>
    <w:rsid w:val="00413DE2"/>
    <w:rsid w:val="004156F1"/>
    <w:rsid w:val="00415B2B"/>
    <w:rsid w:val="00416089"/>
    <w:rsid w:val="004161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FA3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3E0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843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630D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78B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6DDE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CB7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48B"/>
    <w:rsid w:val="007E2055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2AD1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BF7FA3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512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44B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84C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21A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C59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679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2D50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6D810AD"/>
  <w15:chartTrackingRefBased/>
  <w15:docId w15:val="{798E027B-4036-4FC0-9644-8BAA3D45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489098102949C4B3585129FE0C1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0956E8-7B6C-4928-A130-7E61BBF19F7E}"/>
      </w:docPartPr>
      <w:docPartBody>
        <w:p w:rsidR="008235E0" w:rsidRDefault="008235E0">
          <w:pPr>
            <w:pStyle w:val="A2489098102949C4B3585129FE0C152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F16DAE4D5C94A1E9DE77097B27CDE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495888-F172-4CED-BA94-F1E316B88F1E}"/>
      </w:docPartPr>
      <w:docPartBody>
        <w:p w:rsidR="008235E0" w:rsidRDefault="008235E0">
          <w:pPr>
            <w:pStyle w:val="3F16DAE4D5C94A1E9DE77097B27CDE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9FD42B1EF2419AA8F40041F22F64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D27D7-F8FF-4BB4-B812-EB8C12DA7F8D}"/>
      </w:docPartPr>
      <w:docPartBody>
        <w:p w:rsidR="008235E0" w:rsidRDefault="008235E0">
          <w:pPr>
            <w:pStyle w:val="FC9FD42B1EF2419AA8F40041F22F64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3D98DC35B84A1BB94F5B0CFF384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A9F014-468D-4C5E-888C-F5AC3742698E}"/>
      </w:docPartPr>
      <w:docPartBody>
        <w:p w:rsidR="008235E0" w:rsidRDefault="008235E0">
          <w:pPr>
            <w:pStyle w:val="F63D98DC35B84A1BB94F5B0CFF384312"/>
          </w:pPr>
          <w:r>
            <w:t xml:space="preserve"> </w:t>
          </w:r>
        </w:p>
      </w:docPartBody>
    </w:docPart>
    <w:docPart>
      <w:docPartPr>
        <w:name w:val="C10A43463D1047138393C8FC966434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A71C35-1FBB-45B2-93E5-BF17EDE53CF4}"/>
      </w:docPartPr>
      <w:docPartBody>
        <w:p w:rsidR="00E36304" w:rsidRDefault="00E3630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5E0"/>
    <w:rsid w:val="006846B0"/>
    <w:rsid w:val="008235E0"/>
    <w:rsid w:val="00E3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846B0"/>
    <w:rPr>
      <w:color w:val="F4B083" w:themeColor="accent2" w:themeTint="99"/>
    </w:rPr>
  </w:style>
  <w:style w:type="paragraph" w:customStyle="1" w:styleId="A2489098102949C4B3585129FE0C152D">
    <w:name w:val="A2489098102949C4B3585129FE0C152D"/>
  </w:style>
  <w:style w:type="paragraph" w:customStyle="1" w:styleId="BC129EC82C6F4AEEB608FB5660F01DF0">
    <w:name w:val="BC129EC82C6F4AEEB608FB5660F01DF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F2AC9ACD4A84F308E314F1973BC682E">
    <w:name w:val="8F2AC9ACD4A84F308E314F1973BC682E"/>
  </w:style>
  <w:style w:type="paragraph" w:customStyle="1" w:styleId="3F16DAE4D5C94A1E9DE77097B27CDEF2">
    <w:name w:val="3F16DAE4D5C94A1E9DE77097B27CDEF2"/>
  </w:style>
  <w:style w:type="paragraph" w:customStyle="1" w:styleId="1D330BCE75DC4F7EBFE7B5578E19E035">
    <w:name w:val="1D330BCE75DC4F7EBFE7B5578E19E035"/>
  </w:style>
  <w:style w:type="paragraph" w:customStyle="1" w:styleId="31D41593D1CE4AEA83AB44D4B04E5B45">
    <w:name w:val="31D41593D1CE4AEA83AB44D4B04E5B45"/>
  </w:style>
  <w:style w:type="paragraph" w:customStyle="1" w:styleId="FC9FD42B1EF2419AA8F40041F22F64F3">
    <w:name w:val="FC9FD42B1EF2419AA8F40041F22F64F3"/>
  </w:style>
  <w:style w:type="paragraph" w:customStyle="1" w:styleId="F63D98DC35B84A1BB94F5B0CFF384312">
    <w:name w:val="F63D98DC35B84A1BB94F5B0CFF384312"/>
  </w:style>
  <w:style w:type="paragraph" w:customStyle="1" w:styleId="D97965DA2EC74242AE0617E003B63B16">
    <w:name w:val="D97965DA2EC74242AE0617E003B63B16"/>
    <w:rsid w:val="006846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C58CA3-F68B-4FD5-BD79-38DD5EFD51D4}"/>
</file>

<file path=customXml/itemProps2.xml><?xml version="1.0" encoding="utf-8"?>
<ds:datastoreItem xmlns:ds="http://schemas.openxmlformats.org/officeDocument/2006/customXml" ds:itemID="{47FE8525-8486-4BEA-B1F5-C2925F747563}"/>
</file>

<file path=customXml/itemProps3.xml><?xml version="1.0" encoding="utf-8"?>
<ds:datastoreItem xmlns:ds="http://schemas.openxmlformats.org/officeDocument/2006/customXml" ds:itemID="{50DD635C-9A6E-4C67-B259-4DD9A1E01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808</Words>
  <Characters>4599</Characters>
  <Application>Microsoft Office Word</Application>
  <DocSecurity>0</DocSecurity>
  <Lines>80</Lines>
  <Paragraphs>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SD231 Upphörande av bistånd till och avveckling av UNRWA</vt:lpstr>
      <vt:lpstr>
      </vt:lpstr>
    </vt:vector>
  </TitlesOfParts>
  <Company>Sveriges riksdag</Company>
  <LinksUpToDate>false</LinksUpToDate>
  <CharactersWithSpaces>5380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