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C7D1C92B42141AAB948EDF8C3AFD4A6"/>
        </w:placeholder>
        <w:text/>
      </w:sdtPr>
      <w:sdtEndPr/>
      <w:sdtContent>
        <w:p w:rsidRPr="009B062B" w:rsidR="00AF30DD" w:rsidP="00115AAE" w:rsidRDefault="00AF30DD" w14:paraId="74F3B2F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4192f98-2dc2-4a16-871f-3d10719c633b"/>
        <w:id w:val="-844713899"/>
        <w:lock w:val="sdtLocked"/>
      </w:sdtPr>
      <w:sdtEndPr/>
      <w:sdtContent>
        <w:p w:rsidR="00D4591D" w:rsidRDefault="00F86C74" w14:paraId="74F3B2F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i särskild ordning bör ta helhetsansvar för Vättern så att den kan säkras som friskvattentäkt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A30280DB169412E97702FBF5C78BE50"/>
        </w:placeholder>
        <w:text/>
      </w:sdtPr>
      <w:sdtEndPr/>
      <w:sdtContent>
        <w:p w:rsidRPr="009B062B" w:rsidR="006D79C9" w:rsidP="00333E95" w:rsidRDefault="006D79C9" w14:paraId="74F3B2FD" w14:textId="77777777">
          <w:pPr>
            <w:pStyle w:val="Rubrik1"/>
          </w:pPr>
          <w:r>
            <w:t>Motivering</w:t>
          </w:r>
        </w:p>
      </w:sdtContent>
    </w:sdt>
    <w:p w:rsidR="00D901E9" w:rsidP="003116BC" w:rsidRDefault="00FB44AE" w14:paraId="74F3B2FE" w14:textId="77777777">
      <w:pPr>
        <w:pStyle w:val="Normalutanindragellerluft"/>
      </w:pPr>
      <w:r>
        <w:t>Vättern är en viktig dricksvattentäkt. Den har direkt påverkan för ca 300 000 människor</w:t>
      </w:r>
      <w:r w:rsidR="00D901E9">
        <w:t xml:space="preserve"> runt omkring Vättern och ännu fler berörs om Linköping och Norrköping inkluderas</w:t>
      </w:r>
      <w:r>
        <w:t xml:space="preserve">. </w:t>
      </w:r>
      <w:r w:rsidR="00D901E9">
        <w:t>Det har stor betydelse hur vi förvaltar den naturresurs som Vättern är.</w:t>
      </w:r>
    </w:p>
    <w:p w:rsidR="00422B9E" w:rsidP="003116BC" w:rsidRDefault="00FB44AE" w14:paraId="74F3B2FF" w14:textId="44B6FDF8">
      <w:r>
        <w:t>På 1950-talet var Vättern en grumlig sjö med sto</w:t>
      </w:r>
      <w:r w:rsidR="00D901E9">
        <w:t>r negativ miljöpåverkan. Genom arbete bland annat i vattenvårdsförbund med intressenter kring sjön så har vattnets kva</w:t>
      </w:r>
      <w:r w:rsidR="003116BC">
        <w:softHyphen/>
      </w:r>
      <w:r w:rsidR="00D901E9">
        <w:t xml:space="preserve">litet förbättrats. Vättern är idag en sjö med klart vatten och gott om röding, öring, harr med flera fiskarter. </w:t>
      </w:r>
    </w:p>
    <w:p w:rsidR="00D901E9" w:rsidP="003116BC" w:rsidRDefault="00D901E9" w14:paraId="74F3B300" w14:textId="3B39F434">
      <w:r>
        <w:t>Men det finns ständigt utmaninga</w:t>
      </w:r>
      <w:r w:rsidR="00F50CDD">
        <w:t>r genom utvecklingen inom olika verksamheter runt Vättern som medför risker som måste hanteras. Användning av exempelvis kemi</w:t>
      </w:r>
      <w:r w:rsidR="003116BC">
        <w:softHyphen/>
      </w:r>
      <w:r w:rsidR="00F50CDD">
        <w:t xml:space="preserve">kalier måste förändras så att miljögifter undviks och hållbara alternativ utvecklas. </w:t>
      </w:r>
    </w:p>
    <w:p w:rsidRPr="00D901E9" w:rsidR="00D901E9" w:rsidP="003116BC" w:rsidRDefault="00D901E9" w14:paraId="74F3B302" w14:textId="395A3D6B">
      <w:r>
        <w:t xml:space="preserve">Det gör att ansvariga myndigheter behöver öka takten i arbetet i syfte att säkra </w:t>
      </w:r>
      <w:bookmarkStart w:name="_GoBack" w:id="1"/>
      <w:bookmarkEnd w:id="1"/>
      <w:r>
        <w:t>Vättern som dricksvattentäkt. Länsstyrelserna är en viktig del av den statliga organisa</w:t>
      </w:r>
      <w:r w:rsidR="003116BC">
        <w:softHyphen/>
      </w:r>
      <w:r>
        <w:t xml:space="preserve">tionen och har att döma av skilda intressen. </w:t>
      </w:r>
      <w:r w:rsidR="00F50CDD">
        <w:t>Regeringen bör därför i särskild ordning ta helhetsansvar för Vättern så att den säkras som friskvattentäkt.</w:t>
      </w:r>
    </w:p>
    <w:sdt>
      <w:sdtPr>
        <w:alias w:val="CC_Underskrifter"/>
        <w:tag w:val="CC_Underskrifter"/>
        <w:id w:val="583496634"/>
        <w:lock w:val="sdtContentLocked"/>
        <w:placeholder>
          <w:docPart w:val="F2590523E3FE4FE3AB95CF9436F79893"/>
        </w:placeholder>
      </w:sdtPr>
      <w:sdtEndPr/>
      <w:sdtContent>
        <w:p w:rsidR="00115AAE" w:rsidP="00115AAE" w:rsidRDefault="00115AAE" w14:paraId="74F3B304" w14:textId="77777777"/>
        <w:p w:rsidRPr="008E0FE2" w:rsidR="004801AC" w:rsidP="00115AAE" w:rsidRDefault="003116BC" w14:paraId="74F3B30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Acko Ankarberg Johansson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Andreas Carlson (KD)</w:t>
            </w:r>
          </w:p>
        </w:tc>
      </w:tr>
    </w:tbl>
    <w:p w:rsidR="00684DDD" w:rsidRDefault="00684DDD" w14:paraId="74F3B309" w14:textId="77777777"/>
    <w:sectPr w:rsidR="00684DD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3B30B" w14:textId="77777777" w:rsidR="00E27F7F" w:rsidRDefault="00E27F7F" w:rsidP="000C1CAD">
      <w:pPr>
        <w:spacing w:line="240" w:lineRule="auto"/>
      </w:pPr>
      <w:r>
        <w:separator/>
      </w:r>
    </w:p>
  </w:endnote>
  <w:endnote w:type="continuationSeparator" w:id="0">
    <w:p w14:paraId="74F3B30C" w14:textId="77777777" w:rsidR="00E27F7F" w:rsidRDefault="00E27F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3B3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3B31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3B31A" w14:textId="77777777" w:rsidR="00262EA3" w:rsidRPr="00115AAE" w:rsidRDefault="00262EA3" w:rsidP="00115A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B309" w14:textId="77777777" w:rsidR="00E27F7F" w:rsidRDefault="00E27F7F" w:rsidP="000C1CAD">
      <w:pPr>
        <w:spacing w:line="240" w:lineRule="auto"/>
      </w:pPr>
      <w:r>
        <w:separator/>
      </w:r>
    </w:p>
  </w:footnote>
  <w:footnote w:type="continuationSeparator" w:id="0">
    <w:p w14:paraId="74F3B30A" w14:textId="77777777" w:rsidR="00E27F7F" w:rsidRDefault="00E27F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4F3B30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4F3B31C" wp14:anchorId="74F3B3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116BC" w14:paraId="74F3B31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7F89C4E246441748E51948D78D53AFF"/>
                              </w:placeholder>
                              <w:text/>
                            </w:sdtPr>
                            <w:sdtEndPr/>
                            <w:sdtContent>
                              <w:r w:rsidR="00FB44AE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2994E9ED6FC4F8DAACB7C105A81F3A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4F3B31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116BC" w14:paraId="74F3B31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7F89C4E246441748E51948D78D53AFF"/>
                        </w:placeholder>
                        <w:text/>
                      </w:sdtPr>
                      <w:sdtEndPr/>
                      <w:sdtContent>
                        <w:r w:rsidR="00FB44AE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2994E9ED6FC4F8DAACB7C105A81F3A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4F3B30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4F3B30F" w14:textId="77777777">
    <w:pPr>
      <w:jc w:val="right"/>
    </w:pPr>
  </w:p>
  <w:p w:rsidR="00262EA3" w:rsidP="00776B74" w:rsidRDefault="00262EA3" w14:paraId="74F3B31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116BC" w14:paraId="74F3B31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4F3B31E" wp14:anchorId="74F3B31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116BC" w14:paraId="74F3B31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B44AE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116BC" w14:paraId="74F3B31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116BC" w14:paraId="74F3B31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:101</w:t>
        </w:r>
      </w:sdtContent>
    </w:sdt>
  </w:p>
  <w:p w:rsidR="00262EA3" w:rsidP="00E03A3D" w:rsidRDefault="003116BC" w14:paraId="74F3B31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Acko Ankarberg Johansson och Andreas Carlson (båda 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86C74" w14:paraId="74F3B318" w14:textId="06B8F9C2">
        <w:pPr>
          <w:pStyle w:val="FSHRub2"/>
        </w:pPr>
        <w:r>
          <w:t>Vättern en viktig friskvattentäkt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4F3B31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B44A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5AAE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FE2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6BC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DDD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15E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8A5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7EC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8D9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91D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1E9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27F7F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CD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C74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4AE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F3B2FA"/>
  <w15:chartTrackingRefBased/>
  <w15:docId w15:val="{32F1A20C-ADAC-426F-B15B-2F8F26CD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7D1C92B42141AAB948EDF8C3AFD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F7E8D0-C5A9-4344-A6EC-3917D0CCE7EB}"/>
      </w:docPartPr>
      <w:docPartBody>
        <w:p w:rsidR="008C0CB8" w:rsidRDefault="00AD1BB3">
          <w:pPr>
            <w:pStyle w:val="1C7D1C92B42141AAB948EDF8C3AFD4A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30280DB169412E97702FBF5C78B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6DABA-2A4D-4C7B-B919-BC854A645F8F}"/>
      </w:docPartPr>
      <w:docPartBody>
        <w:p w:rsidR="008C0CB8" w:rsidRDefault="00AD1BB3">
          <w:pPr>
            <w:pStyle w:val="9A30280DB169412E97702FBF5C78BE5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F89C4E246441748E51948D78D53A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F0C8F1-6111-4C16-87B6-07C66F658DB8}"/>
      </w:docPartPr>
      <w:docPartBody>
        <w:p w:rsidR="008C0CB8" w:rsidRDefault="00AD1BB3">
          <w:pPr>
            <w:pStyle w:val="57F89C4E246441748E51948D78D53A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994E9ED6FC4F8DAACB7C105A81F3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89335B-9EF6-4B69-A447-4FE62A994EFC}"/>
      </w:docPartPr>
      <w:docPartBody>
        <w:p w:rsidR="008C0CB8" w:rsidRDefault="00AD1BB3">
          <w:pPr>
            <w:pStyle w:val="12994E9ED6FC4F8DAACB7C105A81F3A3"/>
          </w:pPr>
          <w:r>
            <w:t xml:space="preserve"> </w:t>
          </w:r>
        </w:p>
      </w:docPartBody>
    </w:docPart>
    <w:docPart>
      <w:docPartPr>
        <w:name w:val="F2590523E3FE4FE3AB95CF9436F798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E5B33D-3B0D-4927-BEB2-00A15034B577}"/>
      </w:docPartPr>
      <w:docPartBody>
        <w:p w:rsidR="001134DA" w:rsidRDefault="001134D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B3"/>
    <w:rsid w:val="001134DA"/>
    <w:rsid w:val="00587630"/>
    <w:rsid w:val="008C0CB8"/>
    <w:rsid w:val="00AD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7D1C92B42141AAB948EDF8C3AFD4A6">
    <w:name w:val="1C7D1C92B42141AAB948EDF8C3AFD4A6"/>
  </w:style>
  <w:style w:type="paragraph" w:customStyle="1" w:styleId="C7C42DCA43654A94B058BE408F997ECB">
    <w:name w:val="C7C42DCA43654A94B058BE408F997EC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A5AE1E2BA4E4291BB6818B6E9391587">
    <w:name w:val="8A5AE1E2BA4E4291BB6818B6E9391587"/>
  </w:style>
  <w:style w:type="paragraph" w:customStyle="1" w:styleId="9A30280DB169412E97702FBF5C78BE50">
    <w:name w:val="9A30280DB169412E97702FBF5C78BE50"/>
  </w:style>
  <w:style w:type="paragraph" w:customStyle="1" w:styleId="CF652A7C344045BDBF487E0EA0A9F777">
    <w:name w:val="CF652A7C344045BDBF487E0EA0A9F777"/>
  </w:style>
  <w:style w:type="paragraph" w:customStyle="1" w:styleId="C3A05E33E0B1489C8307C32774B4FC25">
    <w:name w:val="C3A05E33E0B1489C8307C32774B4FC25"/>
  </w:style>
  <w:style w:type="paragraph" w:customStyle="1" w:styleId="57F89C4E246441748E51948D78D53AFF">
    <w:name w:val="57F89C4E246441748E51948D78D53AFF"/>
  </w:style>
  <w:style w:type="paragraph" w:customStyle="1" w:styleId="12994E9ED6FC4F8DAACB7C105A81F3A3">
    <w:name w:val="12994E9ED6FC4F8DAACB7C105A81F3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C8629D-231E-40FE-A949-DD291D971C7C}"/>
</file>

<file path=customXml/itemProps2.xml><?xml version="1.0" encoding="utf-8"?>
<ds:datastoreItem xmlns:ds="http://schemas.openxmlformats.org/officeDocument/2006/customXml" ds:itemID="{9296CE9E-199F-4FD0-B8F9-F5CA9F647A31}"/>
</file>

<file path=customXml/itemProps3.xml><?xml version="1.0" encoding="utf-8"?>
<ds:datastoreItem xmlns:ds="http://schemas.openxmlformats.org/officeDocument/2006/customXml" ds:itemID="{EB3B3B30-26BE-4A77-BBEC-88FA6FB759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1189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Vättern en viktig friskvattentäkt</vt:lpstr>
      <vt:lpstr>
      </vt:lpstr>
    </vt:vector>
  </TitlesOfParts>
  <Company>Sveriges riksdag</Company>
  <LinksUpToDate>false</LinksUpToDate>
  <CharactersWithSpaces>1386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