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Bieler (SD) som ledamot i riksdagen fr.o.m. den 29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Cecilia Engström (KD) </w:t>
            </w:r>
            <w:r>
              <w:rPr>
                <w:rtl w:val="0"/>
              </w:rPr>
              <w:t>som suppleant i kulturutskottet t.o.m. den 29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Elisabeth Svantesson (M) </w:t>
            </w:r>
            <w:r>
              <w:rPr>
                <w:rtl w:val="0"/>
              </w:rPr>
              <w:t>som personlig suppleant i styrelsen för Stiftelsen Riksbankens Jubileumsfond under återstoden av Hans Rothenbergs (M) mandatperiod fr.o.m. den 12 februari t.o.m. den 31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2019/20:81 Genomförande av EU:s ändringsdirektiv om byggnaders energiprestanda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2019/20:83 Ett nytt konto- och värdefackssystem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2019/20:82 Riksrevisionens rapport om föråldrade it-system i statsförvaltningen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2019/20:72 Riksrevisionens rapport om Trafikverkets upphandling av drift och underhåll av statliga vägar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2019/20:3487 av Patrik Jönsson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2019/20:3488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2019/20:FiU32 Återkoppling vid rapportering om misstänkt penningtvätt och finansiering av terrorism och vissa andra 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2019/20:JuU14 Riksrevisionens rapport om styrningen av rättskedjan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2019/20:JuU18 Samarbete mellan svenska och norska särskilda insatsgrupper i krissituationer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2019/20:FöU8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2019/20:SoU4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2020-02-12</SAFIR_Sammantradesdatum_Doc>
    <SAFIR_SammantradeID xmlns="C07A1A6C-0B19-41D9-BDF8-F523BA3921EB">0de81cac-98dd-4fa4-842d-f71bf4e6fe00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5B5F0-81E1-424F-A7F9-5D4BA75EAC0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