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5EF" w:rsidRPr="00847924" w:rsidRDefault="008505EF">
      <w:pPr>
        <w:pStyle w:val="Frslagsrubrik"/>
      </w:pPr>
      <w:r w:rsidRPr="00847924">
        <w:t>Förslag till riksdagsbeslut</w:t>
      </w:r>
    </w:p>
    <w:p w:rsidR="008505EF" w:rsidRPr="00847924" w:rsidRDefault="008505EF">
      <w:pPr>
        <w:pStyle w:val="Hemstlatt"/>
        <w:numPr>
          <w:ilvl w:val="0"/>
          <w:numId w:val="1"/>
        </w:numPr>
      </w:pPr>
      <w:r w:rsidRPr="00847924">
        <w:t>Riksdagen tillkännager för regeringen som sin mening vad som anförs i motionen om regeringens redovisning av ba</w:t>
      </w:r>
      <w:r w:rsidRPr="00847924">
        <w:t>n</w:t>
      </w:r>
      <w:r w:rsidRPr="00847924">
        <w:t>kernas reformer vad gäller resultatredovisning.</w:t>
      </w:r>
    </w:p>
    <w:p w:rsidR="008505EF" w:rsidRPr="00847924" w:rsidRDefault="008505EF">
      <w:pPr>
        <w:pStyle w:val="Hemstlatt"/>
        <w:numPr>
          <w:ilvl w:val="0"/>
          <w:numId w:val="1"/>
        </w:numPr>
      </w:pPr>
      <w:r w:rsidRPr="00847924">
        <w:t>Riksdagen tillkännager för regeringen som sin mening vad som anförs i motionen om regeringens redovisning av bankernas refo</w:t>
      </w:r>
      <w:r w:rsidRPr="00847924">
        <w:t>r</w:t>
      </w:r>
      <w:r w:rsidRPr="00847924">
        <w:t>mer vad gäller korruptionsbekämpning.</w:t>
      </w:r>
    </w:p>
    <w:p w:rsidR="008505EF" w:rsidRPr="00847924" w:rsidRDefault="008505EF">
      <w:pPr>
        <w:pStyle w:val="Rubrik1"/>
      </w:pPr>
      <w:r w:rsidRPr="00847924">
        <w:t>Redovisning av resultat</w:t>
      </w:r>
    </w:p>
    <w:p w:rsidR="008505EF" w:rsidRPr="00847924" w:rsidRDefault="008505EF">
      <w:r w:rsidRPr="00847924">
        <w:t>I föreliggande skrivelse framkommer att regeringen under verksamhetsperi</w:t>
      </w:r>
      <w:r w:rsidRPr="00847924">
        <w:t>o</w:t>
      </w:r>
      <w:r w:rsidRPr="00847924">
        <w:t>den aktivt verkat för att de aktuella finansieringsinstitutionerna ska stärka mål- och resultatstyrning, verksamhetsuppföljning samt öppenhet. I flera av finansieringsinstitutionerna har nya ramverk inrättats eller ramverk reviderats för att förbättra resultatstyrningen. Detta framhålls som viktigt för att svenska skattemedel ska användas effektivt, för att uppnå resultat och underlätta a</w:t>
      </w:r>
      <w:r w:rsidRPr="00847924">
        <w:t>n</w:t>
      </w:r>
      <w:r w:rsidRPr="00847924">
        <w:t>svarsutkrävande. Detta är något vi stödjer men för att öppenheten ska öka gentemot riksdagen och möjligheten för ansvar</w:t>
      </w:r>
      <w:r w:rsidRPr="00847924">
        <w:t>sutkrävande gällande rege</w:t>
      </w:r>
      <w:r w:rsidRPr="00847924">
        <w:t>r</w:t>
      </w:r>
      <w:r w:rsidRPr="00847924">
        <w:t>ingens satsningar i de aktuella institutionerna är det av stor vikt att regeringen i kommande skrivelser mer tydligt och konkret för respektive finansieringsi</w:t>
      </w:r>
      <w:r w:rsidRPr="00847924">
        <w:t>n</w:t>
      </w:r>
      <w:r w:rsidRPr="00847924">
        <w:t>stitution redovisar vilka framsteg som har gjorts på ovannämnda områden och vad det har gett för effekter. För att riksdagens kontrollfunktion ska vara meningsfull vad gäller att granska verksamheten i de aktuella finansie</w:t>
      </w:r>
      <w:r w:rsidRPr="00847924">
        <w:lastRenderedPageBreak/>
        <w:t>rings- institutionerna anser vi även att regeringen i kommande skrivelser bör redov</w:t>
      </w:r>
      <w:r w:rsidRPr="00847924">
        <w:t>i</w:t>
      </w:r>
      <w:r w:rsidRPr="00847924">
        <w:t>sa sammanfattningar o</w:t>
      </w:r>
      <w:r w:rsidRPr="00847924">
        <w:t>ch utdrag av faktiskt uppnådda resultat under året, och hur väl de överensstämmer med regeringens prioriteringar. Detta bör riksd</w:t>
      </w:r>
      <w:r w:rsidRPr="00847924">
        <w:t>a</w:t>
      </w:r>
      <w:r w:rsidRPr="00847924">
        <w:t>gen tillkännage för regeringen som sin mening.</w:t>
      </w:r>
    </w:p>
    <w:p w:rsidR="008505EF" w:rsidRPr="00847924" w:rsidRDefault="008505EF">
      <w:pPr>
        <w:pStyle w:val="Normaltindrag"/>
      </w:pPr>
    </w:p>
    <w:p w:rsidR="008505EF" w:rsidRPr="00847924" w:rsidRDefault="008505EF">
      <w:pPr>
        <w:pStyle w:val="Rubrik2"/>
      </w:pPr>
      <w:r w:rsidRPr="00847924">
        <w:t>Korruptionsbekämpning</w:t>
      </w:r>
    </w:p>
    <w:p w:rsidR="008505EF" w:rsidRPr="00847924" w:rsidRDefault="008505EF">
      <w:r w:rsidRPr="00847924">
        <w:t>Föreliggande skrivelse redovisar på ett tydligt sätt att det har funnits problem med verksamheten i flera av bankerna under perioden. Vissa uppgifter gör dessutom gällande att i synnerhet Europeiska utvecklingsbanken och Europ</w:t>
      </w:r>
      <w:r w:rsidRPr="00847924">
        <w:t>e</w:t>
      </w:r>
      <w:r w:rsidRPr="00847924">
        <w:t>iska investeringsbanken har haft problem med oegentligheter eller olämpligt utformade projekt under de senaste åren. Detta medges också implicit i denna redovisning. Enligt uppgift pågår alltså arbete med att förbättra verksamheten och undvika att sådana situationer uppstår igen.</w:t>
      </w:r>
    </w:p>
    <w:p w:rsidR="008505EF" w:rsidRPr="00847924" w:rsidRDefault="008505EF">
      <w:pPr>
        <w:pStyle w:val="Normaltindrag"/>
      </w:pPr>
      <w:r w:rsidRPr="00847924">
        <w:t>I det sammanhanget är det viktigt att påpeka att om riksdagens kontrol</w:t>
      </w:r>
      <w:r w:rsidRPr="00847924">
        <w:t>l</w:t>
      </w:r>
      <w:r w:rsidRPr="00847924">
        <w:t>funktion ska vara meningsfull räcker det inte med att lite vagt tala om att arbete pågår – det krävs också att man redovisar vad det är som har gjorts samt hur de föreslagna reformerna har utfallit resultatmässigt. Det är därför vår mening att när regeringen nu säger sig verka för att dessa institutioner ska ha starka regelverk för att motverka korruption ska det framdeles även red</w:t>
      </w:r>
      <w:r w:rsidRPr="00847924">
        <w:t>o</w:t>
      </w:r>
      <w:r w:rsidRPr="00847924">
        <w:t>visas till riksdagen vilka dessa åtgärder är samt vilket utfall de har haft. Detta bör riksdagen tillkänna ge för regeringen s</w:t>
      </w:r>
      <w:r w:rsidRPr="00847924">
        <w:t>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7924">
        <w:trPr>
          <w:cantSplit/>
        </w:trPr>
        <w:tc>
          <w:tcPr>
            <w:tcW w:w="3046" w:type="dxa"/>
          </w:tcPr>
          <w:p w:rsidR="008505EF" w:rsidRPr="00847924" w:rsidRDefault="008505EF">
            <w:pPr>
              <w:pStyle w:val="UnderskriftDatum"/>
              <w:spacing w:before="240"/>
            </w:pPr>
            <w:r w:rsidRPr="00847924">
              <w:t>Stockholm den 19 juni 2012</w:t>
            </w:r>
          </w:p>
        </w:tc>
        <w:tc>
          <w:tcPr>
            <w:tcW w:w="3047" w:type="dxa"/>
          </w:tcPr>
          <w:p w:rsidR="008505EF" w:rsidRPr="00847924" w:rsidRDefault="008505EF">
            <w:pPr>
              <w:pStyle w:val="Underskrifter"/>
              <w:spacing w:before="240"/>
            </w:pPr>
          </w:p>
        </w:tc>
      </w:tr>
      <w:tr w:rsidR="00000000" w:rsidRPr="00847924">
        <w:trPr>
          <w:cantSplit/>
        </w:trPr>
        <w:tc>
          <w:tcPr>
            <w:tcW w:w="3046" w:type="dxa"/>
          </w:tcPr>
          <w:p w:rsidR="008505EF" w:rsidRPr="00847924" w:rsidRDefault="008505EF">
            <w:pPr>
              <w:pStyle w:val="Underskrifter"/>
            </w:pPr>
            <w:r w:rsidRPr="00847924">
              <w:t>Julia Kronlid (SD)</w:t>
            </w:r>
          </w:p>
        </w:tc>
        <w:tc>
          <w:tcPr>
            <w:tcW w:w="3046" w:type="dxa"/>
          </w:tcPr>
          <w:p w:rsidR="008505EF" w:rsidRPr="00847924" w:rsidRDefault="008505EF">
            <w:pPr>
              <w:pStyle w:val="Underskrifter"/>
            </w:pPr>
          </w:p>
        </w:tc>
      </w:tr>
      <w:tr w:rsidR="00000000" w:rsidRPr="00847924">
        <w:trPr>
          <w:cantSplit/>
        </w:trPr>
        <w:tc>
          <w:tcPr>
            <w:tcW w:w="3046" w:type="dxa"/>
          </w:tcPr>
          <w:p w:rsidR="008505EF" w:rsidRPr="00847924" w:rsidRDefault="008505EF">
            <w:pPr>
              <w:pStyle w:val="Underskrifter"/>
            </w:pPr>
            <w:r w:rsidRPr="00847924">
              <w:t>Kent Ekeroth (SD)</w:t>
            </w:r>
          </w:p>
        </w:tc>
        <w:tc>
          <w:tcPr>
            <w:tcW w:w="3046" w:type="dxa"/>
          </w:tcPr>
          <w:p w:rsidR="008505EF" w:rsidRPr="00847924" w:rsidRDefault="008505EF">
            <w:pPr>
              <w:pStyle w:val="Underskrifter"/>
            </w:pPr>
            <w:r w:rsidRPr="00847924">
              <w:t>Johnny Skalin (SD)</w:t>
            </w:r>
          </w:p>
        </w:tc>
      </w:tr>
      <w:tr w:rsidR="00000000" w:rsidRPr="00847924">
        <w:trPr>
          <w:cantSplit/>
        </w:trPr>
        <w:tc>
          <w:tcPr>
            <w:tcW w:w="3046" w:type="dxa"/>
          </w:tcPr>
          <w:p w:rsidR="008505EF" w:rsidRPr="00847924" w:rsidRDefault="008505EF">
            <w:pPr>
              <w:pStyle w:val="Underskrifter"/>
            </w:pPr>
            <w:r w:rsidRPr="00847924">
              <w:t>Björn Söder (SD)</w:t>
            </w:r>
          </w:p>
        </w:tc>
        <w:tc>
          <w:tcPr>
            <w:tcW w:w="3046" w:type="dxa"/>
          </w:tcPr>
          <w:p w:rsidR="008505EF" w:rsidRPr="00847924" w:rsidRDefault="008505EF">
            <w:pPr>
              <w:pStyle w:val="Underskrifter"/>
            </w:pPr>
          </w:p>
        </w:tc>
      </w:tr>
    </w:tbl>
    <w:p w:rsidR="008505EF" w:rsidRPr="00847924" w:rsidRDefault="008505EF">
      <w:pPr>
        <w:pStyle w:val="Normaltindrag"/>
      </w:pPr>
    </w:p>
    <w:sectPr w:rsidR="008505EF" w:rsidRPr="0084792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5EF" w:rsidRPr="00847924" w:rsidRDefault="008505EF">
      <w:r w:rsidRPr="00847924">
        <w:separator/>
      </w:r>
    </w:p>
  </w:endnote>
  <w:endnote w:type="continuationSeparator" w:id="0">
    <w:p w:rsidR="008505EF" w:rsidRPr="00847924" w:rsidRDefault="008505EF">
      <w:r w:rsidRPr="008479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EF" w:rsidRPr="00847924" w:rsidRDefault="00847924">
    <w:pPr>
      <w:pStyle w:val="Sidfot"/>
    </w:pPr>
    <w:r w:rsidRPr="008479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218544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5EF" w:rsidRDefault="008505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05EF" w:rsidRDefault="008505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EF" w:rsidRPr="00847924" w:rsidRDefault="00847924">
    <w:pPr>
      <w:pStyle w:val="Sidfot"/>
    </w:pPr>
    <w:r w:rsidRPr="008479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37637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5EF" w:rsidRDefault="008505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05EF" w:rsidRDefault="008505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EF" w:rsidRPr="00847924" w:rsidRDefault="00847924">
    <w:pPr>
      <w:pStyle w:val="Sidfot"/>
    </w:pPr>
    <w:r w:rsidRPr="008479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36168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5EF" w:rsidRDefault="008505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05EF" w:rsidRDefault="008505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5EF" w:rsidRPr="00847924" w:rsidRDefault="008505EF">
      <w:r w:rsidRPr="00847924">
        <w:separator/>
      </w:r>
    </w:p>
  </w:footnote>
  <w:footnote w:type="continuationSeparator" w:id="0">
    <w:p w:rsidR="008505EF" w:rsidRPr="00847924" w:rsidRDefault="008505EF">
      <w:r w:rsidRPr="008479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EF" w:rsidRPr="00847924" w:rsidRDefault="00847924">
    <w:pPr>
      <w:pStyle w:val="Sidhuvud"/>
    </w:pPr>
    <w:r w:rsidRPr="008479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7066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5EF" w:rsidRDefault="008505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05EF" w:rsidRDefault="008505E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EF" w:rsidRPr="00847924" w:rsidRDefault="00847924">
    <w:pPr>
      <w:pStyle w:val="Sidhuvud"/>
    </w:pPr>
    <w:r w:rsidRPr="008479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97290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5EF" w:rsidRDefault="008505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05EF" w:rsidRDefault="008505E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5EF" w:rsidRPr="00847924" w:rsidRDefault="008505EF">
    <w:pPr>
      <w:pStyle w:val="FSHNormal"/>
      <w:tabs>
        <w:tab w:val="right" w:pos="5840"/>
      </w:tabs>
    </w:pPr>
    <w:r w:rsidRPr="00847924">
      <w:br/>
    </w:r>
    <w:r w:rsidRPr="00847924">
      <w:fldChar w:fldCharType="begin" w:fldLock="1"/>
    </w:r>
    <w:r w:rsidRPr="00847924">
      <w:instrText xml:space="preserve"> DOCPROPERTY</w:instrText>
    </w:r>
    <w:r w:rsidRPr="00847924">
      <w:rPr>
        <w:sz w:val="18"/>
      </w:rPr>
      <w:instrText xml:space="preserve"> "YearUser" *\charformat </w:instrText>
    </w:r>
    <w:r w:rsidRPr="00847924">
      <w:fldChar w:fldCharType="separate"/>
    </w:r>
    <w:r w:rsidRPr="00847924">
      <w:t>2011/12</w:t>
    </w:r>
    <w:r w:rsidRPr="00847924">
      <w:fldChar w:fldCharType="end"/>
    </w:r>
    <w:r w:rsidRPr="00847924">
      <w:t xml:space="preserve"> </w:t>
    </w:r>
    <w:r w:rsidRPr="00847924">
      <w:tab/>
      <w:t xml:space="preserve">mnr: </w:t>
    </w:r>
    <w:r w:rsidRPr="00847924">
      <w:fldChar w:fldCharType="begin" w:fldLock="1"/>
    </w:r>
    <w:r w:rsidRPr="00847924">
      <w:instrText xml:space="preserve"> DOCPROPERTY</w:instrText>
    </w:r>
    <w:r w:rsidRPr="00847924">
      <w:rPr>
        <w:sz w:val="18"/>
      </w:rPr>
      <w:instrText xml:space="preserve"> "Motionsnummer" *\charformat </w:instrText>
    </w:r>
    <w:r w:rsidRPr="00847924">
      <w:fldChar w:fldCharType="separate"/>
    </w:r>
    <w:r w:rsidRPr="00847924">
      <w:t>U30</w:t>
    </w:r>
    <w:r w:rsidRPr="00847924">
      <w:fldChar w:fldCharType="end"/>
    </w:r>
    <w:r w:rsidRPr="00847924">
      <w:br/>
    </w:r>
    <w:r w:rsidRPr="00847924">
      <w:fldChar w:fldCharType="begin" w:fldLock="1"/>
    </w:r>
    <w:r w:rsidRPr="00847924">
      <w:instrText xml:space="preserve"> DOCPROPERTY</w:instrText>
    </w:r>
    <w:r w:rsidRPr="00847924">
      <w:rPr>
        <w:sz w:val="18"/>
      </w:rPr>
      <w:instrText xml:space="preserve"> "Samling" *\charformat </w:instrText>
    </w:r>
    <w:r w:rsidRPr="00847924">
      <w:fldChar w:fldCharType="end"/>
    </w:r>
    <w:r w:rsidRPr="00847924">
      <w:tab/>
      <w:t xml:space="preserve">pnr: </w:t>
    </w:r>
    <w:r w:rsidRPr="00847924">
      <w:fldChar w:fldCharType="begin" w:fldLock="1"/>
    </w:r>
    <w:r w:rsidRPr="00847924">
      <w:instrText xml:space="preserve"> DOCPROPERTY</w:instrText>
    </w:r>
    <w:r w:rsidRPr="00847924">
      <w:rPr>
        <w:sz w:val="18"/>
      </w:rPr>
      <w:instrText xml:space="preserve"> "Partinummer" *\charformat </w:instrText>
    </w:r>
    <w:r w:rsidRPr="00847924">
      <w:fldChar w:fldCharType="separate"/>
    </w:r>
    <w:r w:rsidRPr="00847924">
      <w:t>SD679</w:t>
    </w:r>
    <w:r w:rsidRPr="00847924">
      <w:fldChar w:fldCharType="end"/>
    </w:r>
  </w:p>
  <w:p w:rsidR="008505EF" w:rsidRPr="00847924" w:rsidRDefault="008505EF">
    <w:pPr>
      <w:pStyle w:val="FSHRub1"/>
    </w:pPr>
    <w:r w:rsidRPr="00847924">
      <w:t>Motion till riksdagen</w:t>
    </w:r>
    <w:r w:rsidRPr="00847924">
      <w:br/>
    </w:r>
    <w:r w:rsidRPr="00847924">
      <w:fldChar w:fldCharType="begin" w:fldLock="1"/>
    </w:r>
    <w:r w:rsidRPr="00847924">
      <w:instrText xml:space="preserve"> DOCPROPERTY "YearUser" *\charformat </w:instrText>
    </w:r>
    <w:r w:rsidRPr="00847924">
      <w:fldChar w:fldCharType="separate"/>
    </w:r>
    <w:r w:rsidRPr="00847924">
      <w:t>2011/12</w:t>
    </w:r>
    <w:r w:rsidRPr="00847924">
      <w:fldChar w:fldCharType="end"/>
    </w:r>
    <w:r w:rsidRPr="00847924">
      <w:t>:</w:t>
    </w:r>
    <w:r w:rsidRPr="00847924">
      <w:fldChar w:fldCharType="begin" w:fldLock="1"/>
    </w:r>
    <w:r w:rsidRPr="00847924">
      <w:instrText xml:space="preserve"> DOCPROPERTY "Motionsnummer" *\charformat </w:instrText>
    </w:r>
    <w:r w:rsidRPr="00847924">
      <w:fldChar w:fldCharType="separate"/>
    </w:r>
    <w:r w:rsidRPr="00847924">
      <w:t>U30</w:t>
    </w:r>
    <w:r w:rsidRPr="00847924">
      <w:fldChar w:fldCharType="end"/>
    </w:r>
  </w:p>
  <w:p w:rsidR="008505EF" w:rsidRPr="00847924" w:rsidRDefault="008505EF">
    <w:pPr>
      <w:pStyle w:val="FSHNormalS5"/>
    </w:pPr>
    <w:r w:rsidRPr="00847924">
      <w:fldChar w:fldCharType="begin" w:fldLock="1"/>
    </w:r>
    <w:r w:rsidRPr="00847924">
      <w:instrText xml:space="preserve"> DOCPROPERTY "MotionarText" *\charformat </w:instrText>
    </w:r>
    <w:r w:rsidRPr="00847924">
      <w:fldChar w:fldCharType="separate"/>
    </w:r>
    <w:r w:rsidRPr="00847924">
      <w:t>av Julia Kronlid m.fl. (SD)</w:t>
    </w:r>
    <w:r w:rsidRPr="00847924">
      <w:fldChar w:fldCharType="end"/>
    </w:r>
    <w:r w:rsidRPr="00847924">
      <w:br/>
    </w:r>
    <w:r w:rsidRPr="00847924">
      <w:fldChar w:fldCharType="begin" w:fldLock="1"/>
    </w:r>
    <w:r w:rsidRPr="00847924">
      <w:instrText xml:space="preserve"> DOCPROPERTY "SvarFrasKort" *\charformat </w:instrText>
    </w:r>
    <w:r w:rsidRPr="00847924">
      <w:fldChar w:fldCharType="separate"/>
    </w:r>
    <w:r w:rsidRPr="00847924">
      <w:t>med anledning av skr. 2011/12:154</w:t>
    </w:r>
    <w:r w:rsidRPr="00847924">
      <w:fldChar w:fldCharType="end"/>
    </w:r>
  </w:p>
  <w:p w:rsidR="008505EF" w:rsidRPr="00847924" w:rsidRDefault="008505EF">
    <w:pPr>
      <w:pStyle w:val="FSHTitel"/>
    </w:pPr>
    <w:r w:rsidRPr="00847924">
      <w:fldChar w:fldCharType="begin" w:fldLock="1"/>
    </w:r>
    <w:r w:rsidRPr="00847924">
      <w:instrText xml:space="preserve"> DOCPROPERTY</w:instrText>
    </w:r>
    <w:r w:rsidRPr="00847924">
      <w:rPr>
        <w:sz w:val="18"/>
      </w:rPr>
      <w:instrText xml:space="preserve"> "RubrikSvar" *\charformat </w:instrText>
    </w:r>
    <w:r w:rsidRPr="00847924">
      <w:fldChar w:fldCharType="separate"/>
    </w:r>
    <w:r w:rsidRPr="00847924">
      <w:t>Redovisning av verksamheten i Internationella valutafonden, Världsbanken samt de regionala utvecklings- och investeringsbankerna 2010 och 2011</w:t>
    </w:r>
    <w:r w:rsidRPr="00847924">
      <w:fldChar w:fldCharType="end"/>
    </w:r>
  </w:p>
  <w:p w:rsidR="008505EF" w:rsidRPr="00847924" w:rsidRDefault="008505EF">
    <w:pPr>
      <w:pStyle w:val="Normal00"/>
    </w:pPr>
  </w:p>
  <w:p w:rsidR="008505EF" w:rsidRPr="00847924" w:rsidRDefault="008505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15341106"/>
    <w:multiLevelType w:val="hybridMultilevel"/>
    <w:tmpl w:val="AA8A1766"/>
    <w:lvl w:ilvl="0" w:tplc="B5C0380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3F825DC"/>
    <w:multiLevelType w:val="hybridMultilevel"/>
    <w:tmpl w:val="78FA7ADE"/>
    <w:lvl w:ilvl="0" w:tplc="974841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8451A1D"/>
    <w:multiLevelType w:val="hybridMultilevel"/>
    <w:tmpl w:val="4364CA20"/>
    <w:lvl w:ilvl="0" w:tplc="21F043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970959"/>
    <w:multiLevelType w:val="hybridMultilevel"/>
    <w:tmpl w:val="80E8E1E0"/>
    <w:lvl w:ilvl="0" w:tplc="A18018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0451812">
    <w:abstractNumId w:val="13"/>
  </w:num>
  <w:num w:numId="2" w16cid:durableId="1565293956">
    <w:abstractNumId w:val="12"/>
  </w:num>
  <w:num w:numId="3" w16cid:durableId="2050375087">
    <w:abstractNumId w:val="16"/>
  </w:num>
  <w:num w:numId="4" w16cid:durableId="683482579">
    <w:abstractNumId w:val="8"/>
  </w:num>
  <w:num w:numId="5" w16cid:durableId="1439377007">
    <w:abstractNumId w:val="3"/>
  </w:num>
  <w:num w:numId="6" w16cid:durableId="902300791">
    <w:abstractNumId w:val="2"/>
  </w:num>
  <w:num w:numId="7" w16cid:durableId="1720395879">
    <w:abstractNumId w:val="1"/>
  </w:num>
  <w:num w:numId="8" w16cid:durableId="1007057961">
    <w:abstractNumId w:val="0"/>
  </w:num>
  <w:num w:numId="9" w16cid:durableId="325743734">
    <w:abstractNumId w:val="9"/>
  </w:num>
  <w:num w:numId="10" w16cid:durableId="557279816">
    <w:abstractNumId w:val="7"/>
  </w:num>
  <w:num w:numId="11" w16cid:durableId="424687763">
    <w:abstractNumId w:val="6"/>
  </w:num>
  <w:num w:numId="12" w16cid:durableId="473445858">
    <w:abstractNumId w:val="5"/>
  </w:num>
  <w:num w:numId="13" w16cid:durableId="1305356744">
    <w:abstractNumId w:val="4"/>
  </w:num>
  <w:num w:numId="14" w16cid:durableId="704985330">
    <w:abstractNumId w:val="20"/>
  </w:num>
  <w:num w:numId="15" w16cid:durableId="1411004463">
    <w:abstractNumId w:val="15"/>
  </w:num>
  <w:num w:numId="16" w16cid:durableId="749346845">
    <w:abstractNumId w:val="17"/>
  </w:num>
  <w:num w:numId="17" w16cid:durableId="515924006">
    <w:abstractNumId w:val="19"/>
  </w:num>
  <w:num w:numId="18" w16cid:durableId="1526556918">
    <w:abstractNumId w:val="18"/>
  </w:num>
  <w:num w:numId="19" w16cid:durableId="48919724">
    <w:abstractNumId w:val="14"/>
  </w:num>
  <w:num w:numId="20" w16cid:durableId="1033699444">
    <w:abstractNumId w:val="11"/>
  </w:num>
  <w:num w:numId="21" w16cid:durableId="4600810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6-18"/>
    <w:docVar w:name="PersonGUIDs" w:val="{3829CAB2-9E41-4957-9EA9-834C2DBCED73},{832D3DBE-A180-4988-9880-AE30D81C3DDE},{5D897251-768B-4F79-A746-942424C0E48F},{C8E093A7-EDD6-43FF-8CD7-70C04D240193}"/>
  </w:docVars>
  <w:rsids>
    <w:rsidRoot w:val="0021371D"/>
    <w:rsid w:val="0021371D"/>
    <w:rsid w:val="00847924"/>
    <w:rsid w:val="008505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0509EE-0791-4A12-9681-FE9F38EA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HemstPunkt,HemstPunktFlera,HemställansPunkt"/>
    <w:basedOn w:val="Normal"/>
    <w:next w:val="Normal"/>
    <w:pPr>
      <w:keepLines/>
      <w:numPr>
        <w:numId w:val="21"/>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Innehll2"/>
    <w:semiHidden/>
    <w:pPr>
      <w:tabs>
        <w:tab w:val="right" w:leader="dot" w:pos="5953"/>
      </w:tabs>
      <w:suppressAutoHyphens/>
      <w:spacing w:before="0"/>
      <w:ind w:right="567"/>
      <w:jc w:val="left"/>
    </w:p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styleId="Innehll5">
    <w:name w:val="toc 5"/>
    <w:basedOn w:val="Innehll4"/>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2481</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SD679</vt:lpstr>
    </vt:vector>
  </TitlesOfParts>
  <Company>Riksdagen</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SD679</dc:title>
  <dc:subject>SD679</dc:subject>
  <dc:creator>Riksdagen</dc:creator>
  <cp:keywords>Riksdagen</cp:keywords>
  <dc:description>Större EAN, fria namnval (prtimotion etc), a4-funktionen, nya v-loggan mm</dc:description>
  <cp:lastModifiedBy>Lars Brink</cp:lastModifiedBy>
  <cp:revision>2</cp:revision>
  <cp:lastPrinted>2012-06-27T06:06:00Z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mot2000_601_2012-06-18</vt:lpwstr>
  </property>
  <property fmtid="{D5CDD505-2E9C-101B-9397-08002B2CF9AE}" pid="3" name="version">
    <vt:lpwstr>mot2000_601_2012-06-18</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2011/12:154 Redovisning av verksamheten i Internationella valutafonden, Världsbanken samt de regionala utvecklings- och investeringsbankerna 2010 och 2011</vt:lpwstr>
  </property>
  <property fmtid="{D5CDD505-2E9C-101B-9397-08002B2CF9AE}" pid="11" name="SvarFrasKort">
    <vt:lpwstr>med anledning av skr. 2011/12:154</vt:lpwstr>
  </property>
  <property fmtid="{D5CDD505-2E9C-101B-9397-08002B2CF9AE}" pid="12" name="Svar">
    <vt:lpwstr>Regeringsskrivelse</vt:lpwstr>
  </property>
  <property fmtid="{D5CDD505-2E9C-101B-9397-08002B2CF9AE}" pid="13" name="SvarNr">
    <vt:lpwstr>2011/12:154</vt:lpwstr>
  </property>
  <property fmtid="{D5CDD505-2E9C-101B-9397-08002B2CF9AE}" pid="14" name="RubrikSvar">
    <vt:lpwstr>Redovisning av verksamheten i Internationella valutafonden, Världsbanken samt de regionala utvecklings- och investeringsbankerna 2010 och 2011</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SD679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Julia Kronlid m.fl. (SD)</vt:lpwstr>
  </property>
  <property fmtid="{D5CDD505-2E9C-101B-9397-08002B2CF9AE}" pid="26" name="MotionarLista">
    <vt:lpwstr>Kronlid, Julia (SD)\Ekeroth, Kent (SD)\Skalin,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Kent Ekeroth (SD), 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juni 2012</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20112012000000830068000006790075</vt:lpwstr>
  </property>
  <property fmtid="{D5CDD505-2E9C-101B-9397-08002B2CF9AE}" pid="47" name="datum">
    <vt:lpwstr>120619</vt:lpwstr>
  </property>
  <property fmtid="{D5CDD505-2E9C-101B-9397-08002B2CF9AE}" pid="48" name="avsändar-e-post">
    <vt:lpwstr>julia.kronlid@riksdagen.se</vt:lpwstr>
  </property>
  <property fmtid="{D5CDD505-2E9C-101B-9397-08002B2CF9AE}" pid="49" name="id">
    <vt:lpwstr>20112012000000830068000006790075</vt:lpwstr>
  </property>
  <property fmtid="{D5CDD505-2E9C-101B-9397-08002B2CF9AE}" pid="50" name="nummer">
    <vt:lpwstr>30</vt:lpwstr>
  </property>
  <property fmtid="{D5CDD505-2E9C-101B-9397-08002B2CF9AE}" pid="51" name="utskottsbeteckning">
    <vt:lpwstr>U</vt:lpwstr>
  </property>
  <property fmtid="{D5CDD505-2E9C-101B-9397-08002B2CF9AE}" pid="52" name="GlobalUID">
    <vt:lpwstr>{2C416355-E9FD-4799-B2BB-AAF141EFB689}</vt:lpwstr>
  </property>
  <property fmtid="{D5CDD505-2E9C-101B-9397-08002B2CF9AE}" pid="53" name="Överföringar">
    <vt:i4>0</vt:i4>
  </property>
  <property fmtid="{D5CDD505-2E9C-101B-9397-08002B2CF9AE}" pid="54" name="Checksum">
    <vt:lpwstr>*1004260087657*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120627 08:06:52.586</vt:lpwstr>
  </property>
  <property fmtid="{D5CDD505-2E9C-101B-9397-08002B2CF9AE}" pid="58" name="urixGuid">
    <vt:lpwstr>{7D6492D2-0E48-4AF9-97B0-6C813C63933E}</vt:lpwstr>
  </property>
</Properties>
</file>