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D6D26" w:rsidTr="00CD7FE6">
        <w:tblPrEx>
          <w:tblCellMar>
            <w:top w:w="0" w:type="dxa"/>
            <w:bottom w:w="0" w:type="dxa"/>
          </w:tblCellMar>
        </w:tblPrEx>
        <w:tc>
          <w:tcPr>
            <w:tcW w:w="2268" w:type="dxa"/>
          </w:tcPr>
          <w:p w:rsidR="006E4E11" w:rsidRPr="004D6D2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D6D26" w:rsidRDefault="006E4E11" w:rsidP="007242A3">
            <w:pPr>
              <w:framePr w:w="5035" w:h="1644" w:wrap="notBeside" w:vAnchor="page" w:hAnchor="page" w:x="6573" w:y="721"/>
              <w:rPr>
                <w:rFonts w:ascii="TradeGothic" w:hAnsi="TradeGothic"/>
                <w:i/>
                <w:sz w:val="18"/>
              </w:rPr>
            </w:pPr>
          </w:p>
        </w:tc>
      </w:tr>
      <w:tr w:rsidR="00CD7FE6" w:rsidRPr="004D6D26" w:rsidTr="00CD7FE6">
        <w:tblPrEx>
          <w:tblCellMar>
            <w:top w:w="0" w:type="dxa"/>
            <w:bottom w:w="0" w:type="dxa"/>
          </w:tblCellMar>
        </w:tblPrEx>
        <w:tc>
          <w:tcPr>
            <w:tcW w:w="5267" w:type="dxa"/>
            <w:gridSpan w:val="3"/>
          </w:tcPr>
          <w:p w:rsidR="00CD7FE6" w:rsidRPr="004D6D26" w:rsidRDefault="00CD7FE6" w:rsidP="007242A3">
            <w:pPr>
              <w:framePr w:w="5035" w:h="1644" w:wrap="notBeside" w:vAnchor="page" w:hAnchor="page" w:x="6573" w:y="721"/>
              <w:rPr>
                <w:rFonts w:ascii="TradeGothic" w:hAnsi="TradeGothic"/>
                <w:b/>
                <w:sz w:val="22"/>
              </w:rPr>
            </w:pPr>
            <w:r w:rsidRPr="004D6D26">
              <w:rPr>
                <w:rFonts w:ascii="TradeGothic" w:hAnsi="TradeGothic"/>
                <w:b/>
                <w:sz w:val="22"/>
              </w:rPr>
              <w:t>Rådspromemoria</w:t>
            </w:r>
          </w:p>
        </w:tc>
      </w:tr>
      <w:tr w:rsidR="006E4E11" w:rsidRPr="004D6D26" w:rsidTr="00CD7FE6">
        <w:tblPrEx>
          <w:tblCellMar>
            <w:top w:w="0" w:type="dxa"/>
            <w:bottom w:w="0" w:type="dxa"/>
          </w:tblCellMar>
        </w:tblPrEx>
        <w:tc>
          <w:tcPr>
            <w:tcW w:w="3402" w:type="dxa"/>
            <w:gridSpan w:val="2"/>
          </w:tcPr>
          <w:p w:rsidR="006E4E11" w:rsidRPr="004D6D26" w:rsidRDefault="006E4E11" w:rsidP="007242A3">
            <w:pPr>
              <w:framePr w:w="5035" w:h="1644" w:wrap="notBeside" w:vAnchor="page" w:hAnchor="page" w:x="6573" w:y="721"/>
            </w:pPr>
          </w:p>
        </w:tc>
        <w:tc>
          <w:tcPr>
            <w:tcW w:w="1865" w:type="dxa"/>
          </w:tcPr>
          <w:p w:rsidR="006E4E11" w:rsidRPr="004D6D26" w:rsidRDefault="006E4E11" w:rsidP="007242A3">
            <w:pPr>
              <w:framePr w:w="5035" w:h="1644" w:wrap="notBeside" w:vAnchor="page" w:hAnchor="page" w:x="6573" w:y="721"/>
            </w:pPr>
          </w:p>
        </w:tc>
      </w:tr>
      <w:tr w:rsidR="006E4E11" w:rsidRPr="004D6D26" w:rsidTr="00CD7FE6">
        <w:tblPrEx>
          <w:tblCellMar>
            <w:top w:w="0" w:type="dxa"/>
            <w:bottom w:w="0" w:type="dxa"/>
          </w:tblCellMar>
        </w:tblPrEx>
        <w:tc>
          <w:tcPr>
            <w:tcW w:w="2268" w:type="dxa"/>
          </w:tcPr>
          <w:p w:rsidR="006E4E11" w:rsidRPr="004D6D26" w:rsidRDefault="00CD7FE6" w:rsidP="007242A3">
            <w:pPr>
              <w:framePr w:w="5035" w:h="1644" w:wrap="notBeside" w:vAnchor="page" w:hAnchor="page" w:x="6573" w:y="721"/>
            </w:pPr>
            <w:r w:rsidRPr="004D6D26">
              <w:t>2011-</w:t>
            </w:r>
            <w:r w:rsidR="00ED7053" w:rsidRPr="004D6D26">
              <w:t>12-01</w:t>
            </w:r>
          </w:p>
        </w:tc>
        <w:tc>
          <w:tcPr>
            <w:tcW w:w="2999" w:type="dxa"/>
            <w:gridSpan w:val="2"/>
          </w:tcPr>
          <w:p w:rsidR="006E4E11" w:rsidRPr="004D6D26" w:rsidRDefault="006E4E11" w:rsidP="007242A3">
            <w:pPr>
              <w:framePr w:w="5035" w:h="1644" w:wrap="notBeside" w:vAnchor="page" w:hAnchor="page" w:x="6573" w:y="721"/>
              <w:rPr>
                <w:sz w:val="20"/>
              </w:rPr>
            </w:pPr>
          </w:p>
        </w:tc>
      </w:tr>
      <w:tr w:rsidR="006E4E11" w:rsidRPr="004D6D26" w:rsidTr="00CD7FE6">
        <w:tblPrEx>
          <w:tblCellMar>
            <w:top w:w="0" w:type="dxa"/>
            <w:bottom w:w="0" w:type="dxa"/>
          </w:tblCellMar>
        </w:tblPrEx>
        <w:tc>
          <w:tcPr>
            <w:tcW w:w="2268" w:type="dxa"/>
          </w:tcPr>
          <w:p w:rsidR="006E4E11" w:rsidRPr="004D6D26" w:rsidRDefault="006E4E11" w:rsidP="007242A3">
            <w:pPr>
              <w:framePr w:w="5035" w:h="1644" w:wrap="notBeside" w:vAnchor="page" w:hAnchor="page" w:x="6573" w:y="721"/>
            </w:pPr>
          </w:p>
        </w:tc>
        <w:tc>
          <w:tcPr>
            <w:tcW w:w="2999" w:type="dxa"/>
            <w:gridSpan w:val="2"/>
          </w:tcPr>
          <w:p w:rsidR="006E4E11" w:rsidRPr="004D6D2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D6D26">
        <w:tblPrEx>
          <w:tblCellMar>
            <w:top w:w="0" w:type="dxa"/>
            <w:bottom w:w="0" w:type="dxa"/>
          </w:tblCellMar>
        </w:tblPrEx>
        <w:trPr>
          <w:trHeight w:val="284"/>
        </w:trPr>
        <w:tc>
          <w:tcPr>
            <w:tcW w:w="4911" w:type="dxa"/>
          </w:tcPr>
          <w:p w:rsidR="006E4E11" w:rsidRPr="004D6D26" w:rsidRDefault="00CD7FE6">
            <w:pPr>
              <w:pStyle w:val="Avsndare"/>
              <w:framePr w:h="2483" w:wrap="notBeside" w:x="1504"/>
              <w:rPr>
                <w:b/>
                <w:i w:val="0"/>
                <w:sz w:val="22"/>
              </w:rPr>
            </w:pPr>
            <w:r w:rsidRPr="004D6D26">
              <w:rPr>
                <w:b/>
                <w:i w:val="0"/>
                <w:sz w:val="22"/>
              </w:rPr>
              <w:t>Justitiedepartementet</w:t>
            </w:r>
          </w:p>
        </w:tc>
      </w:tr>
      <w:tr w:rsidR="006E4E11" w:rsidRPr="004D6D26">
        <w:tblPrEx>
          <w:tblCellMar>
            <w:top w:w="0" w:type="dxa"/>
            <w:bottom w:w="0" w:type="dxa"/>
          </w:tblCellMar>
        </w:tblPrEx>
        <w:trPr>
          <w:trHeight w:val="284"/>
        </w:trPr>
        <w:tc>
          <w:tcPr>
            <w:tcW w:w="4911" w:type="dxa"/>
          </w:tcPr>
          <w:p w:rsidR="006E4E11" w:rsidRPr="004D6D26" w:rsidRDefault="006E4E11">
            <w:pPr>
              <w:pStyle w:val="Avsndare"/>
              <w:framePr w:h="2483" w:wrap="notBeside" w:x="1504"/>
              <w:rPr>
                <w:bCs/>
                <w:iCs/>
              </w:rPr>
            </w:pPr>
          </w:p>
        </w:tc>
      </w:tr>
      <w:tr w:rsidR="006E4E11" w:rsidRPr="004D6D26">
        <w:tblPrEx>
          <w:tblCellMar>
            <w:top w:w="0" w:type="dxa"/>
            <w:bottom w:w="0" w:type="dxa"/>
          </w:tblCellMar>
        </w:tblPrEx>
        <w:trPr>
          <w:trHeight w:val="284"/>
        </w:trPr>
        <w:tc>
          <w:tcPr>
            <w:tcW w:w="4911" w:type="dxa"/>
          </w:tcPr>
          <w:p w:rsidR="00504EB4" w:rsidRPr="004D6D26" w:rsidRDefault="00504EB4">
            <w:pPr>
              <w:pStyle w:val="Avsndare"/>
              <w:framePr w:h="2483" w:wrap="notBeside" w:x="1504"/>
              <w:rPr>
                <w:bCs/>
                <w:iCs/>
              </w:rPr>
            </w:pPr>
            <w:r w:rsidRPr="004D6D26">
              <w:rPr>
                <w:bCs/>
                <w:iCs/>
              </w:rPr>
              <w:t>Polisenheten</w:t>
            </w:r>
          </w:p>
        </w:tc>
      </w:tr>
      <w:tr w:rsidR="006E4E11" w:rsidRPr="004D6D26">
        <w:tblPrEx>
          <w:tblCellMar>
            <w:top w:w="0" w:type="dxa"/>
            <w:bottom w:w="0" w:type="dxa"/>
          </w:tblCellMar>
        </w:tblPrEx>
        <w:trPr>
          <w:trHeight w:val="284"/>
        </w:trPr>
        <w:tc>
          <w:tcPr>
            <w:tcW w:w="4911" w:type="dxa"/>
          </w:tcPr>
          <w:p w:rsidR="006E4E11" w:rsidRPr="004D6D26" w:rsidRDefault="006E4E11">
            <w:pPr>
              <w:pStyle w:val="Avsndare"/>
              <w:framePr w:h="2483" w:wrap="notBeside" w:x="1504"/>
              <w:rPr>
                <w:bCs/>
                <w:iCs/>
              </w:rPr>
            </w:pPr>
          </w:p>
        </w:tc>
      </w:tr>
      <w:tr w:rsidR="006E4E11" w:rsidRPr="004D6D26">
        <w:tblPrEx>
          <w:tblCellMar>
            <w:top w:w="0" w:type="dxa"/>
            <w:bottom w:w="0" w:type="dxa"/>
          </w:tblCellMar>
        </w:tblPrEx>
        <w:trPr>
          <w:trHeight w:val="284"/>
        </w:trPr>
        <w:tc>
          <w:tcPr>
            <w:tcW w:w="4911" w:type="dxa"/>
          </w:tcPr>
          <w:p w:rsidR="006E4E11" w:rsidRPr="004D6D26" w:rsidRDefault="006E4E11">
            <w:pPr>
              <w:pStyle w:val="Avsndare"/>
              <w:framePr w:h="2483" w:wrap="notBeside" w:x="1504"/>
              <w:rPr>
                <w:bCs/>
                <w:iCs/>
              </w:rPr>
            </w:pPr>
          </w:p>
        </w:tc>
      </w:tr>
      <w:tr w:rsidR="006E4E11" w:rsidRPr="004D6D26">
        <w:tblPrEx>
          <w:tblCellMar>
            <w:top w:w="0" w:type="dxa"/>
            <w:bottom w:w="0" w:type="dxa"/>
          </w:tblCellMar>
        </w:tblPrEx>
        <w:trPr>
          <w:trHeight w:val="284"/>
        </w:trPr>
        <w:tc>
          <w:tcPr>
            <w:tcW w:w="4911" w:type="dxa"/>
          </w:tcPr>
          <w:p w:rsidR="006E4E11" w:rsidRPr="004D6D26" w:rsidRDefault="006E4E11">
            <w:pPr>
              <w:pStyle w:val="Avsndare"/>
              <w:framePr w:h="2483" w:wrap="notBeside" w:x="1504"/>
              <w:rPr>
                <w:bCs/>
                <w:iCs/>
              </w:rPr>
            </w:pPr>
          </w:p>
        </w:tc>
      </w:tr>
      <w:tr w:rsidR="006E4E11" w:rsidRPr="004D6D26">
        <w:tblPrEx>
          <w:tblCellMar>
            <w:top w:w="0" w:type="dxa"/>
            <w:bottom w:w="0" w:type="dxa"/>
          </w:tblCellMar>
        </w:tblPrEx>
        <w:trPr>
          <w:trHeight w:val="284"/>
        </w:trPr>
        <w:tc>
          <w:tcPr>
            <w:tcW w:w="4911" w:type="dxa"/>
          </w:tcPr>
          <w:p w:rsidR="006E4E11" w:rsidRPr="004D6D26" w:rsidRDefault="006E4E11">
            <w:pPr>
              <w:pStyle w:val="Avsndare"/>
              <w:framePr w:h="2483" w:wrap="notBeside" w:x="1504"/>
              <w:rPr>
                <w:bCs/>
                <w:iCs/>
              </w:rPr>
            </w:pPr>
          </w:p>
        </w:tc>
      </w:tr>
    </w:tbl>
    <w:p w:rsidR="006E4E11" w:rsidRPr="004D6D26" w:rsidRDefault="006E4E11">
      <w:pPr>
        <w:framePr w:w="4400" w:h="2523" w:wrap="notBeside" w:vAnchor="page" w:hAnchor="page" w:x="6453" w:y="2445"/>
        <w:ind w:left="142"/>
        <w:rPr>
          <w:b/>
        </w:rPr>
      </w:pPr>
    </w:p>
    <w:p w:rsidR="00CD7FE6" w:rsidRPr="004D6D26" w:rsidRDefault="00CD7FE6" w:rsidP="00504EB4">
      <w:pPr>
        <w:pStyle w:val="RKrubrik"/>
        <w:pBdr>
          <w:bottom w:val="single" w:sz="6" w:space="1" w:color="auto"/>
        </w:pBdr>
      </w:pPr>
      <w:bookmarkStart w:id="0" w:name="bRubrik"/>
      <w:bookmarkEnd w:id="0"/>
      <w:r w:rsidRPr="004D6D26">
        <w:t>Rådets möte (</w:t>
      </w:r>
      <w:r w:rsidR="00ED7053" w:rsidRPr="004D6D26">
        <w:t>r</w:t>
      </w:r>
      <w:r w:rsidR="00504EB4" w:rsidRPr="004D6D26">
        <w:t>ättsliga och inrikes frågor</w:t>
      </w:r>
      <w:r w:rsidRPr="004D6D26">
        <w:t xml:space="preserve">) den </w:t>
      </w:r>
      <w:r w:rsidR="00183430" w:rsidRPr="004D6D26">
        <w:t>13</w:t>
      </w:r>
      <w:r w:rsidR="00504EB4" w:rsidRPr="004D6D26">
        <w:t>-</w:t>
      </w:r>
      <w:r w:rsidR="00183430" w:rsidRPr="004D6D26">
        <w:t>14</w:t>
      </w:r>
      <w:r w:rsidR="00504EB4" w:rsidRPr="004D6D26">
        <w:t xml:space="preserve"> </w:t>
      </w:r>
      <w:r w:rsidR="00183430" w:rsidRPr="004D6D26">
        <w:t>december</w:t>
      </w:r>
      <w:r w:rsidR="00504EB4" w:rsidRPr="004D6D26">
        <w:t xml:space="preserve"> 2011</w:t>
      </w:r>
    </w:p>
    <w:p w:rsidR="00ED7053" w:rsidRPr="004D6D26" w:rsidRDefault="00ED7053">
      <w:pPr>
        <w:pStyle w:val="RKnormal"/>
      </w:pPr>
    </w:p>
    <w:p w:rsidR="00CD7FE6" w:rsidRPr="004D6D26" w:rsidRDefault="00CD7FE6">
      <w:pPr>
        <w:pStyle w:val="RKnormal"/>
      </w:pPr>
      <w:r w:rsidRPr="004D6D26">
        <w:t xml:space="preserve">Dagordningspunkt </w:t>
      </w:r>
      <w:r w:rsidR="00183430" w:rsidRPr="004D6D26">
        <w:t>1</w:t>
      </w:r>
      <w:r w:rsidR="00ED7053" w:rsidRPr="004D6D26">
        <w:t>1</w:t>
      </w:r>
    </w:p>
    <w:p w:rsidR="00CD7FE6" w:rsidRPr="004D6D26" w:rsidRDefault="00CD7FE6">
      <w:pPr>
        <w:pStyle w:val="RKnormal"/>
      </w:pPr>
    </w:p>
    <w:p w:rsidR="00CD7FE6" w:rsidRPr="004D6D26" w:rsidRDefault="00CD7FE6">
      <w:pPr>
        <w:pStyle w:val="RKnormal"/>
      </w:pPr>
      <w:r w:rsidRPr="004D6D26">
        <w:t>Rubrik:</w:t>
      </w:r>
      <w:r w:rsidR="00504EB4" w:rsidRPr="004D6D26">
        <w:t xml:space="preserve"> </w:t>
      </w:r>
      <w:r w:rsidR="004A6671" w:rsidRPr="004D6D26">
        <w:t>EU</w:t>
      </w:r>
      <w:r w:rsidR="00CC2815" w:rsidRPr="004D6D26">
        <w:t>:s</w:t>
      </w:r>
      <w:r w:rsidR="004A6671" w:rsidRPr="004D6D26">
        <w:t xml:space="preserve"> </w:t>
      </w:r>
      <w:r w:rsidR="0084140C" w:rsidRPr="004D6D26">
        <w:t xml:space="preserve">handlingsplan </w:t>
      </w:r>
      <w:r w:rsidR="00CC2815" w:rsidRPr="004D6D26">
        <w:t xml:space="preserve">mot </w:t>
      </w:r>
      <w:r w:rsidR="0084140C" w:rsidRPr="004D6D26">
        <w:t>terrorism</w:t>
      </w:r>
    </w:p>
    <w:p w:rsidR="00CD7FE6" w:rsidRPr="004D6D26" w:rsidRDefault="00CD7FE6">
      <w:pPr>
        <w:pStyle w:val="RKnormal"/>
      </w:pPr>
    </w:p>
    <w:p w:rsidR="00946923" w:rsidRPr="004D6D26" w:rsidRDefault="00CD7FE6" w:rsidP="00ED7053">
      <w:pPr>
        <w:pStyle w:val="RKnormal"/>
        <w:tabs>
          <w:tab w:val="left" w:pos="1276"/>
        </w:tabs>
      </w:pPr>
      <w:r w:rsidRPr="004D6D26">
        <w:t>Dokument:</w:t>
      </w:r>
      <w:r w:rsidR="00504EB4" w:rsidRPr="004D6D26">
        <w:t xml:space="preserve"> </w:t>
      </w:r>
      <w:r w:rsidR="00017D7D" w:rsidRPr="004D6D26">
        <w:t xml:space="preserve"> </w:t>
      </w:r>
      <w:r w:rsidR="00946923" w:rsidRPr="004D6D26">
        <w:t>17594/11 JAI 869 ECOFIN 827 etc.</w:t>
      </w:r>
      <w:r w:rsidR="00ED7053" w:rsidRPr="004D6D26">
        <w:t xml:space="preserve"> (bifogas)</w:t>
      </w:r>
    </w:p>
    <w:p w:rsidR="00CD7FE6" w:rsidRPr="004D6D26" w:rsidRDefault="00ED7053" w:rsidP="00ED7053">
      <w:pPr>
        <w:pStyle w:val="RKnormal"/>
        <w:tabs>
          <w:tab w:val="left" w:pos="1276"/>
          <w:tab w:val="left" w:pos="1418"/>
        </w:tabs>
      </w:pPr>
      <w:r w:rsidRPr="004D6D26">
        <w:tab/>
        <w:t xml:space="preserve"> </w:t>
      </w:r>
      <w:r w:rsidR="00946923" w:rsidRPr="004D6D26">
        <w:t xml:space="preserve">17594/11 ADD1 </w:t>
      </w:r>
      <w:r w:rsidRPr="004D6D26">
        <w:t>(bifogas)</w:t>
      </w:r>
    </w:p>
    <w:p w:rsidR="00183430" w:rsidRPr="004D6D26" w:rsidRDefault="00183430">
      <w:pPr>
        <w:pStyle w:val="RKnormal"/>
      </w:pPr>
    </w:p>
    <w:p w:rsidR="005A2C55" w:rsidRPr="004D6D26" w:rsidRDefault="004A6671">
      <w:pPr>
        <w:pStyle w:val="RKnormal"/>
      </w:pPr>
      <w:r w:rsidRPr="004D6D26">
        <w:t xml:space="preserve">Tidigare dokument:   </w:t>
      </w:r>
      <w:r w:rsidR="00946923" w:rsidRPr="004D6D26">
        <w:tab/>
        <w:t>-</w:t>
      </w:r>
    </w:p>
    <w:p w:rsidR="00C37818" w:rsidRPr="004D6D26" w:rsidRDefault="00C37818">
      <w:pPr>
        <w:pStyle w:val="RKnormal"/>
      </w:pPr>
    </w:p>
    <w:p w:rsidR="00CD7FE6" w:rsidRPr="004D6D26" w:rsidRDefault="00CD7FE6" w:rsidP="00C37818">
      <w:pPr>
        <w:overflowPunct/>
        <w:spacing w:line="240" w:lineRule="auto"/>
        <w:textAlignment w:val="auto"/>
      </w:pPr>
      <w:r w:rsidRPr="004D6D26">
        <w:t>Tidigare behandlad vid samråd med EU-nämnden:</w:t>
      </w:r>
      <w:r w:rsidR="00C37818" w:rsidRPr="004D6D26">
        <w:t xml:space="preserve"> 26 november 2010</w:t>
      </w:r>
    </w:p>
    <w:p w:rsidR="00C37818" w:rsidRPr="004D6D26" w:rsidRDefault="00C37818">
      <w:pPr>
        <w:pStyle w:val="RKnormal"/>
      </w:pPr>
    </w:p>
    <w:p w:rsidR="00CD7FE6" w:rsidRPr="004D6D26" w:rsidRDefault="00CD7FE6">
      <w:pPr>
        <w:pStyle w:val="RKnormal"/>
      </w:pPr>
      <w:r w:rsidRPr="004D6D26">
        <w:t xml:space="preserve">Tidigare behandlad vid överläggning med eller information till riksdagsutskott: </w:t>
      </w:r>
      <w:r w:rsidR="005A2C55" w:rsidRPr="004D6D26">
        <w:t>JuU</w:t>
      </w:r>
      <w:r w:rsidR="00C37818" w:rsidRPr="004D6D26">
        <w:t xml:space="preserve"> den 25 november 2010</w:t>
      </w:r>
      <w:r w:rsidR="005A2C55" w:rsidRPr="004D6D26">
        <w:t xml:space="preserve"> </w:t>
      </w:r>
    </w:p>
    <w:p w:rsidR="00CD7FE6" w:rsidRPr="004D6D26" w:rsidRDefault="00CD7FE6">
      <w:pPr>
        <w:pStyle w:val="RKrubrik"/>
      </w:pPr>
      <w:r w:rsidRPr="004D6D26">
        <w:t>Bakgrund</w:t>
      </w:r>
    </w:p>
    <w:p w:rsidR="00946923" w:rsidRPr="004D6D26" w:rsidRDefault="004A6671" w:rsidP="00946923">
      <w:pPr>
        <w:pStyle w:val="RKnormal"/>
      </w:pPr>
      <w:r w:rsidRPr="004D6D26">
        <w:t>EU:s handlingsplan mot terrorism antogs i juni 200</w:t>
      </w:r>
      <w:r w:rsidR="00946923" w:rsidRPr="004D6D26">
        <w:t>4. EU:s särskilde samordnare mot terrorism</w:t>
      </w:r>
      <w:r w:rsidR="00ED7053" w:rsidRPr="004D6D26">
        <w:t xml:space="preserve"> (CTC), Gilles de Kerchove, </w:t>
      </w:r>
      <w:r w:rsidR="00946923" w:rsidRPr="004D6D26">
        <w:t xml:space="preserve">rapporterar fortlöpande och årligen till rådet om hur planen genomförs i praktiken. </w:t>
      </w:r>
      <w:r w:rsidR="007F4EA3" w:rsidRPr="004D6D26">
        <w:t>En ny sådan rapportering kommer att lämnas genom ovanstående dokument vid rådet</w:t>
      </w:r>
      <w:r w:rsidR="00430DC3" w:rsidRPr="004D6D26">
        <w:t>s möte</w:t>
      </w:r>
      <w:r w:rsidR="007F4EA3" w:rsidRPr="004D6D26">
        <w:t xml:space="preserve"> den 13-14 december 2011. </w:t>
      </w:r>
    </w:p>
    <w:p w:rsidR="00946923" w:rsidRPr="004D6D26" w:rsidRDefault="00946923" w:rsidP="006123EC">
      <w:pPr>
        <w:pStyle w:val="RKnormal"/>
      </w:pPr>
    </w:p>
    <w:p w:rsidR="006123EC" w:rsidRPr="004D6D26" w:rsidRDefault="00707A22" w:rsidP="006123EC">
      <w:pPr>
        <w:pStyle w:val="RKnormal"/>
      </w:pPr>
      <w:r w:rsidRPr="004D6D26">
        <w:t>P</w:t>
      </w:r>
      <w:r w:rsidR="006123EC" w:rsidRPr="004D6D26">
        <w:t xml:space="preserve">lanen </w:t>
      </w:r>
      <w:r w:rsidR="00946923" w:rsidRPr="004D6D26">
        <w:t xml:space="preserve">baseras på </w:t>
      </w:r>
      <w:r w:rsidRPr="004D6D26">
        <w:t>f</w:t>
      </w:r>
      <w:r w:rsidR="007F4EA3" w:rsidRPr="004D6D26">
        <w:t xml:space="preserve">em </w:t>
      </w:r>
      <w:r w:rsidRPr="004D6D26">
        <w:t>huvudområden, nämligen</w:t>
      </w:r>
      <w:r w:rsidR="006123EC" w:rsidRPr="004D6D26">
        <w:t>;</w:t>
      </w:r>
    </w:p>
    <w:p w:rsidR="006123EC" w:rsidRPr="004D6D26" w:rsidRDefault="006123EC" w:rsidP="006123EC">
      <w:pPr>
        <w:pStyle w:val="RKnormal"/>
      </w:pPr>
      <w:r w:rsidRPr="004D6D26">
        <w:t xml:space="preserve">1) Prevent, dvs. att på olika sätt förebygga terrorism </w:t>
      </w:r>
    </w:p>
    <w:p w:rsidR="006123EC" w:rsidRPr="004D6D26" w:rsidRDefault="006123EC" w:rsidP="006123EC">
      <w:pPr>
        <w:pStyle w:val="RKnormal"/>
      </w:pPr>
      <w:r w:rsidRPr="004D6D26">
        <w:t xml:space="preserve">2) Protect, dvs. att skydda kritisk infrastruktur i samhället </w:t>
      </w:r>
    </w:p>
    <w:p w:rsidR="006123EC" w:rsidRPr="004D6D26" w:rsidRDefault="006123EC" w:rsidP="006123EC">
      <w:pPr>
        <w:pStyle w:val="RKnormal"/>
      </w:pPr>
      <w:r w:rsidRPr="004D6D26">
        <w:t xml:space="preserve">3) Pursue, dvs. att utreda och lagföra terrorismbrottslighet </w:t>
      </w:r>
    </w:p>
    <w:p w:rsidR="007F4EA3" w:rsidRPr="004D6D26" w:rsidRDefault="006123EC" w:rsidP="006123EC">
      <w:pPr>
        <w:pStyle w:val="RKnormal"/>
      </w:pPr>
      <w:r w:rsidRPr="004D6D26">
        <w:t>4) Respond, dvs. att förbereda hantering av katastrofer och attentat</w:t>
      </w:r>
    </w:p>
    <w:p w:rsidR="00946923" w:rsidRPr="004D6D26" w:rsidRDefault="007F4EA3" w:rsidP="006123EC">
      <w:pPr>
        <w:pStyle w:val="RKnormal"/>
      </w:pPr>
      <w:r w:rsidRPr="004D6D26">
        <w:t xml:space="preserve">5) Externa relationer, dvs. dialog med tredje länder. </w:t>
      </w:r>
      <w:r w:rsidR="00946923" w:rsidRPr="004D6D26">
        <w:t>Sedan inrättande</w:t>
      </w:r>
      <w:r w:rsidRPr="004D6D26">
        <w:t>t</w:t>
      </w:r>
      <w:r w:rsidR="00946923" w:rsidRPr="004D6D26">
        <w:t xml:space="preserve"> av EU:s utrikestjänst år 2009 har handlingsplanen kompletterats med </w:t>
      </w:r>
      <w:r w:rsidRPr="004D6D26">
        <w:t>d</w:t>
      </w:r>
      <w:r w:rsidR="00946923" w:rsidRPr="004D6D26">
        <w:t>ett</w:t>
      </w:r>
      <w:r w:rsidRPr="004D6D26">
        <w:t>a</w:t>
      </w:r>
      <w:r w:rsidR="00946923" w:rsidRPr="004D6D26">
        <w:t xml:space="preserve"> femte huvudområde</w:t>
      </w:r>
      <w:r w:rsidRPr="004D6D26">
        <w:t>.</w:t>
      </w:r>
      <w:r w:rsidR="00946923" w:rsidRPr="004D6D26">
        <w:t xml:space="preserve"> </w:t>
      </w:r>
    </w:p>
    <w:p w:rsidR="00946923" w:rsidRPr="004D6D26" w:rsidRDefault="00946923" w:rsidP="006123EC">
      <w:pPr>
        <w:pStyle w:val="RKnormal"/>
      </w:pPr>
    </w:p>
    <w:p w:rsidR="00946923" w:rsidRPr="004D6D26" w:rsidRDefault="00946923" w:rsidP="006123EC">
      <w:pPr>
        <w:pStyle w:val="RKnormal"/>
      </w:pPr>
      <w:r w:rsidRPr="004D6D26">
        <w:t xml:space="preserve">Till den regelbundna rapporteringen har CTC också fogat en tabell över </w:t>
      </w:r>
      <w:r w:rsidR="00E928FB" w:rsidRPr="004D6D26">
        <w:t>aktuella relevanta rättsliga instrument på EU- och FN-nivå med angivande av i vilken omfattning beslutade åtgärder genomförts på medlemsstatsnivå, den s.k. Name and Shame-listan, (dokumentet ADD 1 ovan). Av tabellen fram</w:t>
      </w:r>
      <w:r w:rsidR="00E928FB" w:rsidRPr="004D6D26">
        <w:lastRenderedPageBreak/>
        <w:t xml:space="preserve">går att Sverige genomfört samtliga beslut och rättsakter med undantag för två; FN-konventionen 13 april 2005 om lagföring av nukleär terrorism (undertecknad men ännu inte ratificerad) samt Tillägg i FN-konventionen 8 juli 2005 om skydd för hantering av nukleärt material (ännu inte ratificerad). </w:t>
      </w:r>
      <w:r w:rsidR="007F4EA3" w:rsidRPr="004D6D26">
        <w:t xml:space="preserve">Sverige ligger därmed väl framme vad gäller genomförande av rättsliga instrument. </w:t>
      </w:r>
      <w:r w:rsidR="00E928FB" w:rsidRPr="004D6D26">
        <w:t xml:space="preserve"> </w:t>
      </w:r>
    </w:p>
    <w:p w:rsidR="00946923" w:rsidRPr="004D6D26" w:rsidRDefault="00946923" w:rsidP="006123EC">
      <w:pPr>
        <w:pStyle w:val="RKnormal"/>
      </w:pPr>
    </w:p>
    <w:p w:rsidR="00183430" w:rsidRPr="004D6D26" w:rsidRDefault="00946923" w:rsidP="00183430">
      <w:pPr>
        <w:pStyle w:val="RKrubrik"/>
      </w:pPr>
      <w:r w:rsidRPr="004D6D26">
        <w:t>R</w:t>
      </w:r>
      <w:r w:rsidR="00183430" w:rsidRPr="004D6D26">
        <w:t>ättslig grund och beslutsförfarande</w:t>
      </w:r>
    </w:p>
    <w:p w:rsidR="00183430" w:rsidRPr="004D6D26" w:rsidRDefault="004471DC" w:rsidP="00183430">
      <w:pPr>
        <w:pStyle w:val="RKnormal"/>
      </w:pPr>
      <w:r w:rsidRPr="004D6D26">
        <w:t xml:space="preserve">Rättslig grund saknas. </w:t>
      </w:r>
      <w:r w:rsidR="00946923" w:rsidRPr="004D6D26">
        <w:t xml:space="preserve">Handlingsplanen </w:t>
      </w:r>
      <w:r w:rsidRPr="004D6D26">
        <w:t>utgör</w:t>
      </w:r>
      <w:r w:rsidR="00946923" w:rsidRPr="004D6D26">
        <w:t>s av</w:t>
      </w:r>
      <w:r w:rsidRPr="004D6D26">
        <w:t xml:space="preserve"> icke-bindande politiska </w:t>
      </w:r>
      <w:r w:rsidR="00707A22" w:rsidRPr="004D6D26">
        <w:t>slutsatser om hur EU:s arbete mot terrorsim skall bedrivas.</w:t>
      </w:r>
    </w:p>
    <w:p w:rsidR="00183430" w:rsidRPr="004D6D26" w:rsidRDefault="00183430" w:rsidP="00183430">
      <w:pPr>
        <w:pStyle w:val="RKrubrik"/>
        <w:rPr>
          <w:i/>
          <w:iCs/>
        </w:rPr>
      </w:pPr>
      <w:r w:rsidRPr="004D6D26">
        <w:rPr>
          <w:i/>
          <w:iCs/>
        </w:rPr>
        <w:t>Svensk ståndpunkt</w:t>
      </w:r>
    </w:p>
    <w:p w:rsidR="00946923" w:rsidRPr="004D6D26" w:rsidRDefault="00183430" w:rsidP="00183430">
      <w:pPr>
        <w:pStyle w:val="RKnormal"/>
      </w:pPr>
      <w:r w:rsidRPr="004D6D26">
        <w:t>S</w:t>
      </w:r>
      <w:r w:rsidR="00ED7053" w:rsidRPr="004D6D26">
        <w:t>verige</w:t>
      </w:r>
      <w:r w:rsidRPr="004D6D26">
        <w:t xml:space="preserve"> välkomnar </w:t>
      </w:r>
      <w:r w:rsidR="00946923" w:rsidRPr="004D6D26">
        <w:t xml:space="preserve">rapporten </w:t>
      </w:r>
      <w:r w:rsidR="007F4EA3" w:rsidRPr="004D6D26">
        <w:t xml:space="preserve">om hur EU:s handlingsplan genomförs i praktiken. Rapporten innehåller </w:t>
      </w:r>
      <w:r w:rsidR="00946923" w:rsidRPr="004D6D26">
        <w:t xml:space="preserve">en uttömmande redovisning av EU:s och medlemsstaternas åtgärder för att genomföra handlingsplanen. </w:t>
      </w:r>
    </w:p>
    <w:p w:rsidR="00946923" w:rsidRPr="004D6D26" w:rsidRDefault="00946923" w:rsidP="00183430">
      <w:pPr>
        <w:pStyle w:val="RKnormal"/>
      </w:pPr>
    </w:p>
    <w:p w:rsidR="00183430" w:rsidRPr="004D6D26" w:rsidRDefault="00183430" w:rsidP="00183430">
      <w:pPr>
        <w:pStyle w:val="RKrubrik"/>
      </w:pPr>
      <w:r w:rsidRPr="004D6D26">
        <w:t>Europaparlamentets inställning</w:t>
      </w:r>
    </w:p>
    <w:p w:rsidR="004471DC" w:rsidRPr="004D6D26" w:rsidRDefault="00183430" w:rsidP="00183430">
      <w:pPr>
        <w:pStyle w:val="RKnormal"/>
      </w:pPr>
      <w:r w:rsidRPr="004D6D26">
        <w:t xml:space="preserve">Europaparlamentet har tidigare </w:t>
      </w:r>
      <w:r w:rsidR="004471DC" w:rsidRPr="004D6D26">
        <w:t>generellt ställt sig bakom</w:t>
      </w:r>
      <w:r w:rsidR="00946923" w:rsidRPr="004D6D26">
        <w:t xml:space="preserve"> de årliga rapporterna om </w:t>
      </w:r>
      <w:r w:rsidR="004471DC" w:rsidRPr="004D6D26">
        <w:t>handlingsplanen, men har samtidigt allmänt uttryckt att det för alla åtgärder som vidtas för att bekämpa terrorism måste råda en balans mellan behovet av en effektiv brottsbekämpning och den enskildes rätt till integritet och dataskydd.</w:t>
      </w:r>
    </w:p>
    <w:p w:rsidR="00183430" w:rsidRPr="004D6D26" w:rsidRDefault="00183430" w:rsidP="00183430">
      <w:pPr>
        <w:pStyle w:val="RKrubrik"/>
        <w:rPr>
          <w:i/>
          <w:iCs/>
        </w:rPr>
      </w:pPr>
      <w:r w:rsidRPr="004D6D26">
        <w:rPr>
          <w:i/>
          <w:iCs/>
        </w:rPr>
        <w:t>Förslaget</w:t>
      </w:r>
    </w:p>
    <w:p w:rsidR="00946923" w:rsidRPr="004D6D26" w:rsidRDefault="00707A22" w:rsidP="00946923">
      <w:pPr>
        <w:pStyle w:val="RKnormal"/>
      </w:pPr>
      <w:r w:rsidRPr="004D6D26">
        <w:t xml:space="preserve">Handlingsplanen är </w:t>
      </w:r>
      <w:r w:rsidR="00946923" w:rsidRPr="004D6D26">
        <w:t>numera indelad i fem</w:t>
      </w:r>
      <w:r w:rsidRPr="004D6D26">
        <w:t xml:space="preserve"> huvudområden</w:t>
      </w:r>
      <w:r w:rsidR="00A32C04" w:rsidRPr="004D6D26">
        <w:t xml:space="preserve"> och CTC:s rapport tar sin utgångspunkt i dessa </w:t>
      </w:r>
      <w:r w:rsidR="00946923" w:rsidRPr="004D6D26">
        <w:t>huvudområden</w:t>
      </w:r>
      <w:r w:rsidR="00A32C04" w:rsidRPr="004D6D26">
        <w:t xml:space="preserve"> vilka är</w:t>
      </w:r>
      <w:r w:rsidR="00946923" w:rsidRPr="004D6D26">
        <w:t>;</w:t>
      </w:r>
    </w:p>
    <w:p w:rsidR="00A32C04" w:rsidRPr="004D6D26" w:rsidRDefault="00A32C04" w:rsidP="00946923">
      <w:pPr>
        <w:pStyle w:val="RKnormal"/>
      </w:pPr>
    </w:p>
    <w:p w:rsidR="00946923" w:rsidRPr="004D6D26" w:rsidRDefault="00946923" w:rsidP="00946923">
      <w:pPr>
        <w:pStyle w:val="RKnormal"/>
      </w:pPr>
      <w:r w:rsidRPr="004D6D26">
        <w:t xml:space="preserve">1) Prevent, dvs. att på olika sätt förebygga terrorism </w:t>
      </w:r>
    </w:p>
    <w:p w:rsidR="00946923" w:rsidRPr="004D6D26" w:rsidRDefault="00946923" w:rsidP="00946923">
      <w:pPr>
        <w:pStyle w:val="RKnormal"/>
      </w:pPr>
      <w:r w:rsidRPr="004D6D26">
        <w:t xml:space="preserve">2) Protect, dvs. att skydda kritisk infrastruktur i samhället </w:t>
      </w:r>
    </w:p>
    <w:p w:rsidR="00946923" w:rsidRPr="004D6D26" w:rsidRDefault="00946923" w:rsidP="00946923">
      <w:pPr>
        <w:pStyle w:val="RKnormal"/>
      </w:pPr>
      <w:r w:rsidRPr="004D6D26">
        <w:t xml:space="preserve">3) Pursue, dvs. att utreda och lagföra terrorismbrottslighet </w:t>
      </w:r>
    </w:p>
    <w:p w:rsidR="00946923" w:rsidRPr="004D6D26" w:rsidRDefault="00946923" w:rsidP="00946923">
      <w:pPr>
        <w:pStyle w:val="RKnormal"/>
      </w:pPr>
      <w:r w:rsidRPr="004D6D26">
        <w:t>4) Respond, dvs. att förbereda hantering av katastrofer och attentat</w:t>
      </w:r>
    </w:p>
    <w:p w:rsidR="00E928FB" w:rsidRPr="004D6D26" w:rsidRDefault="00E928FB" w:rsidP="00183430">
      <w:pPr>
        <w:pStyle w:val="RKnormal"/>
      </w:pPr>
      <w:r w:rsidRPr="004D6D26">
        <w:t>5) The External Dimension, dvs. EU:s yttre förbindelser.</w:t>
      </w:r>
    </w:p>
    <w:p w:rsidR="00E928FB" w:rsidRPr="004D6D26" w:rsidRDefault="00E928FB" w:rsidP="00183430">
      <w:pPr>
        <w:pStyle w:val="RKnormal"/>
      </w:pPr>
    </w:p>
    <w:p w:rsidR="00E928FB" w:rsidRPr="004D6D26" w:rsidRDefault="00E928FB" w:rsidP="00183430">
      <w:pPr>
        <w:pStyle w:val="RKnormal"/>
      </w:pPr>
      <w:r w:rsidRPr="004D6D26">
        <w:t xml:space="preserve">Under varje huvudområde har CTC utförligt redovisat vilka åtgärder som genomförts sedan det senaste avrapporteringstillfället i slutet av år 2010 och vad som fortfarande återstår att göra. </w:t>
      </w:r>
    </w:p>
    <w:p w:rsidR="00E928FB" w:rsidRPr="004D6D26" w:rsidRDefault="00E928FB" w:rsidP="00183430">
      <w:pPr>
        <w:pStyle w:val="RKnormal"/>
      </w:pPr>
    </w:p>
    <w:p w:rsidR="00A32C04" w:rsidRPr="004D6D26" w:rsidRDefault="00A32C04" w:rsidP="00183430">
      <w:pPr>
        <w:pStyle w:val="RKnormal"/>
      </w:pPr>
      <w:r w:rsidRPr="004D6D26">
        <w:t>Rapporten avslutas med en tabell över pågående och ännu inte avslutade åtgärder. Som exempel på det förra kan nämnas projektarbeten mot terrorism, som exempel på det senare t.ex. förhandling av en rättsakt.</w:t>
      </w:r>
    </w:p>
    <w:p w:rsidR="00A32C04" w:rsidRPr="004D6D26" w:rsidRDefault="00A32C04" w:rsidP="00183430">
      <w:pPr>
        <w:pStyle w:val="RKnormal"/>
      </w:pPr>
    </w:p>
    <w:p w:rsidR="00183430" w:rsidRPr="004D6D26" w:rsidRDefault="00183430" w:rsidP="00183430">
      <w:pPr>
        <w:pStyle w:val="RKrubrik"/>
        <w:rPr>
          <w:i/>
          <w:iCs/>
        </w:rPr>
      </w:pPr>
      <w:r w:rsidRPr="004D6D26">
        <w:rPr>
          <w:i/>
          <w:iCs/>
        </w:rPr>
        <w:t>Gällande svenska regler och förslagets effekter på dessa</w:t>
      </w:r>
    </w:p>
    <w:p w:rsidR="00183430" w:rsidRPr="004D6D26" w:rsidRDefault="00C6631C" w:rsidP="00183430">
      <w:pPr>
        <w:pStyle w:val="RKnormal"/>
      </w:pPr>
      <w:r w:rsidRPr="004D6D26">
        <w:t xml:space="preserve">Eftersom </w:t>
      </w:r>
      <w:r w:rsidR="00946923" w:rsidRPr="004D6D26">
        <w:t xml:space="preserve">rapporten endast är en redovisning av vidtagna och genomförda åtgärder ger den </w:t>
      </w:r>
      <w:r w:rsidR="00A11D21" w:rsidRPr="004D6D26">
        <w:t xml:space="preserve">inte någon direkt </w:t>
      </w:r>
      <w:r w:rsidRPr="004D6D26">
        <w:t>påverkan på svenska regler</w:t>
      </w:r>
      <w:r w:rsidR="00183430" w:rsidRPr="004D6D26">
        <w:t>.</w:t>
      </w:r>
    </w:p>
    <w:p w:rsidR="00183430" w:rsidRPr="004D6D26" w:rsidRDefault="00183430" w:rsidP="00183430">
      <w:pPr>
        <w:pStyle w:val="RKrubrik"/>
      </w:pPr>
      <w:r w:rsidRPr="004D6D26">
        <w:t>Ekonomiska konsekvenser</w:t>
      </w:r>
    </w:p>
    <w:p w:rsidR="00183430" w:rsidRPr="004D6D26" w:rsidRDefault="00946923" w:rsidP="00183430">
      <w:pPr>
        <w:pStyle w:val="RKnormal"/>
      </w:pPr>
      <w:r w:rsidRPr="004D6D26">
        <w:t>Rapporten eller h</w:t>
      </w:r>
      <w:r w:rsidR="00707A22" w:rsidRPr="004D6D26">
        <w:t xml:space="preserve">andlingsplanen </w:t>
      </w:r>
      <w:r w:rsidRPr="004D6D26">
        <w:t xml:space="preserve">innebär inte </w:t>
      </w:r>
      <w:r w:rsidR="00A11D21" w:rsidRPr="004D6D26">
        <w:t>några</w:t>
      </w:r>
      <w:r w:rsidR="00183430" w:rsidRPr="004D6D26">
        <w:t xml:space="preserve"> </w:t>
      </w:r>
      <w:r w:rsidR="00C6631C" w:rsidRPr="004D6D26">
        <w:t xml:space="preserve">direkta </w:t>
      </w:r>
      <w:r w:rsidR="00183430" w:rsidRPr="004D6D26">
        <w:t xml:space="preserve">ekonomiska konsekvenser </w:t>
      </w:r>
      <w:r w:rsidR="00C6631C" w:rsidRPr="004D6D26">
        <w:t xml:space="preserve">vare sig </w:t>
      </w:r>
      <w:r w:rsidR="00183430" w:rsidRPr="004D6D26">
        <w:t xml:space="preserve">för Sverige eller för EU. </w:t>
      </w:r>
    </w:p>
    <w:p w:rsidR="00183430" w:rsidRPr="004D6D26" w:rsidRDefault="00183430" w:rsidP="00183430">
      <w:pPr>
        <w:pStyle w:val="RKrubrik"/>
      </w:pPr>
      <w:r w:rsidRPr="004D6D26">
        <w:t>Övrigt</w:t>
      </w:r>
    </w:p>
    <w:p w:rsidR="006E4E11" w:rsidRPr="004D6D26" w:rsidRDefault="006E4E11">
      <w:pPr>
        <w:pStyle w:val="RKrubrik"/>
        <w:spacing w:before="0" w:after="0"/>
      </w:pPr>
    </w:p>
    <w:p w:rsidR="006E4E11" w:rsidRPr="004D6D26" w:rsidRDefault="006E4E11">
      <w:pPr>
        <w:pStyle w:val="RKnormal"/>
      </w:pPr>
    </w:p>
    <w:p w:rsidR="00CD7FE6" w:rsidRPr="004D6D26" w:rsidRDefault="00CD7FE6">
      <w:pPr>
        <w:pStyle w:val="RKnormal"/>
      </w:pPr>
    </w:p>
    <w:sectPr w:rsidR="00CD7FE6" w:rsidRPr="004D6D2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168" w:rsidRPr="004D6D26" w:rsidRDefault="001A6168">
      <w:r w:rsidRPr="004D6D26">
        <w:separator/>
      </w:r>
    </w:p>
  </w:endnote>
  <w:endnote w:type="continuationSeparator" w:id="0">
    <w:p w:rsidR="001A6168" w:rsidRPr="004D6D26" w:rsidRDefault="001A6168">
      <w:r w:rsidRPr="004D6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168" w:rsidRPr="004D6D26" w:rsidRDefault="001A6168">
      <w:r w:rsidRPr="004D6D26">
        <w:separator/>
      </w:r>
    </w:p>
  </w:footnote>
  <w:footnote w:type="continuationSeparator" w:id="0">
    <w:p w:rsidR="001A6168" w:rsidRPr="004D6D26" w:rsidRDefault="001A6168">
      <w:r w:rsidRPr="004D6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FB" w:rsidRPr="004D6D26" w:rsidRDefault="00E928FB">
    <w:pPr>
      <w:pStyle w:val="Sidhuvud"/>
      <w:framePr w:wrap="around" w:vAnchor="text" w:hAnchor="margin" w:xAlign="right" w:y="1"/>
      <w:rPr>
        <w:rStyle w:val="Sidnummer"/>
      </w:rPr>
    </w:pPr>
    <w:r w:rsidRPr="004D6D26">
      <w:rPr>
        <w:rStyle w:val="Sidnummer"/>
      </w:rPr>
      <w:fldChar w:fldCharType="begin" w:fldLock="1"/>
    </w:r>
    <w:r w:rsidRPr="004D6D26">
      <w:rPr>
        <w:rStyle w:val="Sidnummer"/>
      </w:rPr>
      <w:instrText xml:space="preserve">PAGE  </w:instrText>
    </w:r>
    <w:r w:rsidRPr="004D6D26">
      <w:rPr>
        <w:rStyle w:val="Sidnummer"/>
      </w:rPr>
      <w:fldChar w:fldCharType="separate"/>
    </w:r>
    <w:r w:rsidR="001D53E9" w:rsidRPr="004D6D26">
      <w:rPr>
        <w:rStyle w:val="Sidnummer"/>
      </w:rPr>
      <w:t>2</w:t>
    </w:r>
    <w:r w:rsidRPr="004D6D2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28FB" w:rsidRPr="004D6D26">
      <w:tblPrEx>
        <w:tblCellMar>
          <w:top w:w="0" w:type="dxa"/>
          <w:bottom w:w="0" w:type="dxa"/>
        </w:tblCellMar>
      </w:tblPrEx>
      <w:trPr>
        <w:cantSplit/>
      </w:trPr>
      <w:tc>
        <w:tcPr>
          <w:tcW w:w="3119" w:type="dxa"/>
        </w:tcPr>
        <w:p w:rsidR="00E928FB" w:rsidRPr="004D6D26" w:rsidRDefault="00E928FB">
          <w:pPr>
            <w:pStyle w:val="Sidhuvud"/>
            <w:spacing w:line="200" w:lineRule="atLeast"/>
            <w:ind w:right="357"/>
            <w:rPr>
              <w:rFonts w:ascii="TradeGothic" w:hAnsi="TradeGothic"/>
              <w:b/>
              <w:bCs/>
              <w:sz w:val="16"/>
            </w:rPr>
          </w:pPr>
        </w:p>
      </w:tc>
      <w:tc>
        <w:tcPr>
          <w:tcW w:w="4111" w:type="dxa"/>
          <w:tcMar>
            <w:left w:w="567" w:type="dxa"/>
          </w:tcMar>
        </w:tcPr>
        <w:p w:rsidR="00E928FB" w:rsidRPr="004D6D26" w:rsidRDefault="00E928FB">
          <w:pPr>
            <w:pStyle w:val="Sidhuvud"/>
            <w:ind w:right="360"/>
          </w:pPr>
        </w:p>
      </w:tc>
      <w:tc>
        <w:tcPr>
          <w:tcW w:w="1525" w:type="dxa"/>
        </w:tcPr>
        <w:p w:rsidR="00E928FB" w:rsidRPr="004D6D26" w:rsidRDefault="00E928FB">
          <w:pPr>
            <w:pStyle w:val="Sidhuvud"/>
            <w:ind w:right="360"/>
          </w:pPr>
        </w:p>
      </w:tc>
    </w:tr>
  </w:tbl>
  <w:p w:rsidR="00E928FB" w:rsidRPr="004D6D26" w:rsidRDefault="00E928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FB" w:rsidRPr="004D6D26" w:rsidRDefault="00E928FB">
    <w:pPr>
      <w:pStyle w:val="Sidhuvud"/>
      <w:framePr w:wrap="around" w:vAnchor="text" w:hAnchor="margin" w:xAlign="right" w:y="1"/>
      <w:rPr>
        <w:rStyle w:val="Sidnummer"/>
      </w:rPr>
    </w:pPr>
    <w:r w:rsidRPr="004D6D26">
      <w:rPr>
        <w:rStyle w:val="Sidnummer"/>
      </w:rPr>
      <w:fldChar w:fldCharType="begin" w:fldLock="1"/>
    </w:r>
    <w:r w:rsidRPr="004D6D26">
      <w:rPr>
        <w:rStyle w:val="Sidnummer"/>
      </w:rPr>
      <w:instrText xml:space="preserve">PAGE  </w:instrText>
    </w:r>
    <w:r w:rsidRPr="004D6D26">
      <w:rPr>
        <w:rStyle w:val="Sidnummer"/>
      </w:rPr>
      <w:fldChar w:fldCharType="separate"/>
    </w:r>
    <w:r w:rsidR="001D53E9" w:rsidRPr="004D6D26">
      <w:rPr>
        <w:rStyle w:val="Sidnummer"/>
      </w:rPr>
      <w:t>3</w:t>
    </w:r>
    <w:r w:rsidRPr="004D6D2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28FB" w:rsidRPr="004D6D26">
      <w:tblPrEx>
        <w:tblCellMar>
          <w:top w:w="0" w:type="dxa"/>
          <w:bottom w:w="0" w:type="dxa"/>
        </w:tblCellMar>
      </w:tblPrEx>
      <w:trPr>
        <w:cantSplit/>
      </w:trPr>
      <w:tc>
        <w:tcPr>
          <w:tcW w:w="3119" w:type="dxa"/>
        </w:tcPr>
        <w:p w:rsidR="00E928FB" w:rsidRPr="004D6D26" w:rsidRDefault="00E928FB">
          <w:pPr>
            <w:pStyle w:val="Sidhuvud"/>
            <w:spacing w:line="200" w:lineRule="atLeast"/>
            <w:ind w:right="357"/>
            <w:rPr>
              <w:rFonts w:ascii="TradeGothic" w:hAnsi="TradeGothic"/>
              <w:b/>
              <w:bCs/>
              <w:sz w:val="16"/>
            </w:rPr>
          </w:pPr>
        </w:p>
      </w:tc>
      <w:tc>
        <w:tcPr>
          <w:tcW w:w="4111" w:type="dxa"/>
          <w:tcMar>
            <w:left w:w="567" w:type="dxa"/>
          </w:tcMar>
        </w:tcPr>
        <w:p w:rsidR="00E928FB" w:rsidRPr="004D6D26" w:rsidRDefault="00E928FB">
          <w:pPr>
            <w:pStyle w:val="Sidhuvud"/>
            <w:ind w:right="360"/>
          </w:pPr>
        </w:p>
      </w:tc>
      <w:tc>
        <w:tcPr>
          <w:tcW w:w="1525" w:type="dxa"/>
        </w:tcPr>
        <w:p w:rsidR="00E928FB" w:rsidRPr="004D6D26" w:rsidRDefault="00E928FB">
          <w:pPr>
            <w:pStyle w:val="Sidhuvud"/>
            <w:ind w:right="360"/>
          </w:pPr>
        </w:p>
      </w:tc>
    </w:tr>
  </w:tbl>
  <w:p w:rsidR="00E928FB" w:rsidRPr="004D6D26" w:rsidRDefault="00E928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8FB" w:rsidRPr="004D6D26" w:rsidRDefault="004D6D26">
    <w:pPr>
      <w:framePr w:w="2948" w:h="1321" w:hRule="exact" w:wrap="notBeside" w:vAnchor="page" w:hAnchor="page" w:x="1362" w:y="653"/>
    </w:pPr>
    <w:r w:rsidRPr="004D6D2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928FB" w:rsidRPr="004D6D26" w:rsidRDefault="00E928FB">
    <w:pPr>
      <w:pStyle w:val="RKrubrik"/>
      <w:keepNext w:val="0"/>
      <w:tabs>
        <w:tab w:val="clear" w:pos="1134"/>
        <w:tab w:val="clear" w:pos="2835"/>
      </w:tabs>
      <w:spacing w:before="0" w:after="0" w:line="320" w:lineRule="atLeast"/>
      <w:rPr>
        <w:bCs/>
      </w:rPr>
    </w:pPr>
  </w:p>
  <w:p w:rsidR="00E928FB" w:rsidRPr="004D6D26" w:rsidRDefault="00E928FB">
    <w:pPr>
      <w:rPr>
        <w:rFonts w:ascii="TradeGothic" w:hAnsi="TradeGothic"/>
        <w:b/>
        <w:bCs/>
        <w:spacing w:val="12"/>
        <w:sz w:val="22"/>
      </w:rPr>
    </w:pPr>
  </w:p>
  <w:p w:rsidR="00E928FB" w:rsidRPr="004D6D26" w:rsidRDefault="00E928FB">
    <w:pPr>
      <w:pStyle w:val="RKrubrik"/>
      <w:keepNext w:val="0"/>
      <w:tabs>
        <w:tab w:val="clear" w:pos="1134"/>
        <w:tab w:val="clear" w:pos="2835"/>
      </w:tabs>
      <w:spacing w:before="0" w:after="0" w:line="320" w:lineRule="atLeast"/>
      <w:rPr>
        <w:bCs/>
      </w:rPr>
    </w:pPr>
  </w:p>
  <w:p w:rsidR="00E928FB" w:rsidRPr="004D6D26" w:rsidRDefault="00E928F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17D7D"/>
    <w:rsid w:val="000E36A1"/>
    <w:rsid w:val="00150384"/>
    <w:rsid w:val="001805B7"/>
    <w:rsid w:val="00183430"/>
    <w:rsid w:val="001A6168"/>
    <w:rsid w:val="001D53E9"/>
    <w:rsid w:val="003D7C2E"/>
    <w:rsid w:val="003F0EBC"/>
    <w:rsid w:val="003F438A"/>
    <w:rsid w:val="00430DC3"/>
    <w:rsid w:val="004471DC"/>
    <w:rsid w:val="004A328D"/>
    <w:rsid w:val="004A6671"/>
    <w:rsid w:val="004D6D26"/>
    <w:rsid w:val="004D756F"/>
    <w:rsid w:val="00504EB4"/>
    <w:rsid w:val="0058762B"/>
    <w:rsid w:val="005A2C55"/>
    <w:rsid w:val="006024BF"/>
    <w:rsid w:val="006123EC"/>
    <w:rsid w:val="006E4E11"/>
    <w:rsid w:val="00707A22"/>
    <w:rsid w:val="007242A3"/>
    <w:rsid w:val="007606B4"/>
    <w:rsid w:val="007A6855"/>
    <w:rsid w:val="007C7461"/>
    <w:rsid w:val="007F4EA3"/>
    <w:rsid w:val="00824E5A"/>
    <w:rsid w:val="0084140C"/>
    <w:rsid w:val="00946923"/>
    <w:rsid w:val="00A11D21"/>
    <w:rsid w:val="00A2773E"/>
    <w:rsid w:val="00A32C04"/>
    <w:rsid w:val="00BD75C1"/>
    <w:rsid w:val="00C37818"/>
    <w:rsid w:val="00C6631C"/>
    <w:rsid w:val="00CC2815"/>
    <w:rsid w:val="00CD7FE6"/>
    <w:rsid w:val="00D133D7"/>
    <w:rsid w:val="00D507D0"/>
    <w:rsid w:val="00E248E6"/>
    <w:rsid w:val="00E928FB"/>
    <w:rsid w:val="00EC25F9"/>
    <w:rsid w:val="00ED583F"/>
    <w:rsid w:val="00ED705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806EE-9950-4A90-860D-F1508747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3341</Characters>
  <Application>Microsoft Office Word</Application>
  <DocSecurity>4</DocSecurity>
  <Lines>104</Lines>
  <Paragraphs>47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2011-12-01T17:55:00Z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