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13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23 september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Sultan </w:t>
            </w:r>
            <w:r>
              <w:rPr>
                <w:rtl w:val="0"/>
              </w:rPr>
              <w:t>Kayhan (S) som suppleant i skatteutskottet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Anders </w:t>
            </w:r>
            <w:r>
              <w:rPr>
                <w:rtl w:val="0"/>
              </w:rPr>
              <w:t xml:space="preserve">Österberg (S) som suppleant i utrikesutskottet 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Denis </w:t>
            </w:r>
            <w:r>
              <w:rPr>
                <w:rtl w:val="0"/>
              </w:rPr>
              <w:t xml:space="preserve">Begic (S) som suppleant i trafikutskottet 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Sultan Kayhan (S) som ledamot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Denis Begic (S) som ledamot i trafikutskottet 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Anders Österberg (S) som suppleant i skatteutskottet 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Diana Laitinen Carlsson (S) som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Abraham Halef (S) som suppleant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vice ordförande i utskott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Anna-</w:t>
            </w:r>
            <w:r>
              <w:rPr>
                <w:rtl w:val="0"/>
              </w:rPr>
              <w:t>Caren Sätherberg (S)</w:t>
            </w:r>
            <w:r>
              <w:rPr>
                <w:rtl w:val="0"/>
              </w:rPr>
              <w:t xml:space="preserve"> </w:t>
            </w:r>
            <w:r>
              <w:rPr>
                <w:rtl w:val="0"/>
              </w:rPr>
              <w:t xml:space="preserve">som vice ordförande i </w:t>
            </w:r>
            <w:r>
              <w:rPr>
                <w:rtl w:val="0"/>
              </w:rPr>
              <w:t>näringsutskottet fr.o.m. den 10</w:t>
            </w:r>
            <w:r>
              <w:rPr>
                <w:rtl w:val="0"/>
              </w:rPr>
              <w:t xml:space="preserve">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2020/21:11 Säkerhetsprövning av domare och några andra frågor som rör Domarnämnden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2020/21:12 Särskilt investeringsutrymme för elnätsverksamhet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2020/21:FiU7 Ändring i riksbankslagen till stöd för samarbete med internationella organ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 xml:space="preserve">Utskottet föreslår att ärendet får avgöras trots att det varit tillgängligt kortare tid än två vardagar före den dag då det behandlas 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2020/21:FiU32 Extra ändringsbudget för 2020 – Förlängda och förstärkta stöd och ersättningar med anledning av coronaviruset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 xml:space="preserve">Utskottet föreslår att ärendet får avgöras trots att det varit tillgängligt kortare tid än två vardagar före den dag då det behandlas 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V, KD)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23 september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2020-09-23</SAFIR_Sammantradesdatum_Doc>
    <SAFIR_SammantradeID xmlns="C07A1A6C-0B19-41D9-BDF8-F523BA3921EB">fa27b7bf-6fb7-4249-a02d-db1f339d28fc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853606-EF6B-4FC3-B60A-456839A6081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23 september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