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33A6" w:rsidRPr="002033A6" w:rsidRDefault="002033A6">
      <w:pPr>
        <w:pStyle w:val="Hemstlrubrik"/>
      </w:pPr>
      <w:r w:rsidRPr="002033A6">
        <w:t>Förslag till riksdagsbeslut</w:t>
      </w:r>
    </w:p>
    <w:p w:rsidR="002033A6" w:rsidRPr="002033A6" w:rsidRDefault="002033A6">
      <w:pPr>
        <w:pStyle w:val="Hemstlatt"/>
        <w:ind w:left="0"/>
      </w:pPr>
      <w:r w:rsidRPr="002033A6">
        <w:t>Riksdagen tillkännager för regeringen som sin mening vad som anförs i motionen om marknadsföring av gymnasieutbil</w:t>
      </w:r>
      <w:r w:rsidRPr="002033A6">
        <w:t>d</w:t>
      </w:r>
      <w:r w:rsidRPr="002033A6">
        <w:t>ning.</w:t>
      </w:r>
    </w:p>
    <w:p w:rsidR="002033A6" w:rsidRPr="002033A6" w:rsidRDefault="002033A6">
      <w:pPr>
        <w:pStyle w:val="Rubrik1"/>
      </w:pPr>
      <w:r w:rsidRPr="002033A6">
        <w:t>Motivering</w:t>
      </w:r>
    </w:p>
    <w:p w:rsidR="002033A6" w:rsidRPr="002033A6" w:rsidRDefault="002033A6">
      <w:r w:rsidRPr="002033A6">
        <w:t>Skolan är en av landets viktigaste resurser.</w:t>
      </w:r>
    </w:p>
    <w:p w:rsidR="002033A6" w:rsidRPr="002033A6" w:rsidRDefault="002033A6">
      <w:pPr>
        <w:pStyle w:val="Normaltindrag"/>
      </w:pPr>
      <w:r w:rsidRPr="002033A6">
        <w:t>Skolorna ska ge alla barn och unga trygghet med flexibel arbetsmiljö så att eleverna känner sig mogna för att omsätta sina drömmar och nyfikenhet till en praktisk och teoretisk handling. Lyckas skolvärlden med det, då kommer många att uppnå de uppsatta målen.</w:t>
      </w:r>
    </w:p>
    <w:p w:rsidR="002033A6" w:rsidRPr="002033A6" w:rsidRDefault="002033A6">
      <w:pPr>
        <w:pStyle w:val="Normaltindrag"/>
      </w:pPr>
      <w:r w:rsidRPr="002033A6">
        <w:t>Varje år väljer ungefär 125 000 elever vilket program och vilken gymn</w:t>
      </w:r>
      <w:r w:rsidRPr="002033A6">
        <w:t>a</w:t>
      </w:r>
      <w:r w:rsidRPr="002033A6">
        <w:t>sieskola de vill studera vid. Utbudet bland utbildningar har ökat drastiskt de senaste åren.</w:t>
      </w:r>
    </w:p>
    <w:p w:rsidR="002033A6" w:rsidRPr="002033A6" w:rsidRDefault="002033A6">
      <w:pPr>
        <w:pStyle w:val="Normaltindrag"/>
      </w:pPr>
      <w:r w:rsidRPr="002033A6">
        <w:t>Idag finns ett väldigt stort utbud av olika gymnasieutbildningar. Detta med</w:t>
      </w:r>
      <w:r w:rsidRPr="002033A6">
        <w:softHyphen/>
        <w:t>för att elever i gymnasieåldern möter ett överflöd av information om olika gymnasieutbildningar och skolor.</w:t>
      </w:r>
    </w:p>
    <w:p w:rsidR="002033A6" w:rsidRPr="002033A6" w:rsidRDefault="002033A6">
      <w:pPr>
        <w:pStyle w:val="Normaltindrag"/>
      </w:pPr>
      <w:r w:rsidRPr="002033A6">
        <w:t>Enligt marknadsföringslagen ska all marknadsföring utformas enligt god marknadsföringssed. En viktig grundregel är att reklam måste kunna identifi</w:t>
      </w:r>
      <w:r w:rsidRPr="002033A6">
        <w:t>e</w:t>
      </w:r>
      <w:r w:rsidRPr="002033A6">
        <w:t>ras som sådan. Detta är särskilt viktigt när man vänder sig till barn och unga.</w:t>
      </w:r>
    </w:p>
    <w:p w:rsidR="002033A6" w:rsidRPr="002033A6" w:rsidRDefault="002033A6">
      <w:pPr>
        <w:pStyle w:val="Normaltindrag"/>
      </w:pPr>
      <w:r w:rsidRPr="002033A6">
        <w:t>En annan grundprincip är att reklam ska vara vederhäftig och sann. Enligt Internationella Handelskammarens (ICC) grundregel för reklam ska mar</w:t>
      </w:r>
      <w:r w:rsidRPr="002033A6">
        <w:t>k</w:t>
      </w:r>
      <w:r w:rsidRPr="002033A6">
        <w:t>nadsföring bl.a. utformas med socialt ansvar och ta särskild hänsyn till barn och unga.</w:t>
      </w:r>
    </w:p>
    <w:p w:rsidR="002033A6" w:rsidRPr="002033A6" w:rsidRDefault="002033A6">
      <w:pPr>
        <w:pStyle w:val="Normaltindrag"/>
      </w:pPr>
      <w:r w:rsidRPr="002033A6">
        <w:t>Det är grundläggande att huvudbudskapet från skolhuvudmännen till el</w:t>
      </w:r>
      <w:r w:rsidRPr="002033A6">
        <w:t>e</w:t>
      </w:r>
      <w:r w:rsidRPr="002033A6">
        <w:t>verna handlar om studiernas upplägg, genomförande och resultat.</w:t>
      </w:r>
    </w:p>
    <w:p w:rsidR="002033A6" w:rsidRPr="002033A6" w:rsidRDefault="002033A6">
      <w:pPr>
        <w:pStyle w:val="Normaltindrag"/>
      </w:pPr>
      <w:r w:rsidRPr="002033A6">
        <w:t xml:space="preserve">Erbjudanden till eleverna om t.ex. resor, undervisningsfria onsdagar, gratis hockeybiljetter, IT-utrustning och liknande bör ha ett samband med studiernas </w:t>
      </w:r>
      <w:r w:rsidRPr="002033A6">
        <w:lastRenderedPageBreak/>
        <w:t>upplägg. T.ex. bör erbjudande om körkortsundervisning vara kopplat till u</w:t>
      </w:r>
      <w:r w:rsidRPr="002033A6">
        <w:t>t</w:t>
      </w:r>
      <w:r w:rsidRPr="002033A6">
        <w:t>bildningsinriktning som en naturlig del av en kompetensprofil.</w:t>
      </w:r>
    </w:p>
    <w:p w:rsidR="002033A6" w:rsidRPr="002033A6" w:rsidRDefault="002033A6">
      <w:pPr>
        <w:pStyle w:val="Normaltindrag"/>
      </w:pPr>
      <w:r w:rsidRPr="002033A6">
        <w:t>Det har skett en marknadsanpassning av skolan på senare år. Både de pr</w:t>
      </w:r>
      <w:r w:rsidRPr="002033A6">
        <w:t>i</w:t>
      </w:r>
      <w:r w:rsidRPr="002033A6">
        <w:t>vata och kommunala gymnasieskolorna runt om i landet satsar tillsammans ca 1 miljard kronor om året på reklam och marknadsföring för att locka den enskilde eleven till just den egna skolan. Den summan motsvarar ca 2 000 lärartjänster på heltid.</w:t>
      </w:r>
    </w:p>
    <w:p w:rsidR="002033A6" w:rsidRPr="002033A6" w:rsidRDefault="002033A6">
      <w:pPr>
        <w:pStyle w:val="Normaltindrag"/>
      </w:pPr>
      <w:r w:rsidRPr="002033A6">
        <w:t>Regeringen bör överväga att se över reglerna för mer restriktiv hållning när det gäller marknadsföring av gymnasieutbildningar.</w:t>
      </w:r>
    </w:p>
    <w:p w:rsidR="002033A6" w:rsidRPr="002033A6" w:rsidRDefault="002033A6">
      <w:pPr>
        <w:pStyle w:val="Normaltindrag"/>
      </w:pPr>
      <w:r w:rsidRPr="002033A6">
        <w:t>Regeringen bör överväga att utreda att informationsmaterial som lämnas till eleverna måste vara korrekt och sakligt.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33A6">
        <w:trPr>
          <w:cantSplit/>
        </w:trPr>
        <w:tc>
          <w:tcPr>
            <w:tcW w:w="3046" w:type="dxa"/>
          </w:tcPr>
          <w:p w:rsidR="002033A6" w:rsidRPr="002033A6" w:rsidRDefault="002033A6">
            <w:pPr>
              <w:pStyle w:val="UnderskriftDatum"/>
              <w:spacing w:before="240"/>
            </w:pPr>
            <w:r w:rsidRPr="002033A6">
              <w:t>Stockholm den 2 oktober 2008</w:t>
            </w:r>
          </w:p>
        </w:tc>
        <w:tc>
          <w:tcPr>
            <w:tcW w:w="3047" w:type="dxa"/>
          </w:tcPr>
          <w:p w:rsidR="002033A6" w:rsidRPr="002033A6" w:rsidRDefault="002033A6">
            <w:pPr>
              <w:pStyle w:val="Underskrifter"/>
              <w:spacing w:before="240"/>
            </w:pPr>
          </w:p>
        </w:tc>
      </w:tr>
      <w:tr w:rsidR="00000000" w:rsidRPr="002033A6">
        <w:trPr>
          <w:cantSplit/>
        </w:trPr>
        <w:tc>
          <w:tcPr>
            <w:tcW w:w="3046" w:type="dxa"/>
          </w:tcPr>
          <w:p w:rsidR="002033A6" w:rsidRPr="002033A6" w:rsidRDefault="002033A6">
            <w:pPr>
              <w:pStyle w:val="Underskrifter"/>
            </w:pPr>
            <w:r w:rsidRPr="002033A6">
              <w:t>Ameer Sachet (s)</w:t>
            </w:r>
          </w:p>
        </w:tc>
        <w:tc>
          <w:tcPr>
            <w:tcW w:w="3046" w:type="dxa"/>
          </w:tcPr>
          <w:p w:rsidR="002033A6" w:rsidRPr="002033A6" w:rsidRDefault="002033A6">
            <w:pPr>
              <w:pStyle w:val="Underskrifter"/>
            </w:pPr>
          </w:p>
        </w:tc>
      </w:tr>
    </w:tbl>
    <w:p w:rsidR="002033A6" w:rsidRPr="002033A6" w:rsidRDefault="002033A6">
      <w:pPr>
        <w:pStyle w:val="Normaltindrag"/>
      </w:pPr>
    </w:p>
    <w:sectPr w:rsidR="00000000" w:rsidRPr="002033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33A6" w:rsidRPr="002033A6" w:rsidRDefault="002033A6">
      <w:r w:rsidRPr="002033A6">
        <w:separator/>
      </w:r>
    </w:p>
  </w:endnote>
  <w:endnote w:type="continuationSeparator" w:id="0">
    <w:p w:rsidR="002033A6" w:rsidRPr="002033A6" w:rsidRDefault="002033A6">
      <w:r w:rsidRPr="002033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3A6" w:rsidRPr="002033A6" w:rsidRDefault="002033A6">
    <w:pPr>
      <w:pStyle w:val="Sidfot"/>
    </w:pPr>
    <w:r w:rsidRPr="002033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47041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3A6" w:rsidRDefault="002033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33A6" w:rsidRDefault="002033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3A6" w:rsidRPr="002033A6" w:rsidRDefault="002033A6">
    <w:pPr>
      <w:pStyle w:val="Sidfot"/>
    </w:pPr>
    <w:r w:rsidRPr="002033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7467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3A6" w:rsidRDefault="002033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33A6" w:rsidRDefault="002033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3A6" w:rsidRPr="002033A6" w:rsidRDefault="002033A6">
    <w:pPr>
      <w:pStyle w:val="Sidfot"/>
    </w:pPr>
    <w:r w:rsidRPr="002033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4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3A6" w:rsidRDefault="002033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33A6" w:rsidRDefault="002033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33A6" w:rsidRPr="002033A6" w:rsidRDefault="002033A6">
      <w:r w:rsidRPr="002033A6">
        <w:separator/>
      </w:r>
    </w:p>
  </w:footnote>
  <w:footnote w:type="continuationSeparator" w:id="0">
    <w:p w:rsidR="002033A6" w:rsidRPr="002033A6" w:rsidRDefault="002033A6">
      <w:r w:rsidRPr="002033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3A6" w:rsidRPr="002033A6" w:rsidRDefault="002033A6">
    <w:pPr>
      <w:pStyle w:val="Sidhuvud"/>
    </w:pPr>
    <w:r w:rsidRPr="002033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1917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3A6" w:rsidRDefault="002033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33A6" w:rsidRDefault="002033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3A6" w:rsidRPr="002033A6" w:rsidRDefault="002033A6">
    <w:pPr>
      <w:pStyle w:val="Sidhuvud"/>
    </w:pPr>
    <w:r w:rsidRPr="002033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0641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3A6" w:rsidRDefault="002033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33A6" w:rsidRDefault="002033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3A6" w:rsidRPr="002033A6" w:rsidRDefault="002033A6">
    <w:pPr>
      <w:pStyle w:val="FSHNormal"/>
      <w:tabs>
        <w:tab w:val="right" w:pos="5840"/>
      </w:tabs>
    </w:pPr>
    <w:r w:rsidRPr="002033A6">
      <w:br/>
    </w:r>
    <w:r w:rsidRPr="002033A6">
      <w:fldChar w:fldCharType="begin" w:fldLock="1"/>
    </w:r>
    <w:r w:rsidRPr="002033A6">
      <w:instrText xml:space="preserve"> DOCPROPERTY</w:instrText>
    </w:r>
    <w:r w:rsidRPr="002033A6">
      <w:rPr>
        <w:sz w:val="18"/>
      </w:rPr>
      <w:instrText xml:space="preserve"> "YearUser" *\charformat </w:instrText>
    </w:r>
    <w:r w:rsidRPr="002033A6">
      <w:fldChar w:fldCharType="separate"/>
    </w:r>
    <w:r w:rsidRPr="002033A6">
      <w:t>2008/09</w:t>
    </w:r>
    <w:r w:rsidRPr="002033A6">
      <w:fldChar w:fldCharType="end"/>
    </w:r>
    <w:r w:rsidRPr="002033A6">
      <w:t xml:space="preserve"> </w:t>
    </w:r>
    <w:r w:rsidRPr="002033A6">
      <w:tab/>
      <w:t xml:space="preserve">mnr: </w:t>
    </w:r>
    <w:r w:rsidRPr="002033A6">
      <w:fldChar w:fldCharType="begin" w:fldLock="1"/>
    </w:r>
    <w:r w:rsidRPr="002033A6">
      <w:instrText xml:space="preserve"> DOCPROPERTY</w:instrText>
    </w:r>
    <w:r w:rsidRPr="002033A6">
      <w:rPr>
        <w:sz w:val="18"/>
      </w:rPr>
      <w:instrText xml:space="preserve"> "Motionsnummer" *\charformat </w:instrText>
    </w:r>
    <w:r w:rsidRPr="002033A6">
      <w:fldChar w:fldCharType="separate"/>
    </w:r>
    <w:r w:rsidRPr="002033A6">
      <w:t>Ub357</w:t>
    </w:r>
    <w:r w:rsidRPr="002033A6">
      <w:fldChar w:fldCharType="end"/>
    </w:r>
    <w:r w:rsidRPr="002033A6">
      <w:br/>
    </w:r>
    <w:r w:rsidRPr="002033A6">
      <w:fldChar w:fldCharType="begin" w:fldLock="1"/>
    </w:r>
    <w:r w:rsidRPr="002033A6">
      <w:instrText xml:space="preserve"> DOCPROPERTY</w:instrText>
    </w:r>
    <w:r w:rsidRPr="002033A6">
      <w:rPr>
        <w:sz w:val="18"/>
      </w:rPr>
      <w:instrText xml:space="preserve"> "Samling" *\charformat </w:instrText>
    </w:r>
    <w:r w:rsidRPr="002033A6">
      <w:fldChar w:fldCharType="end"/>
    </w:r>
    <w:r w:rsidRPr="002033A6">
      <w:tab/>
      <w:t xml:space="preserve">pnr: </w:t>
    </w:r>
    <w:r w:rsidRPr="002033A6">
      <w:fldChar w:fldCharType="begin" w:fldLock="1"/>
    </w:r>
    <w:r w:rsidRPr="002033A6">
      <w:instrText xml:space="preserve"> DOCPROPERTY</w:instrText>
    </w:r>
    <w:r w:rsidRPr="002033A6">
      <w:rPr>
        <w:sz w:val="18"/>
      </w:rPr>
      <w:instrText xml:space="preserve"> "Partinummer" *\charformat </w:instrText>
    </w:r>
    <w:r w:rsidRPr="002033A6">
      <w:fldChar w:fldCharType="separate"/>
    </w:r>
    <w:r w:rsidRPr="002033A6">
      <w:t>s39012</w:t>
    </w:r>
    <w:r w:rsidRPr="002033A6">
      <w:fldChar w:fldCharType="end"/>
    </w:r>
  </w:p>
  <w:p w:rsidR="002033A6" w:rsidRPr="002033A6" w:rsidRDefault="002033A6">
    <w:pPr>
      <w:pStyle w:val="FSHRub1"/>
    </w:pPr>
    <w:r w:rsidRPr="002033A6">
      <w:t>Motion till riksdagen</w:t>
    </w:r>
    <w:r w:rsidRPr="002033A6">
      <w:br/>
    </w:r>
    <w:r w:rsidRPr="002033A6">
      <w:fldChar w:fldCharType="begin" w:fldLock="1"/>
    </w:r>
    <w:r w:rsidRPr="002033A6">
      <w:instrText xml:space="preserve"> DOCPROPERTY "YearUser" *\charformat </w:instrText>
    </w:r>
    <w:r w:rsidRPr="002033A6">
      <w:fldChar w:fldCharType="separate"/>
    </w:r>
    <w:r w:rsidRPr="002033A6">
      <w:t>2008/09</w:t>
    </w:r>
    <w:r w:rsidRPr="002033A6">
      <w:fldChar w:fldCharType="end"/>
    </w:r>
    <w:r w:rsidRPr="002033A6">
      <w:t>:</w:t>
    </w:r>
    <w:r w:rsidRPr="002033A6">
      <w:fldChar w:fldCharType="begin" w:fldLock="1"/>
    </w:r>
    <w:r w:rsidRPr="002033A6">
      <w:instrText xml:space="preserve"> DOCPROPERTY "Motionsnummer" *\charformat </w:instrText>
    </w:r>
    <w:r w:rsidRPr="002033A6">
      <w:fldChar w:fldCharType="separate"/>
    </w:r>
    <w:r w:rsidRPr="002033A6">
      <w:t>Ub357</w:t>
    </w:r>
    <w:r w:rsidRPr="002033A6">
      <w:fldChar w:fldCharType="end"/>
    </w:r>
  </w:p>
  <w:p w:rsidR="002033A6" w:rsidRPr="002033A6" w:rsidRDefault="002033A6">
    <w:pPr>
      <w:pStyle w:val="FSHNormalS5"/>
    </w:pPr>
    <w:r w:rsidRPr="002033A6">
      <w:fldChar w:fldCharType="begin" w:fldLock="1"/>
    </w:r>
    <w:r w:rsidRPr="002033A6">
      <w:instrText xml:space="preserve"> DOCPROPERTY "MotionarText" *\charformat </w:instrText>
    </w:r>
    <w:r w:rsidRPr="002033A6">
      <w:fldChar w:fldCharType="separate"/>
    </w:r>
    <w:r w:rsidRPr="002033A6">
      <w:t>av Ameer Sachet (s)</w:t>
    </w:r>
    <w:r w:rsidRPr="002033A6">
      <w:fldChar w:fldCharType="end"/>
    </w:r>
    <w:r w:rsidRPr="002033A6">
      <w:br/>
    </w:r>
    <w:r w:rsidRPr="002033A6">
      <w:fldChar w:fldCharType="begin" w:fldLock="1"/>
    </w:r>
    <w:r w:rsidRPr="002033A6">
      <w:instrText xml:space="preserve"> DOCPROPERTY "SvarFrasKort" *\charformat </w:instrText>
    </w:r>
    <w:r w:rsidRPr="002033A6">
      <w:fldChar w:fldCharType="end"/>
    </w:r>
  </w:p>
  <w:p w:rsidR="002033A6" w:rsidRPr="002033A6" w:rsidRDefault="002033A6">
    <w:pPr>
      <w:pStyle w:val="FSHTitel"/>
    </w:pPr>
    <w:r w:rsidRPr="002033A6">
      <w:fldChar w:fldCharType="begin" w:fldLock="1"/>
    </w:r>
    <w:r w:rsidRPr="002033A6">
      <w:instrText xml:space="preserve"> DOCPROPERTY</w:instrText>
    </w:r>
    <w:r w:rsidRPr="002033A6">
      <w:rPr>
        <w:sz w:val="18"/>
      </w:rPr>
      <w:instrText xml:space="preserve"> "RubrikSvar" *\charformat </w:instrText>
    </w:r>
    <w:r w:rsidRPr="002033A6">
      <w:fldChar w:fldCharType="separate"/>
    </w:r>
    <w:r w:rsidRPr="002033A6">
      <w:t>Marknadsföring av gymnasieutbildning</w:t>
    </w:r>
    <w:r w:rsidRPr="002033A6">
      <w:fldChar w:fldCharType="end"/>
    </w:r>
  </w:p>
  <w:p w:rsidR="002033A6" w:rsidRPr="002033A6" w:rsidRDefault="002033A6">
    <w:pPr>
      <w:pStyle w:val="Normal00"/>
    </w:pPr>
  </w:p>
  <w:p w:rsidR="002033A6" w:rsidRPr="002033A6" w:rsidRDefault="002033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39488437">
    <w:abstractNumId w:val="8"/>
  </w:num>
  <w:num w:numId="2" w16cid:durableId="569998440">
    <w:abstractNumId w:val="9"/>
  </w:num>
  <w:num w:numId="3" w16cid:durableId="2052219402">
    <w:abstractNumId w:val="8"/>
  </w:num>
  <w:num w:numId="4" w16cid:durableId="1464692958">
    <w:abstractNumId w:val="9"/>
  </w:num>
  <w:num w:numId="5" w16cid:durableId="1000082916">
    <w:abstractNumId w:val="13"/>
  </w:num>
  <w:num w:numId="6" w16cid:durableId="217711771">
    <w:abstractNumId w:val="10"/>
  </w:num>
  <w:num w:numId="7" w16cid:durableId="1776364503">
    <w:abstractNumId w:val="11"/>
  </w:num>
  <w:num w:numId="8" w16cid:durableId="79908144">
    <w:abstractNumId w:val="12"/>
  </w:num>
  <w:num w:numId="9" w16cid:durableId="2024092773">
    <w:abstractNumId w:val="8"/>
  </w:num>
  <w:num w:numId="10" w16cid:durableId="1460999429">
    <w:abstractNumId w:val="3"/>
  </w:num>
  <w:num w:numId="11" w16cid:durableId="456417968">
    <w:abstractNumId w:val="2"/>
  </w:num>
  <w:num w:numId="12" w16cid:durableId="1394740398">
    <w:abstractNumId w:val="1"/>
  </w:num>
  <w:num w:numId="13" w16cid:durableId="327514962">
    <w:abstractNumId w:val="0"/>
  </w:num>
  <w:num w:numId="14" w16cid:durableId="983511746">
    <w:abstractNumId w:val="9"/>
  </w:num>
  <w:num w:numId="15" w16cid:durableId="2069836696">
    <w:abstractNumId w:val="7"/>
  </w:num>
  <w:num w:numId="16" w16cid:durableId="409427463">
    <w:abstractNumId w:val="6"/>
  </w:num>
  <w:num w:numId="17" w16cid:durableId="128285685">
    <w:abstractNumId w:val="5"/>
  </w:num>
  <w:num w:numId="18" w16cid:durableId="718015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AA46784-AE4D-4AE0-9742-10FB2822699D}"/>
  </w:docVars>
  <w:rsids>
    <w:rsidRoot w:val="00D66737"/>
    <w:rsid w:val="002033A6"/>
    <w:rsid w:val="00D667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498503A-8D03-419C-81C5-9E811F66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1977</Characters>
  <Application>Microsoft Office Word</Application>
  <DocSecurity>4</DocSecurity>
  <Lines>41</Lines>
  <Paragraphs>18</Paragraphs>
  <ScaleCrop>false</ScaleCrop>
  <HeadingPairs>
    <vt:vector size="2" baseType="variant">
      <vt:variant>
        <vt:lpstr>Rubrik</vt:lpstr>
      </vt:variant>
      <vt:variant>
        <vt:i4>1</vt:i4>
      </vt:variant>
    </vt:vector>
  </HeadingPairs>
  <TitlesOfParts>
    <vt:vector size="1" baseType="lpstr">
      <vt:lpstr>s39012</vt:lpstr>
    </vt:vector>
  </TitlesOfParts>
  <Company>Riksdagen</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s39012</dc:title>
  <dc:subject>s39012</dc:subject>
  <dc:creator>Riksdagen</dc:creator>
  <cp:keywords>Riksdagen</cp:keywords>
  <dc:description>TKG-ktrl, MSMQ4mb, PersReg-Distribution mm b-&gt;ny fplogga c-&gt;nygamla s-rosen</dc:description>
  <cp:lastModifiedBy>Lars Brink</cp:lastModifiedBy>
  <cp:revision>2</cp:revision>
  <cp:lastPrinted>2009-01-26T10:07:00Z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Marknadsföring av gymnasieutbildning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Marknadsföring av gymnasieutbildning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20082009000000000115000390120069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20082009000000000115000390120069</vt:lpwstr>
  </property>
  <property fmtid="{D5CDD505-2E9C-101B-9397-08002B2CF9AE}" pid="50" name="nummer">
    <vt:lpwstr>357</vt:lpwstr>
  </property>
  <property fmtid="{D5CDD505-2E9C-101B-9397-08002B2CF9AE}" pid="51" name="utskottsbeteckning">
    <vt:lpwstr>Ub</vt:lpwstr>
  </property>
  <property fmtid="{D5CDD505-2E9C-101B-9397-08002B2CF9AE}" pid="52" name="GlobalUID">
    <vt:lpwstr>{88D079FA-E601-4A13-84B8-091472AA4CA6}</vt:lpwstr>
  </property>
  <property fmtid="{D5CDD505-2E9C-101B-9397-08002B2CF9AE}" pid="53" name="Överföringar">
    <vt:i4>0</vt:i4>
  </property>
  <property fmtid="{D5CDD505-2E9C-101B-9397-08002B2CF9AE}" pid="54" name="Checksum">
    <vt:lpwstr>*0009199749486*</vt:lpwstr>
  </property>
  <property fmtid="{D5CDD505-2E9C-101B-9397-08002B2CF9AE}" pid="55" name="skuggnummer">
    <vt:lpwstr>1534</vt:lpwstr>
  </property>
  <property fmtid="{D5CDD505-2E9C-101B-9397-08002B2CF9AE}" pid="56" name="urixVersion">
    <vt:lpwstr>3.2.0.8</vt:lpwstr>
  </property>
  <property fmtid="{D5CDD505-2E9C-101B-9397-08002B2CF9AE}" pid="57" name="urixOrigin">
    <vt:lpwstr>090402 14:04:28.872</vt:lpwstr>
  </property>
  <property fmtid="{D5CDD505-2E9C-101B-9397-08002B2CF9AE}" pid="58" name="urixGuid">
    <vt:lpwstr>{5136C0FE-2941-4F72-B404-E05D109CCA89}</vt:lpwstr>
  </property>
</Properties>
</file>