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3CE870" w14:textId="77777777">
        <w:tc>
          <w:tcPr>
            <w:tcW w:w="2268" w:type="dxa"/>
          </w:tcPr>
          <w:p w14:paraId="7EF848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FDA2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55A524" w14:textId="77777777">
        <w:tc>
          <w:tcPr>
            <w:tcW w:w="2268" w:type="dxa"/>
          </w:tcPr>
          <w:p w14:paraId="41ADF5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C2DA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7934AB" w14:textId="77777777">
        <w:tc>
          <w:tcPr>
            <w:tcW w:w="3402" w:type="dxa"/>
            <w:gridSpan w:val="2"/>
          </w:tcPr>
          <w:p w14:paraId="17AD37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2DCF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07EC49" w14:textId="77777777">
        <w:tc>
          <w:tcPr>
            <w:tcW w:w="2268" w:type="dxa"/>
          </w:tcPr>
          <w:p w14:paraId="5FE677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754C96" w14:textId="388A0C65" w:rsidR="006E4E11" w:rsidRPr="00ED583F" w:rsidRDefault="00A67D01" w:rsidP="006B540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N2014/</w:t>
            </w:r>
            <w:r w:rsidR="006B540D">
              <w:rPr>
                <w:sz w:val="20"/>
              </w:rPr>
              <w:t>5310</w:t>
            </w:r>
            <w:r>
              <w:rPr>
                <w:sz w:val="20"/>
              </w:rPr>
              <w:t>/ITP</w:t>
            </w:r>
          </w:p>
        </w:tc>
      </w:tr>
      <w:tr w:rsidR="006E4E11" w14:paraId="2C0D6A63" w14:textId="77777777">
        <w:tc>
          <w:tcPr>
            <w:tcW w:w="2268" w:type="dxa"/>
          </w:tcPr>
          <w:p w14:paraId="7D0085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0FAA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AE2CA4" w14:textId="77777777">
        <w:trPr>
          <w:trHeight w:val="284"/>
        </w:trPr>
        <w:tc>
          <w:tcPr>
            <w:tcW w:w="4911" w:type="dxa"/>
          </w:tcPr>
          <w:p w14:paraId="19B7290A" w14:textId="77777777" w:rsidR="006E4E11" w:rsidRDefault="00A67D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8937CE7" w14:textId="77777777">
        <w:trPr>
          <w:trHeight w:val="284"/>
        </w:trPr>
        <w:tc>
          <w:tcPr>
            <w:tcW w:w="4911" w:type="dxa"/>
          </w:tcPr>
          <w:p w14:paraId="0EF35869" w14:textId="77777777" w:rsidR="006E4E11" w:rsidRDefault="00A67D0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stadsutvecklingsministern</w:t>
            </w:r>
          </w:p>
        </w:tc>
      </w:tr>
      <w:tr w:rsidR="006E4E11" w14:paraId="45CFC4A9" w14:textId="77777777">
        <w:trPr>
          <w:trHeight w:val="284"/>
        </w:trPr>
        <w:tc>
          <w:tcPr>
            <w:tcW w:w="4911" w:type="dxa"/>
          </w:tcPr>
          <w:p w14:paraId="3D2B6B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2BCD4E" w14:textId="77777777">
        <w:trPr>
          <w:trHeight w:val="284"/>
        </w:trPr>
        <w:tc>
          <w:tcPr>
            <w:tcW w:w="4911" w:type="dxa"/>
          </w:tcPr>
          <w:p w14:paraId="4EB8734A" w14:textId="25F9EBF5" w:rsidR="006E4E11" w:rsidRDefault="006E4E11" w:rsidP="006B54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0982A3" w14:textId="77777777">
        <w:trPr>
          <w:trHeight w:val="284"/>
        </w:trPr>
        <w:tc>
          <w:tcPr>
            <w:tcW w:w="4911" w:type="dxa"/>
          </w:tcPr>
          <w:p w14:paraId="4C6FE0A2" w14:textId="7FDDEC51" w:rsidR="006E4E11" w:rsidRDefault="006E4E11" w:rsidP="006B54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830602" w14:textId="77777777">
        <w:trPr>
          <w:trHeight w:val="284"/>
        </w:trPr>
        <w:tc>
          <w:tcPr>
            <w:tcW w:w="4911" w:type="dxa"/>
          </w:tcPr>
          <w:p w14:paraId="36E5949C" w14:textId="7FBFE937" w:rsidR="006E4E11" w:rsidRDefault="006E4E11" w:rsidP="002F4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D375CC" w14:textId="77777777">
        <w:trPr>
          <w:trHeight w:val="284"/>
        </w:trPr>
        <w:tc>
          <w:tcPr>
            <w:tcW w:w="4911" w:type="dxa"/>
          </w:tcPr>
          <w:p w14:paraId="5D8A2C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60ED8C" w14:textId="77777777">
        <w:trPr>
          <w:trHeight w:val="284"/>
        </w:trPr>
        <w:tc>
          <w:tcPr>
            <w:tcW w:w="4911" w:type="dxa"/>
          </w:tcPr>
          <w:p w14:paraId="035AE070" w14:textId="0062E4B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92627B" w14:textId="77777777">
        <w:trPr>
          <w:trHeight w:val="284"/>
        </w:trPr>
        <w:tc>
          <w:tcPr>
            <w:tcW w:w="4911" w:type="dxa"/>
          </w:tcPr>
          <w:p w14:paraId="3185EA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D90775" w14:textId="77777777" w:rsidR="006E4E11" w:rsidRDefault="00A67D01">
      <w:pPr>
        <w:framePr w:w="4400" w:h="2523" w:wrap="notBeside" w:vAnchor="page" w:hAnchor="page" w:x="6453" w:y="2445"/>
        <w:ind w:left="142"/>
      </w:pPr>
      <w:r>
        <w:t>Till riksdagen</w:t>
      </w:r>
    </w:p>
    <w:p w14:paraId="44002098" w14:textId="77777777" w:rsidR="006E4E11" w:rsidRDefault="00A67D01" w:rsidP="00A67D01">
      <w:pPr>
        <w:pStyle w:val="RKrubrik"/>
        <w:pBdr>
          <w:bottom w:val="single" w:sz="4" w:space="1" w:color="auto"/>
        </w:pBdr>
        <w:spacing w:before="0" w:after="0"/>
      </w:pPr>
      <w:r>
        <w:t>Svar på fråga 2014/15:143 av Monica Haider (S) Fungerande bredband och mobiltäckning i glest befolkade områden</w:t>
      </w:r>
    </w:p>
    <w:p w14:paraId="53EF4241" w14:textId="77777777" w:rsidR="006E4E11" w:rsidRDefault="006E4E11">
      <w:pPr>
        <w:pStyle w:val="RKnormal"/>
      </w:pPr>
    </w:p>
    <w:p w14:paraId="1CCDAC0E" w14:textId="77777777" w:rsidR="006E4E11" w:rsidRDefault="00A67D01" w:rsidP="00A67D01">
      <w:pPr>
        <w:pStyle w:val="RKnormal"/>
      </w:pPr>
      <w:r>
        <w:t>Monica Haider har frågat landsbygdsministern vilka åtgärder han avser vidta för att även glest befolkade områden ska få tillgång till fungerande bredband och mobiltäckning.</w:t>
      </w:r>
    </w:p>
    <w:p w14:paraId="194E52E8" w14:textId="77777777" w:rsidR="00A67D01" w:rsidRDefault="00A67D01">
      <w:pPr>
        <w:pStyle w:val="RKnormal"/>
      </w:pPr>
    </w:p>
    <w:p w14:paraId="6CCF3C23" w14:textId="77777777" w:rsidR="00A67D01" w:rsidRDefault="00A67D01">
      <w:pPr>
        <w:pStyle w:val="RKnormal"/>
      </w:pPr>
      <w:r>
        <w:t>Arbetet inom regeringen är så fördelat att det är jag som ska svara på frågan.</w:t>
      </w:r>
    </w:p>
    <w:p w14:paraId="6542EAD9" w14:textId="77777777" w:rsidR="00A67D01" w:rsidRDefault="00A67D01">
      <w:pPr>
        <w:pStyle w:val="RKnormal"/>
      </w:pPr>
    </w:p>
    <w:p w14:paraId="53386278" w14:textId="4D39563B" w:rsidR="00A67D01" w:rsidRDefault="00523F49">
      <w:pPr>
        <w:pStyle w:val="RKnormal"/>
      </w:pPr>
      <w:r>
        <w:t>Till att börja m</w:t>
      </w:r>
      <w:bookmarkStart w:id="0" w:name="_GoBack"/>
      <w:bookmarkEnd w:id="0"/>
      <w:r>
        <w:t xml:space="preserve">ed vill jag slå fast att det är mycket viktigt att hela landet har tillgång till en god </w:t>
      </w:r>
      <w:proofErr w:type="spellStart"/>
      <w:r>
        <w:t>it-infrastruktur</w:t>
      </w:r>
      <w:proofErr w:type="spellEnd"/>
      <w:r>
        <w:t>, både vad gäller bredband och mobiltelefoni.</w:t>
      </w:r>
      <w:r w:rsidRPr="00523F49">
        <w:t xml:space="preserve"> </w:t>
      </w:r>
      <w:r>
        <w:t>En väl utbyggd infrastruktur bidrar till att människor kan verka och driva företag över hela landet. R</w:t>
      </w:r>
      <w:r w:rsidR="00A67D01">
        <w:t>egeringen</w:t>
      </w:r>
      <w:r w:rsidR="00E47816">
        <w:t xml:space="preserve"> </w:t>
      </w:r>
      <w:r>
        <w:t xml:space="preserve">arbetar därför </w:t>
      </w:r>
      <w:r w:rsidR="00E47816">
        <w:t>på flera sätt</w:t>
      </w:r>
      <w:r w:rsidR="00A67D01">
        <w:t xml:space="preserve"> för att skapa förutsättningar för tillgång till bredband och mobiltäckning i hela landet.  </w:t>
      </w:r>
    </w:p>
    <w:p w14:paraId="0EB903D4" w14:textId="77777777" w:rsidR="00E47816" w:rsidRDefault="00E47816">
      <w:pPr>
        <w:pStyle w:val="RKnormal"/>
      </w:pPr>
    </w:p>
    <w:p w14:paraId="60E68059" w14:textId="42CE35DA" w:rsidR="00FC039E" w:rsidRDefault="00FC039E">
      <w:pPr>
        <w:pStyle w:val="RKnormal"/>
      </w:pPr>
      <w:r>
        <w:t>Tillgången till bredband i Sverige fortsätter att öka. Enligt den senaste bredbandskartläggningen som genomfö</w:t>
      </w:r>
      <w:r w:rsidR="00844931">
        <w:t>rdes av Post- och telestyrelsen</w:t>
      </w:r>
      <w:r>
        <w:t xml:space="preserve"> </w:t>
      </w:r>
      <w:r w:rsidR="00F349F4">
        <w:t xml:space="preserve">(PTS) </w:t>
      </w:r>
      <w:r>
        <w:t xml:space="preserve">har 57 procent av alla </w:t>
      </w:r>
      <w:r w:rsidR="0035676C">
        <w:t xml:space="preserve">fasta </w:t>
      </w:r>
      <w:r>
        <w:t xml:space="preserve">hushåll och </w:t>
      </w:r>
      <w:r w:rsidR="00844931">
        <w:t>arbetsställen</w:t>
      </w:r>
      <w:r>
        <w:t xml:space="preserve"> tillgång till höghastighetsbredband</w:t>
      </w:r>
      <w:r w:rsidR="0035676C">
        <w:t xml:space="preserve"> om 100 Mbit/s</w:t>
      </w:r>
      <w:r>
        <w:t xml:space="preserve"> och 99 procent har tillgång till mobilt bredband via 4G. </w:t>
      </w:r>
      <w:r w:rsidR="00844931">
        <w:t>Ka</w:t>
      </w:r>
      <w:r w:rsidR="00A76E50">
        <w:t>rtläggningen visar också att det endast</w:t>
      </w:r>
      <w:r w:rsidR="00844931">
        <w:t xml:space="preserve"> är mindre än 500 hushåll och arbetsställen som helt saknar tillgång till bredband och det pågår ett arbete med att se till att dessa nås. </w:t>
      </w:r>
    </w:p>
    <w:p w14:paraId="77589398" w14:textId="77777777" w:rsidR="00FC039E" w:rsidRDefault="00FC039E">
      <w:pPr>
        <w:pStyle w:val="RKnormal"/>
      </w:pPr>
    </w:p>
    <w:p w14:paraId="4C365CF9" w14:textId="5B6F5FF1" w:rsidR="00FC039E" w:rsidRDefault="00844931">
      <w:pPr>
        <w:pStyle w:val="RKnormal"/>
      </w:pPr>
      <w:r>
        <w:t>För att</w:t>
      </w:r>
      <w:r w:rsidR="0016623F">
        <w:t xml:space="preserve"> förbättra </w:t>
      </w:r>
      <w:r w:rsidR="003866C6">
        <w:t>tillgången till bredband med hög överföringshastighet</w:t>
      </w:r>
      <w:r w:rsidR="0016623F">
        <w:t xml:space="preserve"> i gles- och landsbygd kommer regeringen </w:t>
      </w:r>
      <w:r>
        <w:t>även fortsatt</w:t>
      </w:r>
      <w:r w:rsidR="00FC039E">
        <w:t xml:space="preserve"> att </w:t>
      </w:r>
      <w:r w:rsidR="0016623F">
        <w:t>göra betydande satsningar</w:t>
      </w:r>
      <w:r w:rsidR="00FC039E">
        <w:t xml:space="preserve"> på stöd till bredbandsutbyggnad i områden där marknaden inte</w:t>
      </w:r>
      <w:r>
        <w:t xml:space="preserve"> ser det vara lönsamt att bygga ut. Satsningarna kommer att ske inom ramen för </w:t>
      </w:r>
      <w:r w:rsidR="003866C6">
        <w:t>landsbygdsprogrammet och</w:t>
      </w:r>
      <w:r>
        <w:t xml:space="preserve"> regionalfondsprogrammen. Europeiska kommissionen har under hösten fattat beslut om Partnerskapsöverenskommelsen med Sverige där dessa satsningar bekräftas och nu </w:t>
      </w:r>
      <w:r w:rsidR="0016623F">
        <w:t xml:space="preserve">i december </w:t>
      </w:r>
      <w:r>
        <w:t xml:space="preserve">har även regionalfondsprogrammen beslutats. </w:t>
      </w:r>
    </w:p>
    <w:p w14:paraId="06407AD3" w14:textId="77777777" w:rsidR="00FC039E" w:rsidRDefault="00FC039E">
      <w:pPr>
        <w:pStyle w:val="RKnormal"/>
      </w:pPr>
    </w:p>
    <w:p w14:paraId="6AD49FF9" w14:textId="18AE6A5C" w:rsidR="00941F81" w:rsidRDefault="00AC477D" w:rsidP="00941F81">
      <w:pPr>
        <w:pStyle w:val="RKnormal"/>
      </w:pPr>
      <w:r w:rsidRPr="00AC477D">
        <w:lastRenderedPageBreak/>
        <w:t xml:space="preserve">Svenska konsumenter </w:t>
      </w:r>
      <w:r w:rsidR="005D3442">
        <w:t xml:space="preserve">i hela Sverige har högt ställda </w:t>
      </w:r>
      <w:r w:rsidRPr="00AC477D">
        <w:t>förvänt</w:t>
      </w:r>
      <w:r w:rsidR="005D3442">
        <w:t>ningar på</w:t>
      </w:r>
      <w:r w:rsidRPr="00AC477D">
        <w:t xml:space="preserve"> tillgång till bra mobiltelefoni och snabbt mobilt bredband. </w:t>
      </w:r>
      <w:r>
        <w:t xml:space="preserve"> Utvecklingen går snabbt, både vad gäller utbud och efterfrågan på mobila bredbandstjänster. M</w:t>
      </w:r>
      <w:r w:rsidR="00941F81">
        <w:t xml:space="preserve">obilnäten </w:t>
      </w:r>
      <w:r>
        <w:t xml:space="preserve">byggs </w:t>
      </w:r>
      <w:r w:rsidR="00B04E97">
        <w:t xml:space="preserve">nu </w:t>
      </w:r>
      <w:r w:rsidR="00941F81">
        <w:t xml:space="preserve">ut i snabb takt i hela Sverige med den allra senaste tekniken, LTE eller 4G. Flera av operatörerna har meddelat att deras yttäckning såväl som kapacitet, kommer att förbättras avsevärt. </w:t>
      </w:r>
    </w:p>
    <w:p w14:paraId="7A0A09FE" w14:textId="77777777" w:rsidR="00941F81" w:rsidRDefault="00941F81">
      <w:pPr>
        <w:pStyle w:val="RKnormal"/>
      </w:pPr>
    </w:p>
    <w:p w14:paraId="6E2E3CBF" w14:textId="69F410D0" w:rsidR="00523F49" w:rsidRDefault="00941F81">
      <w:pPr>
        <w:pStyle w:val="RKnormal"/>
      </w:pPr>
      <w:r>
        <w:t xml:space="preserve">Därtill </w:t>
      </w:r>
      <w:r w:rsidR="00DB35DB">
        <w:t xml:space="preserve">arbetar PTS med flera regeringsuppdrag som syftar till skapa förutsättningar för bättre mobiltäckning. Tillsammans med fem länsstyrelser ordnar man </w:t>
      </w:r>
      <w:r w:rsidR="00523F49">
        <w:t xml:space="preserve">under 2014 och våren 2015 </w:t>
      </w:r>
      <w:r w:rsidR="00DB35DB">
        <w:t>regionala dialoger</w:t>
      </w:r>
      <w:r w:rsidR="00523F49">
        <w:t xml:space="preserve">. </w:t>
      </w:r>
      <w:r w:rsidR="00523F49" w:rsidRPr="008252F4">
        <w:t>Syftet</w:t>
      </w:r>
      <w:r w:rsidR="00523F49">
        <w:t xml:space="preserve"> är </w:t>
      </w:r>
      <w:r w:rsidR="00523F49" w:rsidRPr="008252F4">
        <w:t>att underlätta utbygg</w:t>
      </w:r>
      <w:r w:rsidR="00523F49">
        <w:softHyphen/>
      </w:r>
      <w:r w:rsidR="00523F49" w:rsidRPr="008252F4">
        <w:t xml:space="preserve">naden av mobilnäten genom att </w:t>
      </w:r>
      <w:r w:rsidR="00523F49">
        <w:t xml:space="preserve">föra samman och </w:t>
      </w:r>
      <w:r w:rsidR="00523F49" w:rsidRPr="008252F4">
        <w:t>uppmuntra samverkan</w:t>
      </w:r>
      <w:r w:rsidR="00523F49">
        <w:t xml:space="preserve"> mellan lokala, regionala, offentliga och privata aktörer</w:t>
      </w:r>
      <w:r w:rsidR="00523F49" w:rsidRPr="008252F4">
        <w:t>.</w:t>
      </w:r>
      <w:r w:rsidR="00523F49">
        <w:t xml:space="preserve"> </w:t>
      </w:r>
    </w:p>
    <w:p w14:paraId="12CD52F4" w14:textId="77777777" w:rsidR="00F349F4" w:rsidRDefault="00F349F4">
      <w:pPr>
        <w:pStyle w:val="RKnormal"/>
      </w:pPr>
    </w:p>
    <w:p w14:paraId="4F1A5FDC" w14:textId="1B3227FB" w:rsidR="00996C26" w:rsidRDefault="00996C26" w:rsidP="00996C26">
      <w:pPr>
        <w:pStyle w:val="RKnormal"/>
      </w:pPr>
      <w:r>
        <w:t xml:space="preserve">PTS har också uppmärksammat att småföretagare på landsbygden ibland upplever problem med betalterminaler som använder sig av GSM-teknik </w:t>
      </w:r>
      <w:r w:rsidR="000C6E43">
        <w:t xml:space="preserve">och GPRS-datatrafik </w:t>
      </w:r>
      <w:r>
        <w:t xml:space="preserve">då mobilnätet är överbelastat. PTS arbetar </w:t>
      </w:r>
      <w:r w:rsidR="000C6E43">
        <w:t xml:space="preserve">bl.a. </w:t>
      </w:r>
      <w:r>
        <w:t>med att</w:t>
      </w:r>
      <w:r w:rsidR="00A57745">
        <w:t xml:space="preserve"> kartlägga och</w:t>
      </w:r>
      <w:r>
        <w:t xml:space="preserve"> sprida kunskap om olika alternativa tekniska lösningar </w:t>
      </w:r>
      <w:r w:rsidR="000C6E43">
        <w:t>som lämpar sig för områden med begränsad kapacitet i mobilnäten och för också dialog med teleoperatörerna för att uppmärksamma dem på problematiken och öka förståelsen för prioritering av GPRS-datatrafiken i de aktuella områdena.</w:t>
      </w:r>
    </w:p>
    <w:p w14:paraId="18E3DAE3" w14:textId="77777777" w:rsidR="00523F49" w:rsidRDefault="00523F49">
      <w:pPr>
        <w:pStyle w:val="RKnormal"/>
      </w:pPr>
    </w:p>
    <w:p w14:paraId="0E951BB1" w14:textId="166FB498" w:rsidR="00DB35DB" w:rsidRDefault="00523F49">
      <w:pPr>
        <w:pStyle w:val="RKnormal"/>
      </w:pPr>
      <w:r>
        <w:t xml:space="preserve">PTS har också i uppdrag att se över förutsättningar för </w:t>
      </w:r>
      <w:r w:rsidR="00B04E97">
        <w:t xml:space="preserve">hur </w:t>
      </w:r>
      <w:r>
        <w:t>s.k. samhällmaster</w:t>
      </w:r>
      <w:r w:rsidR="00187D0F">
        <w:t xml:space="preserve"> kan förbättra mobiltäckningen</w:t>
      </w:r>
      <w:r w:rsidR="00941F81">
        <w:t>. I uppdraget ingår att se över hur samhällsmaster skulle kunna användas som ett komplement till den marknadsmässiga utbyggnaden för att bidra till förbättrade förutsättningar för mobila telefoni- och bredbandstjänster</w:t>
      </w:r>
      <w:r w:rsidR="00F349F4">
        <w:t xml:space="preserve">. </w:t>
      </w:r>
      <w:r w:rsidR="00941F81">
        <w:t xml:space="preserve">Uppdraget kommer att rapporteras </w:t>
      </w:r>
      <w:r w:rsidR="00187D0F">
        <w:t xml:space="preserve">till regeringen </w:t>
      </w:r>
      <w:r w:rsidR="00941F81">
        <w:t>den 1 september 2015.</w:t>
      </w:r>
      <w:r>
        <w:t xml:space="preserve"> </w:t>
      </w:r>
    </w:p>
    <w:p w14:paraId="09541DE9" w14:textId="77777777" w:rsidR="00523F49" w:rsidRDefault="00523F49">
      <w:pPr>
        <w:pStyle w:val="RKnormal"/>
      </w:pPr>
    </w:p>
    <w:p w14:paraId="7B0C277E" w14:textId="6DC5CDAA" w:rsidR="00941F81" w:rsidRDefault="00941F81" w:rsidP="00941F81">
      <w:pPr>
        <w:pStyle w:val="RKnormal"/>
      </w:pPr>
      <w:r>
        <w:t xml:space="preserve">Från och med den 1 april 2017 kommer </w:t>
      </w:r>
      <w:r w:rsidR="00523F49">
        <w:t>det s.k. 700 MHz-bandet som nu används för TV att bli tillgängligt för mobila bredbands</w:t>
      </w:r>
      <w:r>
        <w:t>t</w:t>
      </w:r>
      <w:r w:rsidR="00523F49">
        <w:t>jänster</w:t>
      </w:r>
      <w:r>
        <w:t>. Tack vare 700 MHz-bandets goda täckningsegenskaper</w:t>
      </w:r>
      <w:r w:rsidR="00523F49">
        <w:t xml:space="preserve"> så skapas ännu bättre förutsättningar för </w:t>
      </w:r>
      <w:r>
        <w:t>forts</w:t>
      </w:r>
      <w:r w:rsidR="00B04E97">
        <w:t>a</w:t>
      </w:r>
      <w:r>
        <w:t xml:space="preserve">tt </w:t>
      </w:r>
      <w:r w:rsidR="00B04E97">
        <w:t>utbyggnad av</w:t>
      </w:r>
      <w:r w:rsidRPr="000F117A">
        <w:t xml:space="preserve"> </w:t>
      </w:r>
      <w:r>
        <w:t>mobil</w:t>
      </w:r>
      <w:r>
        <w:softHyphen/>
        <w:t xml:space="preserve">näten </w:t>
      </w:r>
      <w:r w:rsidRPr="000F117A">
        <w:t xml:space="preserve">så att hela landet, </w:t>
      </w:r>
      <w:r>
        <w:t>både städerna och lands</w:t>
      </w:r>
      <w:r>
        <w:softHyphen/>
        <w:t>bygden</w:t>
      </w:r>
      <w:r w:rsidRPr="000F117A">
        <w:t xml:space="preserve">, </w:t>
      </w:r>
      <w:r>
        <w:t xml:space="preserve">ska kunna få </w:t>
      </w:r>
      <w:r w:rsidRPr="000F117A">
        <w:t xml:space="preserve">ännu snabbare mobilt bredband och </w:t>
      </w:r>
      <w:r>
        <w:t xml:space="preserve">bättre </w:t>
      </w:r>
      <w:r w:rsidRPr="000F117A">
        <w:t>mobiltelefoni.</w:t>
      </w:r>
    </w:p>
    <w:p w14:paraId="1C54014A" w14:textId="77777777" w:rsidR="00603AF5" w:rsidRDefault="00603AF5" w:rsidP="00941F81">
      <w:pPr>
        <w:pStyle w:val="RKnormal"/>
      </w:pPr>
    </w:p>
    <w:p w14:paraId="7F07A816" w14:textId="0F993044" w:rsidR="00941F81" w:rsidRDefault="003F07FB" w:rsidP="00941F81">
      <w:pPr>
        <w:pStyle w:val="RKnormal"/>
      </w:pPr>
      <w:r>
        <w:t xml:space="preserve">Till sist vill jag också nämna de statliga täckningsvillkor som finns </w:t>
      </w:r>
      <w:r w:rsidR="00843277">
        <w:t>för</w:t>
      </w:r>
      <w:r>
        <w:t xml:space="preserve"> de lägre frekvensbanden. </w:t>
      </w:r>
      <w:r w:rsidR="00843277">
        <w:t xml:space="preserve">Det är </w:t>
      </w:r>
      <w:r>
        <w:t xml:space="preserve">av största vikt att operatörerna lever upp till </w:t>
      </w:r>
      <w:r w:rsidR="00843277">
        <w:t>villkoren och där spelar PTS tillsyn en viktig roll.</w:t>
      </w:r>
    </w:p>
    <w:p w14:paraId="63C856BD" w14:textId="77777777" w:rsidR="00523F49" w:rsidRDefault="00523F49">
      <w:pPr>
        <w:pStyle w:val="RKnormal"/>
      </w:pPr>
    </w:p>
    <w:p w14:paraId="04F2824A" w14:textId="6AFB55EC" w:rsidR="00A67D01" w:rsidRDefault="00A67D01">
      <w:pPr>
        <w:pStyle w:val="RKnormal"/>
      </w:pPr>
      <w:r>
        <w:t xml:space="preserve">Stockholm den </w:t>
      </w:r>
      <w:r w:rsidR="00594530">
        <w:t>22 december 2014</w:t>
      </w:r>
    </w:p>
    <w:p w14:paraId="667D015C" w14:textId="77777777" w:rsidR="00A67D01" w:rsidRDefault="00A67D01">
      <w:pPr>
        <w:pStyle w:val="RKnormal"/>
      </w:pPr>
    </w:p>
    <w:p w14:paraId="4FAA909F" w14:textId="77777777" w:rsidR="006B540D" w:rsidRDefault="006B540D">
      <w:pPr>
        <w:pStyle w:val="RKnormal"/>
      </w:pPr>
    </w:p>
    <w:p w14:paraId="64AA1444" w14:textId="77777777" w:rsidR="00A67D01" w:rsidRDefault="00A67D01">
      <w:pPr>
        <w:pStyle w:val="RKnormal"/>
      </w:pPr>
    </w:p>
    <w:p w14:paraId="6BD8597B" w14:textId="77777777" w:rsidR="00A67D01" w:rsidRDefault="00A67D01">
      <w:pPr>
        <w:pStyle w:val="RKnormal"/>
      </w:pPr>
      <w:r>
        <w:t>Mehmet Kaplan</w:t>
      </w:r>
    </w:p>
    <w:sectPr w:rsidR="00A67D0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ECC1D" w14:textId="77777777" w:rsidR="00EA60B5" w:rsidRDefault="00EA60B5">
      <w:r>
        <w:separator/>
      </w:r>
    </w:p>
  </w:endnote>
  <w:endnote w:type="continuationSeparator" w:id="0">
    <w:p w14:paraId="07BFB727" w14:textId="77777777" w:rsidR="00EA60B5" w:rsidRDefault="00EA60B5">
      <w:r>
        <w:continuationSeparator/>
      </w:r>
    </w:p>
  </w:endnote>
  <w:endnote w:type="continuationNotice" w:id="1">
    <w:p w14:paraId="596DC1E4" w14:textId="77777777" w:rsidR="00EA60B5" w:rsidRDefault="00EA60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60A83" w14:textId="77777777" w:rsidR="00EA60B5" w:rsidRDefault="00EA60B5">
      <w:r>
        <w:separator/>
      </w:r>
    </w:p>
  </w:footnote>
  <w:footnote w:type="continuationSeparator" w:id="0">
    <w:p w14:paraId="75CAB883" w14:textId="77777777" w:rsidR="00EA60B5" w:rsidRDefault="00EA60B5">
      <w:r>
        <w:continuationSeparator/>
      </w:r>
    </w:p>
  </w:footnote>
  <w:footnote w:type="continuationNotice" w:id="1">
    <w:p w14:paraId="3CB1A9B3" w14:textId="77777777" w:rsidR="00EA60B5" w:rsidRDefault="00EA60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D3F4" w14:textId="77777777" w:rsidR="00EA60B5" w:rsidRDefault="00EA60B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5F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A60B5" w14:paraId="6766B708" w14:textId="77777777">
      <w:trPr>
        <w:cantSplit/>
      </w:trPr>
      <w:tc>
        <w:tcPr>
          <w:tcW w:w="3119" w:type="dxa"/>
        </w:tcPr>
        <w:p w14:paraId="45BA35BF" w14:textId="77777777" w:rsidR="00EA60B5" w:rsidRDefault="00EA60B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ACAED7" w14:textId="77777777" w:rsidR="00EA60B5" w:rsidRDefault="00EA60B5">
          <w:pPr>
            <w:pStyle w:val="Sidhuvud"/>
            <w:ind w:right="360"/>
          </w:pPr>
        </w:p>
      </w:tc>
      <w:tc>
        <w:tcPr>
          <w:tcW w:w="1525" w:type="dxa"/>
        </w:tcPr>
        <w:p w14:paraId="62BC2866" w14:textId="77777777" w:rsidR="00EA60B5" w:rsidRDefault="00EA60B5">
          <w:pPr>
            <w:pStyle w:val="Sidhuvud"/>
            <w:ind w:right="360"/>
          </w:pPr>
        </w:p>
      </w:tc>
    </w:tr>
  </w:tbl>
  <w:p w14:paraId="6A888FE9" w14:textId="77777777" w:rsidR="00EA60B5" w:rsidRDefault="00EA60B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B3AEC" w14:textId="77777777" w:rsidR="00EA60B5" w:rsidRDefault="00EA60B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5F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A60B5" w14:paraId="23844ABC" w14:textId="77777777">
      <w:trPr>
        <w:cantSplit/>
      </w:trPr>
      <w:tc>
        <w:tcPr>
          <w:tcW w:w="3119" w:type="dxa"/>
        </w:tcPr>
        <w:p w14:paraId="52D0406E" w14:textId="77777777" w:rsidR="00EA60B5" w:rsidRDefault="00EA60B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44ADDB" w14:textId="77777777" w:rsidR="00EA60B5" w:rsidRDefault="00EA60B5">
          <w:pPr>
            <w:pStyle w:val="Sidhuvud"/>
            <w:ind w:right="360"/>
          </w:pPr>
        </w:p>
      </w:tc>
      <w:tc>
        <w:tcPr>
          <w:tcW w:w="1525" w:type="dxa"/>
        </w:tcPr>
        <w:p w14:paraId="57CE61A1" w14:textId="77777777" w:rsidR="00EA60B5" w:rsidRDefault="00EA60B5">
          <w:pPr>
            <w:pStyle w:val="Sidhuvud"/>
            <w:ind w:right="360"/>
          </w:pPr>
        </w:p>
      </w:tc>
    </w:tr>
  </w:tbl>
  <w:p w14:paraId="2533E1B2" w14:textId="77777777" w:rsidR="00EA60B5" w:rsidRDefault="00EA60B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D14C2" w14:textId="588B420D" w:rsidR="00EA60B5" w:rsidRDefault="00EA60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D69C41" wp14:editId="50C60A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22AD8" w14:textId="77777777" w:rsidR="00EA60B5" w:rsidRDefault="00EA60B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F28E8B" w14:textId="77777777" w:rsidR="00EA60B5" w:rsidRDefault="00EA60B5">
    <w:pPr>
      <w:rPr>
        <w:rFonts w:ascii="TradeGothic" w:hAnsi="TradeGothic"/>
        <w:b/>
        <w:bCs/>
        <w:spacing w:val="12"/>
        <w:sz w:val="22"/>
      </w:rPr>
    </w:pPr>
  </w:p>
  <w:p w14:paraId="45531787" w14:textId="77777777" w:rsidR="00EA60B5" w:rsidRDefault="00EA60B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BA7641" w14:textId="77777777" w:rsidR="00EA60B5" w:rsidRDefault="00EA60B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01"/>
    <w:rsid w:val="000A3DEA"/>
    <w:rsid w:val="000C6E43"/>
    <w:rsid w:val="000F7B54"/>
    <w:rsid w:val="001358BC"/>
    <w:rsid w:val="00150384"/>
    <w:rsid w:val="00160901"/>
    <w:rsid w:val="0016623F"/>
    <w:rsid w:val="001669AA"/>
    <w:rsid w:val="001805B7"/>
    <w:rsid w:val="00187D0F"/>
    <w:rsid w:val="001915CF"/>
    <w:rsid w:val="00191A53"/>
    <w:rsid w:val="001A3184"/>
    <w:rsid w:val="00296C39"/>
    <w:rsid w:val="002F4AFA"/>
    <w:rsid w:val="00347F20"/>
    <w:rsid w:val="0035676C"/>
    <w:rsid w:val="00367B1C"/>
    <w:rsid w:val="0037287D"/>
    <w:rsid w:val="00374D1A"/>
    <w:rsid w:val="0038523C"/>
    <w:rsid w:val="003866C6"/>
    <w:rsid w:val="003F07FB"/>
    <w:rsid w:val="00485F4C"/>
    <w:rsid w:val="004A328D"/>
    <w:rsid w:val="00523F49"/>
    <w:rsid w:val="00566355"/>
    <w:rsid w:val="0058762B"/>
    <w:rsid w:val="00594530"/>
    <w:rsid w:val="005D3442"/>
    <w:rsid w:val="005F5298"/>
    <w:rsid w:val="00603AF5"/>
    <w:rsid w:val="006B540D"/>
    <w:rsid w:val="006E4E11"/>
    <w:rsid w:val="007242A3"/>
    <w:rsid w:val="007A6855"/>
    <w:rsid w:val="007D1763"/>
    <w:rsid w:val="00813ED2"/>
    <w:rsid w:val="00843277"/>
    <w:rsid w:val="00844931"/>
    <w:rsid w:val="00891644"/>
    <w:rsid w:val="008E7BF1"/>
    <w:rsid w:val="0092027A"/>
    <w:rsid w:val="00941F81"/>
    <w:rsid w:val="00955E31"/>
    <w:rsid w:val="00992E72"/>
    <w:rsid w:val="00996C26"/>
    <w:rsid w:val="00A57745"/>
    <w:rsid w:val="00A67D01"/>
    <w:rsid w:val="00A76E50"/>
    <w:rsid w:val="00AC477D"/>
    <w:rsid w:val="00AF26D1"/>
    <w:rsid w:val="00B04E97"/>
    <w:rsid w:val="00B332B2"/>
    <w:rsid w:val="00B67936"/>
    <w:rsid w:val="00BB58D2"/>
    <w:rsid w:val="00CE145B"/>
    <w:rsid w:val="00D133D7"/>
    <w:rsid w:val="00D57BFF"/>
    <w:rsid w:val="00DB35DB"/>
    <w:rsid w:val="00E47816"/>
    <w:rsid w:val="00E80146"/>
    <w:rsid w:val="00E904D0"/>
    <w:rsid w:val="00EA60B5"/>
    <w:rsid w:val="00EC25F9"/>
    <w:rsid w:val="00ED583F"/>
    <w:rsid w:val="00EE6A0F"/>
    <w:rsid w:val="00F349F4"/>
    <w:rsid w:val="00F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FB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7D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7D0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332B2"/>
    <w:rPr>
      <w:sz w:val="16"/>
      <w:szCs w:val="16"/>
    </w:rPr>
  </w:style>
  <w:style w:type="paragraph" w:styleId="Kommentarer">
    <w:name w:val="annotation text"/>
    <w:basedOn w:val="Normal"/>
    <w:link w:val="KommentarerChar"/>
    <w:rsid w:val="00B332B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332B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332B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332B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7D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7D0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332B2"/>
    <w:rPr>
      <w:sz w:val="16"/>
      <w:szCs w:val="16"/>
    </w:rPr>
  </w:style>
  <w:style w:type="paragraph" w:styleId="Kommentarer">
    <w:name w:val="annotation text"/>
    <w:basedOn w:val="Normal"/>
    <w:link w:val="KommentarerChar"/>
    <w:rsid w:val="00B332B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332B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332B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332B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8629d06f-6824-48f8-958b-c0f75805bad3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d3b487e7-d9ae-4543-8c90-0dae1bb809f9">2014</_x00c5_r>
    <Nyckelord xmlns="c79cd9ce-626d-42f6-b122-112b3741a333" xsi:nil="true"/>
    <Handl_x00e4_ggare xmlns="d3b487e7-d9ae-4543-8c90-0dae1bb809f9">
      <UserInfo>
        <DisplayName>Helena Hånell McKelvey</DisplayName>
        <AccountId>79</AccountId>
        <AccountType/>
      </UserInfo>
    </Handl_x00e4_ggare>
    <_x00c4_rendetyp xmlns="d3b487e7-d9ae-4543-8c90-0dae1bb809f9">Riksdagsfråga</_x00c4_rendetyp>
    <Nr xmlns="d3b487e7-d9ae-4543-8c90-0dae1bb809f9" xsi:nil="true"/>
    <TaxCatchAll xmlns="c79cd9ce-626d-42f6-b122-112b3741a333"/>
    <Status xmlns="d3b487e7-d9ae-4543-8c90-0dae1bb809f9">Pågående</Status>
    <Inskickad_x0020_av xmlns="d3b487e7-d9ae-4543-8c90-0dae1bb809f9" xsi:nil="true"/>
    <c9cd366cc722410295b9eacffbd73909 xmlns="c79cd9ce-626d-42f6-b122-112b3741a333">
      <Terms xmlns="http://schemas.microsoft.com/office/infopath/2007/PartnerControls"/>
    </c9cd366cc722410295b9eacffbd73909>
    <Sakomr_x00e5_de xmlns="d3b487e7-d9ae-4543-8c90-0dae1bb809f9">
      <Value>Bredband</Value>
      <Value>Mobiltäckning</Value>
      <Value>Grundläggande betaltjänster</Value>
    </Sakomr_x00e5_de>
    <_dlc_DocId xmlns="c79cd9ce-626d-42f6-b122-112b3741a333">7ZWTC3K3FPSE-22-937</_dlc_DocId>
    <_dlc_DocIdUrl xmlns="c79cd9ce-626d-42f6-b122-112b3741a333">
      <Url>http://rkdhs-n/enhet/itp/arendehantering/_layouts/DocIdRedir.aspx?ID=7ZWTC3K3FPSE-22-937</Url>
      <Description>7ZWTC3K3FPSE-22-937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D7ABB-B048-4699-9755-D46D4D181278}"/>
</file>

<file path=customXml/itemProps2.xml><?xml version="1.0" encoding="utf-8"?>
<ds:datastoreItem xmlns:ds="http://schemas.openxmlformats.org/officeDocument/2006/customXml" ds:itemID="{6E6A84D1-D0B7-405E-8EC6-EF921E12CCCE}"/>
</file>

<file path=customXml/itemProps3.xml><?xml version="1.0" encoding="utf-8"?>
<ds:datastoreItem xmlns:ds="http://schemas.openxmlformats.org/officeDocument/2006/customXml" ds:itemID="{2DCBA2F1-57BB-4355-8173-7DDAC699357A}"/>
</file>

<file path=customXml/itemProps4.xml><?xml version="1.0" encoding="utf-8"?>
<ds:datastoreItem xmlns:ds="http://schemas.openxmlformats.org/officeDocument/2006/customXml" ds:itemID="{6E6A84D1-D0B7-405E-8EC6-EF921E12CCCE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c79cd9ce-626d-42f6-b122-112b3741a333"/>
    <ds:schemaRef ds:uri="d3b487e7-d9ae-4543-8c90-0dae1bb809f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A8BA5FC2-D035-4098-9F1D-24EB4129E51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DCBA2F1-57BB-4355-8173-7DDAC6993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Hånell McKelvey</dc:creator>
  <cp:lastModifiedBy>Maria Solberg</cp:lastModifiedBy>
  <cp:revision>9</cp:revision>
  <cp:lastPrinted>2014-12-19T14:59:00Z</cp:lastPrinted>
  <dcterms:created xsi:type="dcterms:W3CDTF">2014-12-19T09:57:00Z</dcterms:created>
  <dcterms:modified xsi:type="dcterms:W3CDTF">2014-12-19T15:00:00Z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ktivitetskategori">
    <vt:lpwstr/>
  </property>
  <property fmtid="{D5CDD505-2E9C-101B-9397-08002B2CF9AE}" pid="7" name="_dlc_DocIdItemGuid">
    <vt:lpwstr>76da537b-62cf-49e6-9864-48c6d9d81305</vt:lpwstr>
  </property>
</Properties>
</file>