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563" w:rsidRPr="00201563" w:rsidRDefault="00201563">
      <w:pPr>
        <w:pStyle w:val="Datum"/>
      </w:pPr>
      <w:r w:rsidRPr="00201563">
        <w:fldChar w:fldCharType="begin" w:fldLock="1"/>
      </w:r>
      <w:r w:rsidRPr="00201563">
        <w:instrText xml:space="preserve"> DOCPROPERTY "DocumentDate" </w:instrText>
      </w:r>
      <w:r w:rsidRPr="00201563">
        <w:fldChar w:fldCharType="separate"/>
      </w:r>
      <w:r w:rsidRPr="00201563">
        <w:t>Torsdagen den 28 april 2011</w:t>
      </w:r>
      <w:r w:rsidRPr="0020156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201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01563" w:rsidRPr="00201563" w:rsidRDefault="00201563">
            <w:pPr>
              <w:pStyle w:val="Plenum"/>
              <w:tabs>
                <w:tab w:val="clear" w:pos="1418"/>
              </w:tabs>
            </w:pPr>
            <w:r w:rsidRPr="00201563">
              <w:t>Kl.</w:t>
            </w:r>
          </w:p>
        </w:tc>
        <w:tc>
          <w:tcPr>
            <w:tcW w:w="851" w:type="dxa"/>
          </w:tcPr>
          <w:p w:rsidR="00201563" w:rsidRPr="00201563" w:rsidRDefault="0020156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01563">
              <w:t>12.00</w:t>
            </w:r>
          </w:p>
        </w:tc>
        <w:tc>
          <w:tcPr>
            <w:tcW w:w="397" w:type="dxa"/>
          </w:tcPr>
          <w:p w:rsidR="00201563" w:rsidRPr="00201563" w:rsidRDefault="0020156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01563" w:rsidRPr="00201563" w:rsidRDefault="00201563">
            <w:pPr>
              <w:pStyle w:val="Plenum"/>
              <w:tabs>
                <w:tab w:val="clear" w:pos="1418"/>
              </w:tabs>
              <w:ind w:right="1"/>
            </w:pPr>
            <w:r w:rsidRPr="00201563">
              <w:t>Arbetsplenum</w:t>
            </w:r>
          </w:p>
        </w:tc>
      </w:tr>
      <w:tr w:rsidR="00000000" w:rsidRPr="00201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01563" w:rsidRPr="00201563" w:rsidRDefault="0020156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01563" w:rsidRPr="00201563" w:rsidRDefault="00201563">
            <w:pPr>
              <w:pStyle w:val="Plenum"/>
              <w:tabs>
                <w:tab w:val="clear" w:pos="1418"/>
              </w:tabs>
              <w:jc w:val="right"/>
            </w:pPr>
            <w:r w:rsidRPr="00201563">
              <w:t>14.00</w:t>
            </w:r>
          </w:p>
        </w:tc>
        <w:tc>
          <w:tcPr>
            <w:tcW w:w="397" w:type="dxa"/>
          </w:tcPr>
          <w:p w:rsidR="00201563" w:rsidRPr="00201563" w:rsidRDefault="0020156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01563" w:rsidRPr="00201563" w:rsidRDefault="00201563">
            <w:pPr>
              <w:pStyle w:val="Plenum"/>
              <w:tabs>
                <w:tab w:val="clear" w:pos="1418"/>
              </w:tabs>
              <w:ind w:right="1"/>
            </w:pPr>
            <w:r w:rsidRPr="00201563">
              <w:t>Statsministerns frågestund</w:t>
            </w:r>
          </w:p>
        </w:tc>
      </w:tr>
      <w:tr w:rsidR="00000000" w:rsidRPr="00201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01563" w:rsidRPr="00201563" w:rsidRDefault="0020156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01563" w:rsidRPr="00201563" w:rsidRDefault="00201563">
            <w:pPr>
              <w:pStyle w:val="Plenum"/>
              <w:tabs>
                <w:tab w:val="clear" w:pos="1418"/>
              </w:tabs>
              <w:jc w:val="right"/>
            </w:pPr>
            <w:r w:rsidRPr="00201563">
              <w:t>16.00</w:t>
            </w:r>
          </w:p>
        </w:tc>
        <w:tc>
          <w:tcPr>
            <w:tcW w:w="397" w:type="dxa"/>
          </w:tcPr>
          <w:p w:rsidR="00201563" w:rsidRPr="00201563" w:rsidRDefault="0020156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01563" w:rsidRPr="00201563" w:rsidRDefault="00201563">
            <w:pPr>
              <w:pStyle w:val="Plenum"/>
              <w:tabs>
                <w:tab w:val="clear" w:pos="1418"/>
              </w:tabs>
              <w:ind w:right="1"/>
            </w:pPr>
            <w:r w:rsidRPr="00201563">
              <w:t>Votering</w:t>
            </w:r>
          </w:p>
        </w:tc>
      </w:tr>
    </w:tbl>
    <w:p w:rsidR="00201563" w:rsidRPr="00201563" w:rsidRDefault="00201563">
      <w:pPr>
        <w:pStyle w:val="StreckLngt"/>
      </w:pPr>
      <w:r w:rsidRPr="00201563">
        <w:tab/>
      </w:r>
    </w:p>
    <w:p w:rsidR="00201563" w:rsidRPr="00201563" w:rsidRDefault="00201563">
      <w:pPr>
        <w:pStyle w:val="Blankrad"/>
      </w:pPr>
      <w:r w:rsidRPr="002015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20156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01563" w:rsidRPr="00201563" w:rsidRDefault="00201563">
            <w:r w:rsidRPr="00201563">
              <w:t>Nr</w:t>
            </w:r>
          </w:p>
        </w:tc>
        <w:tc>
          <w:tcPr>
            <w:tcW w:w="5670" w:type="dxa"/>
          </w:tcPr>
          <w:p w:rsidR="00201563" w:rsidRPr="00201563" w:rsidRDefault="00201563">
            <w:bookmarkStart w:id="1" w:name="ÄrendeNrRubrik"/>
            <w:bookmarkEnd w:id="1"/>
          </w:p>
        </w:tc>
        <w:tc>
          <w:tcPr>
            <w:tcW w:w="1247" w:type="dxa"/>
          </w:tcPr>
          <w:p w:rsidR="00201563" w:rsidRPr="00201563" w:rsidRDefault="00201563">
            <w:r w:rsidRPr="00201563">
              <w:t>Anmäld tid (min.)</w:t>
            </w:r>
          </w:p>
        </w:tc>
        <w:tc>
          <w:tcPr>
            <w:tcW w:w="1474" w:type="dxa"/>
          </w:tcPr>
          <w:p w:rsidR="00201563" w:rsidRPr="00201563" w:rsidRDefault="00201563">
            <w:r w:rsidRPr="00201563">
              <w:t>Ackumulerad tid</w:t>
            </w:r>
          </w:p>
        </w:tc>
      </w:tr>
    </w:tbl>
    <w:p w:rsidR="00201563" w:rsidRPr="00201563" w:rsidRDefault="00201563">
      <w:pPr>
        <w:pStyle w:val="Blankrad"/>
      </w:pPr>
      <w:r w:rsidRPr="00201563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015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1563" w:rsidRPr="00201563" w:rsidRDefault="00201563">
            <w:pPr>
              <w:pStyle w:val="rendenr"/>
            </w:pPr>
            <w:r w:rsidRPr="00201563">
              <w:t>9</w:t>
            </w:r>
          </w:p>
        </w:tc>
        <w:tc>
          <w:tcPr>
            <w:tcW w:w="5670" w:type="dxa"/>
            <w:gridSpan w:val="2"/>
          </w:tcPr>
          <w:p w:rsidR="00201563" w:rsidRPr="00201563" w:rsidRDefault="00201563">
            <w:pPr>
              <w:pStyle w:val="renderubrik"/>
            </w:pPr>
            <w:r w:rsidRPr="00201563">
              <w:t>Trafikutskottets betänkande TU21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15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01563" w:rsidRPr="00201563" w:rsidRDefault="00201563">
            <w:pPr>
              <w:pStyle w:val="Underrubrik"/>
            </w:pPr>
            <w:r w:rsidRPr="00201563">
              <w:t>Cykelfrågor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Annelie Enochson (KD)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3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Désirée Liljevall (S)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Stina Bergström (MP)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Siv Holma (V)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Lotta Finstorp (M)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Lars Tysklind (FP)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Anders Åkesson (C)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1563" w:rsidRPr="00201563" w:rsidRDefault="00201563">
            <w:pPr>
              <w:pStyle w:val="Summalinje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Summalinje"/>
            </w:pPr>
          </w:p>
        </w:tc>
        <w:tc>
          <w:tcPr>
            <w:tcW w:w="5216" w:type="dxa"/>
          </w:tcPr>
          <w:p w:rsidR="00201563" w:rsidRPr="00201563" w:rsidRDefault="00201563">
            <w:pPr>
              <w:pStyle w:val="Summalinje"/>
            </w:pPr>
          </w:p>
        </w:tc>
        <w:tc>
          <w:tcPr>
            <w:tcW w:w="1247" w:type="dxa"/>
          </w:tcPr>
          <w:p w:rsidR="00201563" w:rsidRPr="00201563" w:rsidRDefault="00201563">
            <w:pPr>
              <w:pStyle w:val="Summalinje"/>
            </w:pPr>
            <w:r w:rsidRPr="00201563">
              <w:t>____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Summalinje"/>
            </w:pPr>
            <w:r w:rsidRPr="00201563">
              <w:t>____</w:t>
            </w: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  <w:r w:rsidRPr="00201563">
              <w:t xml:space="preserve"> </w:t>
            </w:r>
          </w:p>
        </w:tc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5216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1247" w:type="dxa"/>
          </w:tcPr>
          <w:p w:rsidR="00201563" w:rsidRPr="00201563" w:rsidRDefault="00201563">
            <w:pPr>
              <w:pStyle w:val="TalartidSumma"/>
            </w:pPr>
            <w:r w:rsidRPr="00201563">
              <w:t>0.51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TalartidAckumulerad"/>
            </w:pPr>
            <w:r w:rsidRPr="00201563">
              <w:t>0.51</w:t>
            </w:r>
          </w:p>
        </w:tc>
      </w:tr>
    </w:tbl>
    <w:p w:rsidR="00201563" w:rsidRPr="00201563" w:rsidRDefault="00201563">
      <w:pPr>
        <w:pStyle w:val="Blankrad"/>
      </w:pPr>
      <w:r w:rsidRPr="0020156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2015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1563" w:rsidRPr="00201563" w:rsidRDefault="00201563">
            <w:pPr>
              <w:pStyle w:val="rendenr"/>
            </w:pPr>
            <w:r w:rsidRPr="00201563">
              <w:t>10</w:t>
            </w:r>
          </w:p>
        </w:tc>
        <w:tc>
          <w:tcPr>
            <w:tcW w:w="5670" w:type="dxa"/>
          </w:tcPr>
          <w:p w:rsidR="00201563" w:rsidRPr="00201563" w:rsidRDefault="00201563">
            <w:pPr>
              <w:pStyle w:val="renderubrik"/>
            </w:pPr>
            <w:r w:rsidRPr="00201563">
              <w:t>Finansutskottets betänkande FiU26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15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01563" w:rsidRPr="00201563" w:rsidRDefault="00201563">
            <w:pPr>
              <w:pStyle w:val="Underrubrik"/>
            </w:pPr>
            <w:r w:rsidRPr="00201563">
              <w:t>Lagändringar med anledning av att Sveriges allmänna hypoteksbank har trätt i likvidation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</w:tr>
    </w:tbl>
    <w:p w:rsidR="00201563" w:rsidRPr="00201563" w:rsidRDefault="00201563">
      <w:pPr>
        <w:pStyle w:val="Blankrad"/>
      </w:pPr>
      <w:r w:rsidRPr="0020156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2015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1563" w:rsidRPr="00201563" w:rsidRDefault="00201563">
            <w:pPr>
              <w:pStyle w:val="rendenr"/>
            </w:pPr>
            <w:r w:rsidRPr="00201563">
              <w:t>11</w:t>
            </w:r>
          </w:p>
        </w:tc>
        <w:tc>
          <w:tcPr>
            <w:tcW w:w="5670" w:type="dxa"/>
          </w:tcPr>
          <w:p w:rsidR="00201563" w:rsidRPr="00201563" w:rsidRDefault="00201563">
            <w:pPr>
              <w:pStyle w:val="renderubrik"/>
            </w:pPr>
            <w:r w:rsidRPr="00201563">
              <w:t>Civilutskottets utlåtande CU21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15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01563" w:rsidRPr="00201563" w:rsidRDefault="00201563">
            <w:pPr>
              <w:pStyle w:val="Underrubrik"/>
            </w:pPr>
            <w:r w:rsidRPr="00201563">
              <w:t>Fri rörlighet för dokument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</w:tr>
    </w:tbl>
    <w:p w:rsidR="00201563" w:rsidRPr="00201563" w:rsidRDefault="00201563">
      <w:pPr>
        <w:pStyle w:val="Blankrad"/>
      </w:pPr>
      <w:r w:rsidRPr="0020156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015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1563" w:rsidRPr="00201563" w:rsidRDefault="00201563">
            <w:pPr>
              <w:pStyle w:val="rendenr"/>
            </w:pPr>
            <w:r w:rsidRPr="00201563">
              <w:t>12</w:t>
            </w:r>
          </w:p>
        </w:tc>
        <w:tc>
          <w:tcPr>
            <w:tcW w:w="5670" w:type="dxa"/>
            <w:gridSpan w:val="2"/>
          </w:tcPr>
          <w:p w:rsidR="00201563" w:rsidRPr="00201563" w:rsidRDefault="00201563">
            <w:pPr>
              <w:pStyle w:val="renderubrik"/>
            </w:pPr>
            <w:r w:rsidRPr="00201563">
              <w:t>Skatteutskottets betänkande SkU26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15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01563" w:rsidRPr="00201563" w:rsidRDefault="00201563">
            <w:pPr>
              <w:pStyle w:val="Underrubrik"/>
            </w:pPr>
            <w:r w:rsidRPr="00201563">
              <w:t>Riksrevisionens styrelses redogörelse om skatteavtal med andra länder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Christina Oskarsson (S)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Ulf Berg (M)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6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Helena Leander (MP)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6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Gunnar Andrén (FP)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7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Karin Nilsson (C)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6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Jacob Johnson (V)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6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Leif Jakobsson (S)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1563" w:rsidRPr="00201563" w:rsidRDefault="00201563">
            <w:pPr>
              <w:pStyle w:val="Summalinje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Summalinje"/>
            </w:pPr>
          </w:p>
        </w:tc>
        <w:tc>
          <w:tcPr>
            <w:tcW w:w="5216" w:type="dxa"/>
          </w:tcPr>
          <w:p w:rsidR="00201563" w:rsidRPr="00201563" w:rsidRDefault="00201563">
            <w:pPr>
              <w:pStyle w:val="Summalinje"/>
            </w:pPr>
          </w:p>
        </w:tc>
        <w:tc>
          <w:tcPr>
            <w:tcW w:w="1247" w:type="dxa"/>
          </w:tcPr>
          <w:p w:rsidR="00201563" w:rsidRPr="00201563" w:rsidRDefault="00201563">
            <w:pPr>
              <w:pStyle w:val="Summalinje"/>
            </w:pPr>
            <w:r w:rsidRPr="00201563">
              <w:t>____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Summalinje"/>
            </w:pPr>
            <w:r w:rsidRPr="00201563">
              <w:t>____</w:t>
            </w: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  <w:r w:rsidRPr="00201563">
              <w:t xml:space="preserve"> </w:t>
            </w:r>
          </w:p>
        </w:tc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5216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1247" w:type="dxa"/>
          </w:tcPr>
          <w:p w:rsidR="00201563" w:rsidRPr="00201563" w:rsidRDefault="00201563">
            <w:pPr>
              <w:pStyle w:val="TalartidSumma"/>
            </w:pPr>
            <w:r w:rsidRPr="00201563">
              <w:t>0.47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TalartidAckumulerad"/>
            </w:pPr>
            <w:r w:rsidRPr="00201563">
              <w:t>1.38</w:t>
            </w:r>
          </w:p>
        </w:tc>
      </w:tr>
    </w:tbl>
    <w:p w:rsidR="00201563" w:rsidRPr="00201563" w:rsidRDefault="00201563">
      <w:pPr>
        <w:pStyle w:val="Blankrad"/>
      </w:pPr>
      <w:r w:rsidRPr="0020156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015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1563" w:rsidRPr="00201563" w:rsidRDefault="00201563">
            <w:pPr>
              <w:pStyle w:val="rendenr"/>
            </w:pPr>
            <w:r w:rsidRPr="00201563">
              <w:t>13</w:t>
            </w:r>
          </w:p>
        </w:tc>
        <w:tc>
          <w:tcPr>
            <w:tcW w:w="5670" w:type="dxa"/>
            <w:gridSpan w:val="2"/>
          </w:tcPr>
          <w:p w:rsidR="00201563" w:rsidRPr="00201563" w:rsidRDefault="00201563">
            <w:pPr>
              <w:pStyle w:val="renderubrik"/>
            </w:pPr>
            <w:r w:rsidRPr="00201563">
              <w:t>Justitieutskottets betänkande JuU5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15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01563" w:rsidRPr="00201563" w:rsidRDefault="00201563">
            <w:pPr>
              <w:pStyle w:val="Underrubrik"/>
            </w:pPr>
            <w:r w:rsidRPr="00201563">
              <w:t>Förbättrat skydd mot stalkning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Pia Hallström (M)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Roger Haddad (FP)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6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Johan Linander (C)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Caroline Szyber (KD)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Anna Wallén (S)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Maria Ferm (MP)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Marianne Berg (V)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1563" w:rsidRPr="00201563" w:rsidRDefault="00201563">
            <w:pPr>
              <w:pStyle w:val="Summalinje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Summalinje"/>
            </w:pPr>
          </w:p>
        </w:tc>
        <w:tc>
          <w:tcPr>
            <w:tcW w:w="5216" w:type="dxa"/>
          </w:tcPr>
          <w:p w:rsidR="00201563" w:rsidRPr="00201563" w:rsidRDefault="00201563">
            <w:pPr>
              <w:pStyle w:val="Summalinje"/>
            </w:pPr>
          </w:p>
        </w:tc>
        <w:tc>
          <w:tcPr>
            <w:tcW w:w="1247" w:type="dxa"/>
          </w:tcPr>
          <w:p w:rsidR="00201563" w:rsidRPr="00201563" w:rsidRDefault="00201563">
            <w:pPr>
              <w:pStyle w:val="Summalinje"/>
            </w:pPr>
            <w:r w:rsidRPr="00201563">
              <w:t>____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Summalinje"/>
            </w:pPr>
            <w:r w:rsidRPr="00201563">
              <w:t>____</w:t>
            </w: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  <w:r w:rsidRPr="00201563">
              <w:t xml:space="preserve"> </w:t>
            </w:r>
          </w:p>
        </w:tc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5216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1247" w:type="dxa"/>
          </w:tcPr>
          <w:p w:rsidR="00201563" w:rsidRPr="00201563" w:rsidRDefault="00201563">
            <w:pPr>
              <w:pStyle w:val="TalartidSumma"/>
            </w:pPr>
            <w:r w:rsidRPr="00201563">
              <w:t>0.54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TalartidAckumulerad"/>
            </w:pPr>
            <w:r w:rsidRPr="00201563">
              <w:t>2.32</w:t>
            </w:r>
          </w:p>
        </w:tc>
      </w:tr>
    </w:tbl>
    <w:p w:rsidR="00201563" w:rsidRPr="00201563" w:rsidRDefault="00201563">
      <w:pPr>
        <w:pStyle w:val="Blankrad"/>
      </w:pPr>
      <w:r w:rsidRPr="0020156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015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1563" w:rsidRPr="00201563" w:rsidRDefault="00201563">
            <w:pPr>
              <w:pStyle w:val="rendenr"/>
            </w:pPr>
            <w:r w:rsidRPr="00201563">
              <w:t>14</w:t>
            </w:r>
          </w:p>
        </w:tc>
        <w:tc>
          <w:tcPr>
            <w:tcW w:w="5670" w:type="dxa"/>
            <w:gridSpan w:val="2"/>
          </w:tcPr>
          <w:p w:rsidR="00201563" w:rsidRPr="00201563" w:rsidRDefault="00201563">
            <w:pPr>
              <w:pStyle w:val="renderubrik"/>
            </w:pPr>
            <w:r w:rsidRPr="00201563">
              <w:t xml:space="preserve">Utbildningsutskottets betänkande </w:t>
            </w:r>
            <w:bookmarkStart w:id="2" w:name="BetänkandeNr"/>
            <w:bookmarkEnd w:id="2"/>
            <w:r w:rsidRPr="00201563">
              <w:t>UbU12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156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01563" w:rsidRPr="00201563" w:rsidRDefault="00201563">
            <w:pPr>
              <w:pStyle w:val="Underrubrik"/>
            </w:pPr>
            <w:bookmarkStart w:id="3" w:name="Ärenderubrik"/>
            <w:bookmarkEnd w:id="3"/>
            <w:r w:rsidRPr="00201563">
              <w:t>Forskning och forskarutbildning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Thomas Strand (S)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10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Jabar Amin (MP)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Rossana Dinamarca (V)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Betty Malmberg (M)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10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Nina Lundström (FP)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Emil Källström (C)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Richard Jomshof (SD)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201563" w:rsidRPr="00201563" w:rsidRDefault="00201563">
            <w:r w:rsidRPr="00201563">
              <w:t>Yvonne Andersson (KD)</w:t>
            </w:r>
          </w:p>
        </w:tc>
        <w:tc>
          <w:tcPr>
            <w:tcW w:w="1247" w:type="dxa"/>
          </w:tcPr>
          <w:p w:rsidR="00201563" w:rsidRPr="00201563" w:rsidRDefault="00201563">
            <w:pPr>
              <w:pStyle w:val="Talartid"/>
            </w:pPr>
            <w:r w:rsidRPr="00201563">
              <w:t>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IngenText"/>
            </w:pP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1563" w:rsidRPr="00201563" w:rsidRDefault="00201563">
            <w:pPr>
              <w:pStyle w:val="Summalinje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Summalinje"/>
            </w:pPr>
          </w:p>
        </w:tc>
        <w:tc>
          <w:tcPr>
            <w:tcW w:w="5216" w:type="dxa"/>
          </w:tcPr>
          <w:p w:rsidR="00201563" w:rsidRPr="00201563" w:rsidRDefault="00201563">
            <w:pPr>
              <w:pStyle w:val="Summalinje"/>
            </w:pPr>
          </w:p>
        </w:tc>
        <w:tc>
          <w:tcPr>
            <w:tcW w:w="1247" w:type="dxa"/>
          </w:tcPr>
          <w:p w:rsidR="00201563" w:rsidRPr="00201563" w:rsidRDefault="00201563">
            <w:pPr>
              <w:pStyle w:val="Summalinje"/>
            </w:pPr>
            <w:r w:rsidRPr="00201563">
              <w:t>____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Summalinje"/>
            </w:pPr>
            <w:r w:rsidRPr="00201563">
              <w:t>____</w:t>
            </w:r>
          </w:p>
        </w:tc>
      </w:tr>
      <w:tr w:rsidR="00000000" w:rsidRPr="0020156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  <w:r w:rsidRPr="00201563">
              <w:t xml:space="preserve"> </w:t>
            </w:r>
          </w:p>
        </w:tc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5216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1247" w:type="dxa"/>
          </w:tcPr>
          <w:p w:rsidR="00201563" w:rsidRPr="00201563" w:rsidRDefault="00201563">
            <w:pPr>
              <w:pStyle w:val="TalartidSumma"/>
            </w:pPr>
            <w:r w:rsidRPr="00201563">
              <w:t>1.08</w:t>
            </w:r>
          </w:p>
        </w:tc>
        <w:tc>
          <w:tcPr>
            <w:tcW w:w="1489" w:type="dxa"/>
          </w:tcPr>
          <w:p w:rsidR="00201563" w:rsidRPr="00201563" w:rsidRDefault="00201563">
            <w:pPr>
              <w:pStyle w:val="TalartidAckumulerad"/>
            </w:pPr>
            <w:r w:rsidRPr="00201563">
              <w:t>3.40</w:t>
            </w:r>
          </w:p>
        </w:tc>
      </w:tr>
    </w:tbl>
    <w:p w:rsidR="00201563" w:rsidRPr="00201563" w:rsidRDefault="00201563">
      <w:pPr>
        <w:pStyle w:val="Blankrad"/>
      </w:pPr>
      <w:r w:rsidRPr="0020156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2015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454" w:type="dxa"/>
          </w:tcPr>
          <w:p w:rsidR="00201563" w:rsidRPr="00201563" w:rsidRDefault="00201563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2268" w:type="dxa"/>
          </w:tcPr>
          <w:p w:rsidR="00201563" w:rsidRPr="00201563" w:rsidRDefault="00201563">
            <w:pPr>
              <w:pStyle w:val="TalartidTotalText"/>
            </w:pPr>
            <w:r w:rsidRPr="00201563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201563" w:rsidRPr="00201563" w:rsidRDefault="00201563">
            <w:pPr>
              <w:pStyle w:val="TalartidTotal"/>
            </w:pPr>
            <w:r w:rsidRPr="00201563">
              <w:t>3 tim. 40 min.</w:t>
            </w:r>
          </w:p>
        </w:tc>
      </w:tr>
      <w:tr w:rsidR="00000000" w:rsidRPr="0020156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01563" w:rsidRPr="00201563" w:rsidRDefault="00201563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201563" w:rsidRPr="00201563" w:rsidRDefault="00201563"/>
          <w:p w:rsidR="00201563" w:rsidRPr="00201563" w:rsidRDefault="00201563">
            <w:pPr>
              <w:pStyle w:val="Mittstreck"/>
            </w:pPr>
            <w:r w:rsidRPr="00201563">
              <w:tab/>
            </w:r>
            <w:r w:rsidRPr="00201563">
              <w:tab/>
            </w:r>
          </w:p>
        </w:tc>
      </w:tr>
    </w:tbl>
    <w:p w:rsidR="00201563" w:rsidRPr="00201563" w:rsidRDefault="00201563">
      <w:pPr>
        <w:pStyle w:val="Blankrad"/>
      </w:pPr>
      <w:r w:rsidRPr="00201563">
        <w:t xml:space="preserve">     </w:t>
      </w:r>
    </w:p>
    <w:sectPr w:rsidR="00000000" w:rsidRPr="0020156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1563" w:rsidRPr="00201563" w:rsidRDefault="00201563">
      <w:r w:rsidRPr="00201563">
        <w:separator/>
      </w:r>
    </w:p>
  </w:endnote>
  <w:endnote w:type="continuationSeparator" w:id="0">
    <w:p w:rsidR="00201563" w:rsidRPr="00201563" w:rsidRDefault="00201563">
      <w:r w:rsidRPr="002015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563" w:rsidRPr="00201563" w:rsidRDefault="00201563">
    <w:pPr>
      <w:pStyle w:val="Sidhuvud"/>
      <w:jc w:val="center"/>
    </w:pPr>
    <w:r w:rsidRPr="00201563">
      <w:fldChar w:fldCharType="begin" w:fldLock="1"/>
    </w:r>
    <w:r w:rsidRPr="00201563">
      <w:instrText xml:space="preserve"> PAGE </w:instrText>
    </w:r>
    <w:r w:rsidRPr="00201563">
      <w:fldChar w:fldCharType="separate"/>
    </w:r>
    <w:r w:rsidRPr="00201563">
      <w:t>3</w:t>
    </w:r>
    <w:r w:rsidRPr="00201563">
      <w:fldChar w:fldCharType="end"/>
    </w:r>
    <w:r w:rsidRPr="00201563">
      <w:t xml:space="preserve"> (</w:t>
    </w:r>
    <w:r w:rsidRPr="00201563">
      <w:fldChar w:fldCharType="begin" w:fldLock="1"/>
    </w:r>
    <w:r w:rsidRPr="00201563">
      <w:instrText xml:space="preserve"> NUMPAGES </w:instrText>
    </w:r>
    <w:r w:rsidRPr="00201563">
      <w:fldChar w:fldCharType="separate"/>
    </w:r>
    <w:r w:rsidRPr="00201563">
      <w:t>3</w:t>
    </w:r>
    <w:r w:rsidRPr="00201563">
      <w:fldChar w:fldCharType="end"/>
    </w:r>
    <w:r w:rsidRPr="0020156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563" w:rsidRPr="00201563" w:rsidRDefault="00201563">
    <w:pPr>
      <w:pStyle w:val="Sidhuvud"/>
      <w:jc w:val="center"/>
    </w:pPr>
    <w:r w:rsidRPr="00201563">
      <w:fldChar w:fldCharType="begin" w:fldLock="1"/>
    </w:r>
    <w:r w:rsidRPr="00201563">
      <w:instrText xml:space="preserve"> PAGE </w:instrText>
    </w:r>
    <w:r w:rsidRPr="00201563">
      <w:fldChar w:fldCharType="separate"/>
    </w:r>
    <w:r w:rsidRPr="00201563">
      <w:t>1</w:t>
    </w:r>
    <w:r w:rsidRPr="00201563">
      <w:fldChar w:fldCharType="end"/>
    </w:r>
    <w:r w:rsidRPr="00201563">
      <w:t xml:space="preserve"> (</w:t>
    </w:r>
    <w:r w:rsidRPr="00201563">
      <w:fldChar w:fldCharType="begin" w:fldLock="1"/>
    </w:r>
    <w:r w:rsidRPr="00201563">
      <w:instrText xml:space="preserve"> NUMPAGES </w:instrText>
    </w:r>
    <w:r w:rsidRPr="00201563">
      <w:fldChar w:fldCharType="separate"/>
    </w:r>
    <w:r w:rsidRPr="00201563">
      <w:t>3</w:t>
    </w:r>
    <w:r w:rsidRPr="00201563">
      <w:fldChar w:fldCharType="end"/>
    </w:r>
    <w:r w:rsidRPr="0020156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1563" w:rsidRPr="00201563" w:rsidRDefault="00201563">
      <w:r w:rsidRPr="00201563">
        <w:separator/>
      </w:r>
    </w:p>
  </w:footnote>
  <w:footnote w:type="continuationSeparator" w:id="0">
    <w:p w:rsidR="00201563" w:rsidRPr="00201563" w:rsidRDefault="00201563">
      <w:r w:rsidRPr="002015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563" w:rsidRPr="00201563" w:rsidRDefault="00201563">
    <w:pPr>
      <w:pStyle w:val="Sidhuvud"/>
      <w:tabs>
        <w:tab w:val="clear" w:pos="4536"/>
      </w:tabs>
    </w:pPr>
    <w:r w:rsidRPr="00201563">
      <w:fldChar w:fldCharType="begin" w:fldLock="1"/>
    </w:r>
    <w:r w:rsidRPr="00201563">
      <w:instrText xml:space="preserve"> DOCPROPERTY "DocumentDate" </w:instrText>
    </w:r>
    <w:r w:rsidRPr="00201563">
      <w:fldChar w:fldCharType="separate"/>
    </w:r>
    <w:r w:rsidRPr="00201563">
      <w:t>Torsdagen den 28 april 2011</w:t>
    </w:r>
    <w:r w:rsidRPr="00201563">
      <w:fldChar w:fldCharType="end"/>
    </w:r>
    <w:r w:rsidRPr="00201563">
      <w:fldChar w:fldCharType="begin" w:fldLock="1"/>
    </w:r>
    <w:r w:rsidRPr="00201563">
      <w:instrText xml:space="preserve">if </w:instrText>
    </w:r>
    <w:r w:rsidRPr="00201563">
      <w:fldChar w:fldCharType="begin" w:fldLock="1"/>
    </w:r>
    <w:r w:rsidRPr="00201563">
      <w:instrText xml:space="preserve"> DOCPROPERTY "Status" </w:instrText>
    </w:r>
    <w:r w:rsidRPr="00201563">
      <w:fldChar w:fldCharType="separate"/>
    </w:r>
    <w:r w:rsidRPr="00201563">
      <w:instrText>slutlig</w:instrText>
    </w:r>
    <w:r w:rsidRPr="00201563">
      <w:fldChar w:fldCharType="end"/>
    </w:r>
    <w:r w:rsidRPr="00201563">
      <w:instrText xml:space="preserve"> = "preliminär" " (preliminärt)" "" </w:instrText>
    </w:r>
    <w:r w:rsidRPr="00201563">
      <w:fldChar w:fldCharType="end"/>
    </w:r>
    <w:r w:rsidRPr="00201563">
      <w:tab/>
    </w:r>
  </w:p>
  <w:p w:rsidR="00201563" w:rsidRPr="00201563" w:rsidRDefault="0020156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01563">
      <w:rPr>
        <w:sz w:val="12"/>
      </w:rPr>
      <w:tab/>
    </w:r>
  </w:p>
  <w:p w:rsidR="00201563" w:rsidRPr="00201563" w:rsidRDefault="002015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563" w:rsidRPr="00201563" w:rsidRDefault="0020156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20156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1563" w:rsidRPr="00201563" w:rsidRDefault="00201563">
    <w:pPr>
      <w:pStyle w:val="Dokumentrubrik"/>
      <w:spacing w:after="360"/>
    </w:pPr>
    <w:r w:rsidRPr="00201563">
      <w:fldChar w:fldCharType="begin" w:fldLock="1"/>
    </w:r>
    <w:r w:rsidRPr="00201563">
      <w:instrText xml:space="preserve"> if </w:instrText>
    </w:r>
    <w:r w:rsidRPr="00201563">
      <w:fldChar w:fldCharType="begin" w:fldLock="1"/>
    </w:r>
    <w:r w:rsidRPr="00201563">
      <w:instrText xml:space="preserve"> DOCPROPERTY  Status </w:instrText>
    </w:r>
    <w:r w:rsidRPr="00201563">
      <w:fldChar w:fldCharType="separate"/>
    </w:r>
    <w:r w:rsidRPr="00201563">
      <w:instrText>slutlig</w:instrText>
    </w:r>
    <w:r w:rsidRPr="00201563">
      <w:fldChar w:fldCharType="end"/>
    </w:r>
    <w:r w:rsidRPr="00201563">
      <w:instrText xml:space="preserve"> = "preliminär" "Preliminär t" "T" </w:instrText>
    </w:r>
    <w:r w:rsidRPr="00201563">
      <w:fldChar w:fldCharType="separate"/>
    </w:r>
    <w:r w:rsidRPr="00201563">
      <w:rPr>
        <w:noProof/>
      </w:rPr>
      <w:t>T</w:t>
    </w:r>
    <w:r w:rsidRPr="00201563">
      <w:fldChar w:fldCharType="end"/>
    </w:r>
    <w:r w:rsidRPr="00201563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58200F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2946DB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F642E7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499B10C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07042F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35058291">
    <w:abstractNumId w:val="46"/>
  </w:num>
  <w:num w:numId="2" w16cid:durableId="2143498969">
    <w:abstractNumId w:val="25"/>
  </w:num>
  <w:num w:numId="3" w16cid:durableId="2050033784">
    <w:abstractNumId w:val="45"/>
  </w:num>
  <w:num w:numId="4" w16cid:durableId="419104326">
    <w:abstractNumId w:val="23"/>
  </w:num>
  <w:num w:numId="5" w16cid:durableId="1800761602">
    <w:abstractNumId w:val="12"/>
  </w:num>
  <w:num w:numId="6" w16cid:durableId="912159538">
    <w:abstractNumId w:val="31"/>
  </w:num>
  <w:num w:numId="7" w16cid:durableId="307395275">
    <w:abstractNumId w:val="39"/>
  </w:num>
  <w:num w:numId="8" w16cid:durableId="216666262">
    <w:abstractNumId w:val="27"/>
  </w:num>
  <w:num w:numId="9" w16cid:durableId="280232965">
    <w:abstractNumId w:val="37"/>
  </w:num>
  <w:num w:numId="10" w16cid:durableId="1512910393">
    <w:abstractNumId w:val="24"/>
  </w:num>
  <w:num w:numId="11" w16cid:durableId="1967083220">
    <w:abstractNumId w:val="16"/>
  </w:num>
  <w:num w:numId="12" w16cid:durableId="1327896735">
    <w:abstractNumId w:val="10"/>
  </w:num>
  <w:num w:numId="13" w16cid:durableId="1058285303">
    <w:abstractNumId w:val="18"/>
  </w:num>
  <w:num w:numId="14" w16cid:durableId="2054189472">
    <w:abstractNumId w:val="19"/>
  </w:num>
  <w:num w:numId="15" w16cid:durableId="1274021368">
    <w:abstractNumId w:val="26"/>
  </w:num>
  <w:num w:numId="16" w16cid:durableId="773595859">
    <w:abstractNumId w:val="21"/>
  </w:num>
  <w:num w:numId="17" w16cid:durableId="545994049">
    <w:abstractNumId w:val="40"/>
  </w:num>
  <w:num w:numId="18" w16cid:durableId="716780908">
    <w:abstractNumId w:val="22"/>
  </w:num>
  <w:num w:numId="19" w16cid:durableId="1099372246">
    <w:abstractNumId w:val="48"/>
  </w:num>
  <w:num w:numId="20" w16cid:durableId="852303838">
    <w:abstractNumId w:val="14"/>
  </w:num>
  <w:num w:numId="21" w16cid:durableId="1162743901">
    <w:abstractNumId w:val="20"/>
  </w:num>
  <w:num w:numId="22" w16cid:durableId="1882283679">
    <w:abstractNumId w:val="33"/>
  </w:num>
  <w:num w:numId="23" w16cid:durableId="1335261451">
    <w:abstractNumId w:val="35"/>
  </w:num>
  <w:num w:numId="24" w16cid:durableId="1778865994">
    <w:abstractNumId w:val="17"/>
  </w:num>
  <w:num w:numId="25" w16cid:durableId="1765373631">
    <w:abstractNumId w:val="36"/>
  </w:num>
  <w:num w:numId="26" w16cid:durableId="1118328426">
    <w:abstractNumId w:val="41"/>
  </w:num>
  <w:num w:numId="27" w16cid:durableId="1652827507">
    <w:abstractNumId w:val="38"/>
  </w:num>
  <w:num w:numId="28" w16cid:durableId="1891575429">
    <w:abstractNumId w:val="44"/>
  </w:num>
  <w:num w:numId="29" w16cid:durableId="1777023574">
    <w:abstractNumId w:val="15"/>
  </w:num>
  <w:num w:numId="30" w16cid:durableId="820728949">
    <w:abstractNumId w:val="47"/>
  </w:num>
  <w:num w:numId="31" w16cid:durableId="1331909871">
    <w:abstractNumId w:val="29"/>
  </w:num>
  <w:num w:numId="32" w16cid:durableId="332952304">
    <w:abstractNumId w:val="32"/>
  </w:num>
  <w:num w:numId="33" w16cid:durableId="625041331">
    <w:abstractNumId w:val="34"/>
  </w:num>
  <w:num w:numId="34" w16cid:durableId="824933324">
    <w:abstractNumId w:val="42"/>
  </w:num>
  <w:num w:numId="35" w16cid:durableId="555355999">
    <w:abstractNumId w:val="8"/>
  </w:num>
  <w:num w:numId="36" w16cid:durableId="1632056047">
    <w:abstractNumId w:val="3"/>
  </w:num>
  <w:num w:numId="37" w16cid:durableId="1072655353">
    <w:abstractNumId w:val="2"/>
  </w:num>
  <w:num w:numId="38" w16cid:durableId="1820882809">
    <w:abstractNumId w:val="1"/>
  </w:num>
  <w:num w:numId="39" w16cid:durableId="820930357">
    <w:abstractNumId w:val="0"/>
  </w:num>
  <w:num w:numId="40" w16cid:durableId="931083693">
    <w:abstractNumId w:val="9"/>
  </w:num>
  <w:num w:numId="41" w16cid:durableId="1802188958">
    <w:abstractNumId w:val="7"/>
  </w:num>
  <w:num w:numId="42" w16cid:durableId="1156649125">
    <w:abstractNumId w:val="6"/>
  </w:num>
  <w:num w:numId="43" w16cid:durableId="1098719583">
    <w:abstractNumId w:val="5"/>
  </w:num>
  <w:num w:numId="44" w16cid:durableId="18701929">
    <w:abstractNumId w:val="4"/>
  </w:num>
  <w:num w:numId="45" w16cid:durableId="927422866">
    <w:abstractNumId w:val="13"/>
  </w:num>
  <w:num w:numId="46" w16cid:durableId="278537282">
    <w:abstractNumId w:val="30"/>
  </w:num>
  <w:num w:numId="47" w16cid:durableId="546727130">
    <w:abstractNumId w:val="43"/>
  </w:num>
  <w:num w:numId="48" w16cid:durableId="1521165368">
    <w:abstractNumId w:val="11"/>
  </w:num>
  <w:num w:numId="49" w16cid:durableId="9022591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0030D"/>
    <w:rsid w:val="0020030D"/>
    <w:rsid w:val="0020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8284B0-0CF6-472F-A3B5-CAD07BC5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285</Words>
  <Characters>1360</Characters>
  <Application>Microsoft Office Word</Application>
  <DocSecurity>4</DocSecurity>
  <Lines>340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2011-04-27T08:20:00Z</cp:lastPrinted>
  <dcterms:created xsi:type="dcterms:W3CDTF">2025-12-18T03:35:00Z</dcterms:created>
  <dcterms:modified xsi:type="dcterms:W3CDTF">2025-12-18T03:35:00Z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28 april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2011-04-28</vt:lpwstr>
  </property>
  <property fmtid="{D5CDD505-2E9C-101B-9397-08002B2CF9AE}" pid="6" name="DocumentYear">
    <vt:lpwstr>2010/11</vt:lpwstr>
  </property>
</Properties>
</file>