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B6E12" w:rsidRPr="0071529A">
        <w:tblPrEx>
          <w:tblCellMar>
            <w:top w:w="0" w:type="dxa"/>
            <w:bottom w:w="0" w:type="dxa"/>
          </w:tblCellMar>
        </w:tblPrEx>
        <w:tc>
          <w:tcPr>
            <w:tcW w:w="2268" w:type="dxa"/>
          </w:tcPr>
          <w:p w:rsidR="002B6E12" w:rsidRPr="0071529A" w:rsidRDefault="001B21B9">
            <w:pPr>
              <w:framePr w:w="4400" w:h="1644" w:wrap="notBeside" w:vAnchor="page" w:hAnchor="page" w:x="6573" w:y="721"/>
              <w:rPr>
                <w:rFonts w:ascii="TradeGothic" w:hAnsi="TradeGothic"/>
                <w:i/>
                <w:sz w:val="18"/>
              </w:rPr>
            </w:pPr>
            <w:r w:rsidRPr="0071529A">
              <w:rPr>
                <w:rFonts w:ascii="TradeGothic" w:hAnsi="TradeGothic"/>
                <w:i/>
                <w:sz w:val="18"/>
              </w:rPr>
              <w:t>Bilaga 4</w:t>
            </w:r>
          </w:p>
        </w:tc>
        <w:tc>
          <w:tcPr>
            <w:tcW w:w="2347" w:type="dxa"/>
            <w:gridSpan w:val="2"/>
          </w:tcPr>
          <w:p w:rsidR="002B6E12" w:rsidRPr="0071529A" w:rsidRDefault="002B6E12">
            <w:pPr>
              <w:framePr w:w="4400" w:h="1644" w:wrap="notBeside" w:vAnchor="page" w:hAnchor="page" w:x="6573" w:y="721"/>
              <w:rPr>
                <w:rFonts w:ascii="TradeGothic" w:hAnsi="TradeGothic"/>
                <w:i/>
                <w:sz w:val="18"/>
              </w:rPr>
            </w:pPr>
          </w:p>
        </w:tc>
      </w:tr>
      <w:tr w:rsidR="002B6E12" w:rsidRPr="0071529A">
        <w:tblPrEx>
          <w:tblCellMar>
            <w:top w:w="0" w:type="dxa"/>
            <w:bottom w:w="0" w:type="dxa"/>
          </w:tblCellMar>
        </w:tblPrEx>
        <w:trPr>
          <w:cantSplit/>
        </w:trPr>
        <w:tc>
          <w:tcPr>
            <w:tcW w:w="4615" w:type="dxa"/>
            <w:gridSpan w:val="3"/>
          </w:tcPr>
          <w:p w:rsidR="002B6E12" w:rsidRPr="0071529A" w:rsidRDefault="002B6E12">
            <w:pPr>
              <w:framePr w:w="4400" w:h="1644" w:wrap="notBeside" w:vAnchor="page" w:hAnchor="page" w:x="6573" w:y="721"/>
              <w:rPr>
                <w:rFonts w:ascii="TradeGothic" w:hAnsi="TradeGothic"/>
                <w:b/>
                <w:sz w:val="22"/>
              </w:rPr>
            </w:pPr>
            <w:r w:rsidRPr="0071529A">
              <w:rPr>
                <w:rFonts w:ascii="TradeGothic" w:hAnsi="TradeGothic"/>
                <w:b/>
                <w:sz w:val="22"/>
              </w:rPr>
              <w:t>Rådspromemoria</w:t>
            </w:r>
          </w:p>
        </w:tc>
      </w:tr>
      <w:tr w:rsidR="002B6E12" w:rsidRPr="0071529A">
        <w:tblPrEx>
          <w:tblCellMar>
            <w:top w:w="0" w:type="dxa"/>
            <w:bottom w:w="0" w:type="dxa"/>
          </w:tblCellMar>
        </w:tblPrEx>
        <w:tc>
          <w:tcPr>
            <w:tcW w:w="3402" w:type="dxa"/>
            <w:gridSpan w:val="2"/>
          </w:tcPr>
          <w:p w:rsidR="002B6E12" w:rsidRPr="0071529A" w:rsidRDefault="002B6E12">
            <w:pPr>
              <w:framePr w:w="4400" w:h="1644" w:wrap="notBeside" w:vAnchor="page" w:hAnchor="page" w:x="6573" w:y="721"/>
            </w:pPr>
          </w:p>
        </w:tc>
        <w:tc>
          <w:tcPr>
            <w:tcW w:w="1213" w:type="dxa"/>
          </w:tcPr>
          <w:p w:rsidR="002B6E12" w:rsidRPr="0071529A" w:rsidRDefault="002B6E12">
            <w:pPr>
              <w:framePr w:w="4400" w:h="1644" w:wrap="notBeside" w:vAnchor="page" w:hAnchor="page" w:x="6573" w:y="721"/>
            </w:pPr>
          </w:p>
        </w:tc>
      </w:tr>
      <w:tr w:rsidR="002B6E12" w:rsidRPr="0071529A">
        <w:tblPrEx>
          <w:tblCellMar>
            <w:top w:w="0" w:type="dxa"/>
            <w:bottom w:w="0" w:type="dxa"/>
          </w:tblCellMar>
        </w:tblPrEx>
        <w:tc>
          <w:tcPr>
            <w:tcW w:w="2268" w:type="dxa"/>
          </w:tcPr>
          <w:p w:rsidR="002B6E12" w:rsidRPr="0071529A" w:rsidRDefault="002B6E12">
            <w:pPr>
              <w:framePr w:w="4400" w:h="1644" w:wrap="notBeside" w:vAnchor="page" w:hAnchor="page" w:x="6573" w:y="721"/>
            </w:pPr>
            <w:r w:rsidRPr="0071529A">
              <w:t>200</w:t>
            </w:r>
            <w:r w:rsidR="00BB6B0D" w:rsidRPr="0071529A">
              <w:t>8</w:t>
            </w:r>
            <w:r w:rsidR="00631E63" w:rsidRPr="0071529A">
              <w:t>-10</w:t>
            </w:r>
            <w:r w:rsidR="00BB6B0D" w:rsidRPr="0071529A">
              <w:t>-</w:t>
            </w:r>
            <w:r w:rsidR="001B21B9" w:rsidRPr="0071529A">
              <w:t>13</w:t>
            </w:r>
          </w:p>
        </w:tc>
        <w:tc>
          <w:tcPr>
            <w:tcW w:w="2347" w:type="dxa"/>
            <w:gridSpan w:val="2"/>
          </w:tcPr>
          <w:p w:rsidR="002B6E12" w:rsidRPr="0071529A" w:rsidRDefault="002B6E12">
            <w:pPr>
              <w:framePr w:w="4400" w:h="1644" w:wrap="notBeside" w:vAnchor="page" w:hAnchor="page" w:x="6573" w:y="721"/>
            </w:pPr>
          </w:p>
        </w:tc>
      </w:tr>
      <w:tr w:rsidR="002B6E12" w:rsidRPr="0071529A">
        <w:tblPrEx>
          <w:tblCellMar>
            <w:top w:w="0" w:type="dxa"/>
            <w:bottom w:w="0" w:type="dxa"/>
          </w:tblCellMar>
        </w:tblPrEx>
        <w:tc>
          <w:tcPr>
            <w:tcW w:w="2268" w:type="dxa"/>
          </w:tcPr>
          <w:p w:rsidR="002B6E12" w:rsidRPr="0071529A" w:rsidRDefault="002B6E12">
            <w:pPr>
              <w:framePr w:w="4400" w:h="1644" w:wrap="notBeside" w:vAnchor="page" w:hAnchor="page" w:x="6573" w:y="721"/>
            </w:pPr>
          </w:p>
        </w:tc>
        <w:tc>
          <w:tcPr>
            <w:tcW w:w="2347" w:type="dxa"/>
            <w:gridSpan w:val="2"/>
          </w:tcPr>
          <w:p w:rsidR="002B6E12" w:rsidRPr="0071529A" w:rsidRDefault="002B6E1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B6E12" w:rsidRPr="0071529A">
        <w:tblPrEx>
          <w:tblCellMar>
            <w:top w:w="0" w:type="dxa"/>
            <w:bottom w:w="0" w:type="dxa"/>
          </w:tblCellMar>
        </w:tblPrEx>
        <w:trPr>
          <w:trHeight w:val="284"/>
        </w:trPr>
        <w:tc>
          <w:tcPr>
            <w:tcW w:w="4911" w:type="dxa"/>
          </w:tcPr>
          <w:p w:rsidR="002B6E12" w:rsidRPr="0071529A" w:rsidRDefault="008E500F">
            <w:pPr>
              <w:pStyle w:val="Avsndare"/>
              <w:framePr w:h="2483" w:wrap="notBeside" w:x="1504"/>
              <w:rPr>
                <w:b/>
                <w:i w:val="0"/>
                <w:sz w:val="22"/>
              </w:rPr>
            </w:pPr>
            <w:r w:rsidRPr="0071529A">
              <w:rPr>
                <w:b/>
                <w:i w:val="0"/>
                <w:sz w:val="22"/>
              </w:rPr>
              <w:t>Jordbruksdepartementet</w:t>
            </w:r>
          </w:p>
        </w:tc>
      </w:tr>
      <w:tr w:rsidR="002B6E12" w:rsidRPr="0071529A">
        <w:tblPrEx>
          <w:tblCellMar>
            <w:top w:w="0" w:type="dxa"/>
            <w:bottom w:w="0" w:type="dxa"/>
          </w:tblCellMar>
        </w:tblPrEx>
        <w:trPr>
          <w:trHeight w:val="284"/>
        </w:trPr>
        <w:tc>
          <w:tcPr>
            <w:tcW w:w="4911" w:type="dxa"/>
          </w:tcPr>
          <w:p w:rsidR="002B6E12" w:rsidRPr="0071529A" w:rsidRDefault="002B6E12">
            <w:pPr>
              <w:pStyle w:val="Avsndare"/>
              <w:framePr w:h="2483" w:wrap="notBeside" w:x="1504"/>
              <w:rPr>
                <w:bCs/>
                <w:iCs/>
              </w:rPr>
            </w:pPr>
          </w:p>
        </w:tc>
      </w:tr>
      <w:tr w:rsidR="002B6E12" w:rsidRPr="0071529A">
        <w:tblPrEx>
          <w:tblCellMar>
            <w:top w:w="0" w:type="dxa"/>
            <w:bottom w:w="0" w:type="dxa"/>
          </w:tblCellMar>
        </w:tblPrEx>
        <w:trPr>
          <w:trHeight w:val="284"/>
        </w:trPr>
        <w:tc>
          <w:tcPr>
            <w:tcW w:w="4911" w:type="dxa"/>
          </w:tcPr>
          <w:p w:rsidR="002B6E12" w:rsidRPr="0071529A" w:rsidRDefault="008E500F">
            <w:pPr>
              <w:pStyle w:val="Avsndare"/>
              <w:framePr w:h="2483" w:wrap="notBeside" w:x="1504"/>
              <w:rPr>
                <w:bCs/>
                <w:iCs/>
              </w:rPr>
            </w:pPr>
            <w:r w:rsidRPr="0071529A">
              <w:rPr>
                <w:bCs/>
                <w:iCs/>
              </w:rPr>
              <w:t>Jakt- fiske och sameenheten</w:t>
            </w:r>
          </w:p>
        </w:tc>
      </w:tr>
      <w:tr w:rsidR="002B6E12" w:rsidRPr="0071529A">
        <w:tblPrEx>
          <w:tblCellMar>
            <w:top w:w="0" w:type="dxa"/>
            <w:bottom w:w="0" w:type="dxa"/>
          </w:tblCellMar>
        </w:tblPrEx>
        <w:trPr>
          <w:trHeight w:val="284"/>
        </w:trPr>
        <w:tc>
          <w:tcPr>
            <w:tcW w:w="4911" w:type="dxa"/>
          </w:tcPr>
          <w:p w:rsidR="002B6E12" w:rsidRPr="0071529A" w:rsidRDefault="002B6E12">
            <w:pPr>
              <w:pStyle w:val="Avsndare"/>
              <w:framePr w:h="2483" w:wrap="notBeside" w:x="1504"/>
              <w:rPr>
                <w:bCs/>
                <w:iCs/>
              </w:rPr>
            </w:pPr>
          </w:p>
        </w:tc>
      </w:tr>
      <w:tr w:rsidR="002B6E12" w:rsidRPr="0071529A">
        <w:tblPrEx>
          <w:tblCellMar>
            <w:top w:w="0" w:type="dxa"/>
            <w:bottom w:w="0" w:type="dxa"/>
          </w:tblCellMar>
        </w:tblPrEx>
        <w:trPr>
          <w:trHeight w:val="284"/>
        </w:trPr>
        <w:tc>
          <w:tcPr>
            <w:tcW w:w="4911" w:type="dxa"/>
          </w:tcPr>
          <w:p w:rsidR="002B6E12" w:rsidRPr="0071529A" w:rsidRDefault="002B6E12">
            <w:pPr>
              <w:pStyle w:val="Avsndare"/>
              <w:framePr w:h="2483" w:wrap="notBeside" w:x="1504"/>
              <w:rPr>
                <w:bCs/>
                <w:iCs/>
              </w:rPr>
            </w:pPr>
          </w:p>
        </w:tc>
      </w:tr>
      <w:tr w:rsidR="002B6E12" w:rsidRPr="0071529A">
        <w:tblPrEx>
          <w:tblCellMar>
            <w:top w:w="0" w:type="dxa"/>
            <w:bottom w:w="0" w:type="dxa"/>
          </w:tblCellMar>
        </w:tblPrEx>
        <w:trPr>
          <w:trHeight w:val="284"/>
        </w:trPr>
        <w:tc>
          <w:tcPr>
            <w:tcW w:w="4911" w:type="dxa"/>
          </w:tcPr>
          <w:p w:rsidR="002B6E12" w:rsidRPr="0071529A" w:rsidRDefault="002B6E12">
            <w:pPr>
              <w:pStyle w:val="Avsndare"/>
              <w:framePr w:h="2483" w:wrap="notBeside" w:x="1504"/>
              <w:rPr>
                <w:bCs/>
                <w:iCs/>
              </w:rPr>
            </w:pPr>
          </w:p>
        </w:tc>
      </w:tr>
      <w:tr w:rsidR="002B6E12" w:rsidRPr="0071529A">
        <w:tblPrEx>
          <w:tblCellMar>
            <w:top w:w="0" w:type="dxa"/>
            <w:bottom w:w="0" w:type="dxa"/>
          </w:tblCellMar>
        </w:tblPrEx>
        <w:trPr>
          <w:trHeight w:val="284"/>
        </w:trPr>
        <w:tc>
          <w:tcPr>
            <w:tcW w:w="4911" w:type="dxa"/>
          </w:tcPr>
          <w:p w:rsidR="002B6E12" w:rsidRPr="0071529A" w:rsidRDefault="002B6E12">
            <w:pPr>
              <w:pStyle w:val="Avsndare"/>
              <w:framePr w:h="2483" w:wrap="notBeside" w:x="1504"/>
              <w:rPr>
                <w:bCs/>
                <w:iCs/>
              </w:rPr>
            </w:pPr>
          </w:p>
        </w:tc>
      </w:tr>
      <w:tr w:rsidR="002B6E12" w:rsidRPr="0071529A">
        <w:tblPrEx>
          <w:tblCellMar>
            <w:top w:w="0" w:type="dxa"/>
            <w:bottom w:w="0" w:type="dxa"/>
          </w:tblCellMar>
        </w:tblPrEx>
        <w:trPr>
          <w:trHeight w:val="284"/>
        </w:trPr>
        <w:tc>
          <w:tcPr>
            <w:tcW w:w="4911" w:type="dxa"/>
          </w:tcPr>
          <w:p w:rsidR="002B6E12" w:rsidRPr="0071529A" w:rsidRDefault="002B6E12">
            <w:pPr>
              <w:pStyle w:val="Avsndare"/>
              <w:framePr w:h="2483" w:wrap="notBeside" w:x="1504"/>
              <w:rPr>
                <w:bCs/>
                <w:iCs/>
              </w:rPr>
            </w:pPr>
          </w:p>
        </w:tc>
      </w:tr>
      <w:tr w:rsidR="002B6E12" w:rsidRPr="0071529A">
        <w:tblPrEx>
          <w:tblCellMar>
            <w:top w:w="0" w:type="dxa"/>
            <w:bottom w:w="0" w:type="dxa"/>
          </w:tblCellMar>
        </w:tblPrEx>
        <w:trPr>
          <w:trHeight w:val="284"/>
        </w:trPr>
        <w:tc>
          <w:tcPr>
            <w:tcW w:w="4911" w:type="dxa"/>
          </w:tcPr>
          <w:p w:rsidR="002B6E12" w:rsidRPr="0071529A" w:rsidRDefault="002B6E12">
            <w:pPr>
              <w:pStyle w:val="Avsndare"/>
              <w:framePr w:h="2483" w:wrap="notBeside" w:x="1504"/>
              <w:rPr>
                <w:bCs/>
                <w:iCs/>
              </w:rPr>
            </w:pPr>
          </w:p>
        </w:tc>
      </w:tr>
    </w:tbl>
    <w:p w:rsidR="002B6E12" w:rsidRPr="0071529A" w:rsidRDefault="002B6E12">
      <w:pPr>
        <w:framePr w:w="4400" w:h="2523" w:wrap="notBeside" w:vAnchor="page" w:hAnchor="page" w:x="6453" w:y="2445"/>
        <w:ind w:left="142"/>
        <w:rPr>
          <w:b/>
        </w:rPr>
      </w:pPr>
    </w:p>
    <w:p w:rsidR="002B6E12" w:rsidRPr="0071529A" w:rsidRDefault="003325CA">
      <w:pPr>
        <w:pStyle w:val="RKrubrik"/>
        <w:pBdr>
          <w:bottom w:val="single" w:sz="6" w:space="1" w:color="auto"/>
        </w:pBdr>
      </w:pPr>
      <w:bookmarkStart w:id="0" w:name="bRubrik"/>
      <w:bookmarkEnd w:id="0"/>
      <w:r w:rsidRPr="0071529A">
        <w:t xml:space="preserve">Rådets möte </w:t>
      </w:r>
      <w:r w:rsidR="001B21B9" w:rsidRPr="0071529A">
        <w:t xml:space="preserve">(miljö) </w:t>
      </w:r>
      <w:r w:rsidR="002B6E12" w:rsidRPr="0071529A">
        <w:t xml:space="preserve">den </w:t>
      </w:r>
      <w:r w:rsidR="00BB6B0D" w:rsidRPr="0071529A">
        <w:t>20</w:t>
      </w:r>
      <w:r w:rsidR="001B21B9" w:rsidRPr="0071529A">
        <w:t>-21</w:t>
      </w:r>
      <w:r w:rsidR="00BB6B0D" w:rsidRPr="0071529A">
        <w:t xml:space="preserve"> oktober 2008</w:t>
      </w:r>
    </w:p>
    <w:p w:rsidR="002B6E12" w:rsidRPr="0071529A" w:rsidRDefault="002B6E12">
      <w:pPr>
        <w:pStyle w:val="RKnormal"/>
      </w:pPr>
    </w:p>
    <w:p w:rsidR="002B6E12" w:rsidRPr="0071529A" w:rsidRDefault="007C4742">
      <w:pPr>
        <w:pStyle w:val="RKnormal"/>
      </w:pPr>
      <w:r w:rsidRPr="0071529A">
        <w:t>Dagordningspunkt 6.</w:t>
      </w:r>
    </w:p>
    <w:p w:rsidR="002B6E12" w:rsidRPr="0071529A" w:rsidRDefault="002B6E12">
      <w:pPr>
        <w:pStyle w:val="RKnormal"/>
      </w:pPr>
    </w:p>
    <w:p w:rsidR="002B6E12" w:rsidRPr="0071529A" w:rsidRDefault="002B6E12">
      <w:pPr>
        <w:pStyle w:val="RKnormal"/>
      </w:pPr>
      <w:r w:rsidRPr="0071529A">
        <w:t>Rubrik:</w:t>
      </w:r>
      <w:r w:rsidR="007C4742" w:rsidRPr="0071529A">
        <w:t xml:space="preserve"> Förslag till europaparlamentets och rådets förordning om handel med sälprodukter </w:t>
      </w:r>
      <w:r w:rsidR="001B21B9" w:rsidRPr="0071529A">
        <w:t xml:space="preserve">– riktlinjedebatt </w:t>
      </w:r>
    </w:p>
    <w:p w:rsidR="002B6E12" w:rsidRPr="0071529A" w:rsidRDefault="002B6E12">
      <w:pPr>
        <w:pStyle w:val="RKnormal"/>
      </w:pPr>
    </w:p>
    <w:p w:rsidR="002B6E12" w:rsidRPr="0071529A" w:rsidRDefault="002B6E12">
      <w:pPr>
        <w:pStyle w:val="RKnormal"/>
      </w:pPr>
      <w:r w:rsidRPr="0071529A">
        <w:t>Dokument:</w:t>
      </w:r>
      <w:r w:rsidR="007C4742" w:rsidRPr="0071529A">
        <w:t xml:space="preserve"> </w:t>
      </w:r>
      <w:r w:rsidR="001B21B9" w:rsidRPr="0071529A">
        <w:t xml:space="preserve">Har ej inkommit inför miljörådet. </w:t>
      </w:r>
    </w:p>
    <w:p w:rsidR="001B21B9" w:rsidRPr="0071529A" w:rsidRDefault="001B21B9">
      <w:pPr>
        <w:pStyle w:val="RKnormal"/>
      </w:pPr>
    </w:p>
    <w:p w:rsidR="001B21B9" w:rsidRPr="0071529A" w:rsidRDefault="001B21B9">
      <w:pPr>
        <w:pStyle w:val="RKnormal"/>
      </w:pPr>
      <w:r w:rsidRPr="0071529A">
        <w:t xml:space="preserve">Tidigare dokument: 13417/08. </w:t>
      </w:r>
    </w:p>
    <w:p w:rsidR="001B21B9" w:rsidRPr="0071529A" w:rsidRDefault="001B21B9">
      <w:pPr>
        <w:pStyle w:val="RKnormal"/>
      </w:pPr>
    </w:p>
    <w:p w:rsidR="002B6E12" w:rsidRPr="0071529A" w:rsidRDefault="007212EE">
      <w:pPr>
        <w:pStyle w:val="RKnormal"/>
      </w:pPr>
      <w:r w:rsidRPr="0071529A">
        <w:t>Ej tidigare</w:t>
      </w:r>
      <w:r w:rsidR="002B6E12" w:rsidRPr="0071529A">
        <w:t xml:space="preserve"> behandl</w:t>
      </w:r>
      <w:r w:rsidR="00CA1C9B" w:rsidRPr="0071529A">
        <w:t>ad vid samråd med EU-nämnden.</w:t>
      </w:r>
    </w:p>
    <w:p w:rsidR="002B6E12" w:rsidRPr="0071529A" w:rsidRDefault="002B6E12">
      <w:pPr>
        <w:pStyle w:val="RKnormal"/>
      </w:pPr>
    </w:p>
    <w:p w:rsidR="002B6E12" w:rsidRPr="0071529A" w:rsidRDefault="002B6E12">
      <w:pPr>
        <w:pStyle w:val="RKrubrik"/>
      </w:pPr>
      <w:r w:rsidRPr="0071529A">
        <w:t>Bakgrund</w:t>
      </w:r>
    </w:p>
    <w:p w:rsidR="00CE3875" w:rsidRPr="0071529A" w:rsidRDefault="00CE3875" w:rsidP="00644621">
      <w:pPr>
        <w:spacing w:line="240" w:lineRule="auto"/>
      </w:pPr>
      <w:r w:rsidRPr="0071529A">
        <w:t xml:space="preserve">Kommissionen har lagt fram ett förslag till förordning om handel med sälprodukter. Genom förordningen förbjuds som huvudregel all handel med sälprodukter, undantaget </w:t>
      </w:r>
      <w:r w:rsidR="004B5CB5" w:rsidRPr="0071529A">
        <w:t xml:space="preserve">produkter från </w:t>
      </w:r>
      <w:r w:rsidRPr="0071529A">
        <w:t xml:space="preserve">inuiternas handel. </w:t>
      </w:r>
      <w:r w:rsidR="004B5CB5" w:rsidRPr="0071529A">
        <w:t>Enskilda</w:t>
      </w:r>
      <w:r w:rsidRPr="0071529A">
        <w:t xml:space="preserve"> länder</w:t>
      </w:r>
      <w:r w:rsidR="004B5CB5" w:rsidRPr="0071529A">
        <w:t xml:space="preserve"> kan beviljas undantag </w:t>
      </w:r>
      <w:r w:rsidR="002C3AF7" w:rsidRPr="0071529A">
        <w:t xml:space="preserve">från förbudet </w:t>
      </w:r>
      <w:r w:rsidR="004B5CB5" w:rsidRPr="0071529A">
        <w:t>om de kan uppvisa en nationell lagstiftning som på lämpligt sätt reglerar de områden (jaktvillkor, utbildning av jägarna, övervakning m.m.) som framgår av bilaga II till förordningen.</w:t>
      </w:r>
      <w:r w:rsidR="002C3AF7" w:rsidRPr="0071529A">
        <w:t xml:space="preserve"> Länder med undantag är skyldiga att bedriva tillsyn och kontroll av efterlevnaden av bestämmelserna. Företag som bedriver handel med sälprodukter är skyldiga att märka produkterna.</w:t>
      </w:r>
    </w:p>
    <w:p w:rsidR="00CE3875" w:rsidRPr="0071529A" w:rsidRDefault="00CE3875" w:rsidP="00842A81">
      <w:pPr>
        <w:pStyle w:val="RKnormal"/>
      </w:pPr>
    </w:p>
    <w:p w:rsidR="002B6E12" w:rsidRPr="0071529A" w:rsidRDefault="00CE3875">
      <w:pPr>
        <w:pStyle w:val="RKnormal"/>
      </w:pPr>
      <w:r w:rsidRPr="0071529A">
        <w:rPr>
          <w:szCs w:val="24"/>
        </w:rPr>
        <w:t xml:space="preserve">Två </w:t>
      </w:r>
      <w:r w:rsidR="00842A81" w:rsidRPr="0071529A">
        <w:rPr>
          <w:szCs w:val="24"/>
        </w:rPr>
        <w:t>EU</w:t>
      </w:r>
      <w:r w:rsidR="004B5CB5" w:rsidRPr="0071529A">
        <w:rPr>
          <w:szCs w:val="24"/>
        </w:rPr>
        <w:t>-</w:t>
      </w:r>
      <w:r w:rsidR="00842A81" w:rsidRPr="0071529A">
        <w:rPr>
          <w:szCs w:val="24"/>
        </w:rPr>
        <w:t xml:space="preserve">länder har infört </w:t>
      </w:r>
      <w:r w:rsidRPr="0071529A">
        <w:rPr>
          <w:szCs w:val="24"/>
        </w:rPr>
        <w:t>och fler</w:t>
      </w:r>
      <w:r w:rsidR="00842A81" w:rsidRPr="0071529A">
        <w:rPr>
          <w:szCs w:val="24"/>
        </w:rPr>
        <w:t xml:space="preserve"> är på väg att införa nationella importförbud för sälprodukter.</w:t>
      </w:r>
      <w:r w:rsidR="002D1EC2" w:rsidRPr="0071529A">
        <w:rPr>
          <w:szCs w:val="24"/>
        </w:rPr>
        <w:t xml:space="preserve"> Förbuden som </w:t>
      </w:r>
      <w:r w:rsidR="00842A81" w:rsidRPr="0071529A">
        <w:rPr>
          <w:szCs w:val="24"/>
        </w:rPr>
        <w:t>genomförts har enligt svensk mening införts utan vetenska</w:t>
      </w:r>
      <w:r w:rsidR="00842A81" w:rsidRPr="0071529A">
        <w:rPr>
          <w:szCs w:val="24"/>
        </w:rPr>
        <w:t>p</w:t>
      </w:r>
      <w:r w:rsidR="004A5863" w:rsidRPr="0071529A">
        <w:rPr>
          <w:szCs w:val="24"/>
        </w:rPr>
        <w:t xml:space="preserve">lig grund. </w:t>
      </w:r>
      <w:r w:rsidR="00842A81" w:rsidRPr="0071529A">
        <w:t>I september 2007 begärde Kanada formella WTO-konsultationer med EU</w:t>
      </w:r>
      <w:r w:rsidRPr="0071529A">
        <w:t xml:space="preserve"> med anledning av de nationella förbuden i Belgien och Nederländerna</w:t>
      </w:r>
      <w:r w:rsidR="00842A81" w:rsidRPr="0071529A">
        <w:t>.</w:t>
      </w:r>
      <w:r w:rsidR="002D1EC2" w:rsidRPr="0071529A">
        <w:t xml:space="preserve"> Sveriges regering</w:t>
      </w:r>
      <w:r w:rsidR="00842A81" w:rsidRPr="0071529A">
        <w:t xml:space="preserve"> har i brev till </w:t>
      </w:r>
      <w:r w:rsidR="00EC6309" w:rsidRPr="0071529A">
        <w:t xml:space="preserve">EU:s </w:t>
      </w:r>
      <w:r w:rsidR="00842A81" w:rsidRPr="0071529A">
        <w:t>miljökommis</w:t>
      </w:r>
      <w:r w:rsidR="00EC6309" w:rsidRPr="0071529A">
        <w:t>s</w:t>
      </w:r>
      <w:r w:rsidR="00842A81" w:rsidRPr="0071529A">
        <w:t>ionär Dimas framfört att ett internationellt avtal vad gäller acceptabla metoder för säljakt bör förhandlas fram istället för att EU vidtar unilaterala åtgärder som riskera</w:t>
      </w:r>
      <w:r w:rsidR="004B5CB5" w:rsidRPr="0071529A">
        <w:t>r</w:t>
      </w:r>
      <w:r w:rsidR="00842A81" w:rsidRPr="0071529A">
        <w:t xml:space="preserve"> </w:t>
      </w:r>
      <w:r w:rsidR="004B5CB5" w:rsidRPr="0071529A">
        <w:lastRenderedPageBreak/>
        <w:t xml:space="preserve">att stå i strid med GATT-avtalet inom </w:t>
      </w:r>
      <w:r w:rsidR="00C662B8" w:rsidRPr="0071529A">
        <w:t xml:space="preserve">WTO. </w:t>
      </w:r>
      <w:r w:rsidR="00842A81" w:rsidRPr="0071529A">
        <w:t>D</w:t>
      </w:r>
      <w:r w:rsidR="00C662B8" w:rsidRPr="0071529A">
        <w:t>et är även mot denna bakgrund Sveriges</w:t>
      </w:r>
      <w:r w:rsidR="00842A81" w:rsidRPr="0071529A">
        <w:t xml:space="preserve"> agerande avseende liggande förslag ska ses.</w:t>
      </w:r>
      <w:r w:rsidRPr="0071529A">
        <w:t xml:space="preserve"> </w:t>
      </w:r>
    </w:p>
    <w:p w:rsidR="00DE781D" w:rsidRPr="0071529A" w:rsidRDefault="00DE781D" w:rsidP="00DE781D">
      <w:pPr>
        <w:pStyle w:val="RKnormal"/>
      </w:pPr>
      <w:r w:rsidRPr="0071529A">
        <w:t>Vid rådsmötet den 20-21 oktober kommer ordförandeskapet att ställa två frågor för att ge politisk vägledning i den fortsatta behandlingen av f</w:t>
      </w:r>
      <w:r w:rsidR="001B21B9" w:rsidRPr="0071529A">
        <w:t xml:space="preserve">örslaget </w:t>
      </w:r>
      <w:r w:rsidRPr="0071529A">
        <w:t>i rådet (</w:t>
      </w:r>
      <w:r w:rsidR="001B21B9" w:rsidRPr="0071529A">
        <w:t>preliminära formuleringar inför Coreper)</w:t>
      </w:r>
      <w:r w:rsidRPr="0071529A">
        <w:t xml:space="preserve">: </w:t>
      </w:r>
    </w:p>
    <w:p w:rsidR="00DE781D" w:rsidRPr="0071529A" w:rsidRDefault="00DE781D" w:rsidP="00DE781D">
      <w:pPr>
        <w:pStyle w:val="RKnormal"/>
        <w:rPr>
          <w:szCs w:val="24"/>
        </w:rPr>
      </w:pPr>
    </w:p>
    <w:p w:rsidR="001B21B9" w:rsidRPr="0071529A" w:rsidRDefault="001B21B9" w:rsidP="001B21B9">
      <w:pPr>
        <w:pStyle w:val="RKnormal"/>
        <w:rPr>
          <w:i/>
          <w:szCs w:val="24"/>
        </w:rPr>
      </w:pPr>
      <w:r w:rsidRPr="0071529A">
        <w:rPr>
          <w:i/>
          <w:szCs w:val="24"/>
        </w:rPr>
        <w:t>1. Finner ni förslaget till förordning väl avvägt och tillräckligt ambitiöst. särskilt när det gäller djurskyddsprincipen?</w:t>
      </w:r>
    </w:p>
    <w:p w:rsidR="001B21B9" w:rsidRPr="0071529A" w:rsidRDefault="001B21B9" w:rsidP="001B21B9">
      <w:pPr>
        <w:pStyle w:val="RKnormal"/>
        <w:rPr>
          <w:i/>
          <w:szCs w:val="24"/>
        </w:rPr>
      </w:pPr>
    </w:p>
    <w:p w:rsidR="00DE781D" w:rsidRPr="0071529A" w:rsidRDefault="001B21B9" w:rsidP="001B21B9">
      <w:pPr>
        <w:pStyle w:val="RKnormal"/>
        <w:rPr>
          <w:i/>
          <w:szCs w:val="24"/>
        </w:rPr>
      </w:pPr>
      <w:r w:rsidRPr="0071529A">
        <w:rPr>
          <w:i/>
          <w:szCs w:val="24"/>
        </w:rPr>
        <w:t>2. Ger villkoren för genomförandet av detta förslag till förordning upphov till några eventuella farhågor?</w:t>
      </w:r>
    </w:p>
    <w:p w:rsidR="002B6E12" w:rsidRPr="0071529A" w:rsidRDefault="002B6E12">
      <w:pPr>
        <w:pStyle w:val="RKrubrik"/>
      </w:pPr>
      <w:r w:rsidRPr="0071529A">
        <w:t>Rättslig grund och beslutsförfarande</w:t>
      </w:r>
    </w:p>
    <w:p w:rsidR="002B6E12" w:rsidRPr="0071529A" w:rsidRDefault="00842A81" w:rsidP="004B5CB5">
      <w:pPr>
        <w:pStyle w:val="RKnormal"/>
      </w:pPr>
      <w:r w:rsidRPr="0071529A">
        <w:t xml:space="preserve">Förslaget grundar sig på artiklarna 95 och 133 i </w:t>
      </w:r>
      <w:r w:rsidR="004B5CB5" w:rsidRPr="0071529A">
        <w:t>EG-</w:t>
      </w:r>
      <w:r w:rsidRPr="0071529A">
        <w:t xml:space="preserve">fördraget. </w:t>
      </w:r>
      <w:r w:rsidR="004B5CB5" w:rsidRPr="0071529A">
        <w:t>Beslut fattas av rådet med kvalificerad majoritet efter medbeslutandeförfarande med Europaparlamentet enligt artikel 251.</w:t>
      </w:r>
    </w:p>
    <w:p w:rsidR="002B6E12" w:rsidRPr="0071529A" w:rsidRDefault="002B6E12">
      <w:pPr>
        <w:pStyle w:val="RKrubrik"/>
        <w:rPr>
          <w:i/>
          <w:iCs/>
        </w:rPr>
      </w:pPr>
      <w:r w:rsidRPr="0071529A">
        <w:rPr>
          <w:i/>
          <w:iCs/>
        </w:rPr>
        <w:t>Svensk ståndpunkt</w:t>
      </w:r>
    </w:p>
    <w:p w:rsidR="00481205" w:rsidRPr="0071529A" w:rsidRDefault="00481205" w:rsidP="000C2BFE">
      <w:pPr>
        <w:spacing w:line="240" w:lineRule="auto"/>
      </w:pPr>
      <w:r w:rsidRPr="0071529A">
        <w:t xml:space="preserve">Regeringen arbetar hårt för att stärka </w:t>
      </w:r>
      <w:r w:rsidR="00037869" w:rsidRPr="0071529A">
        <w:t>djurskyddet och vänder sig således</w:t>
      </w:r>
      <w:r w:rsidRPr="0071529A">
        <w:t xml:space="preserve"> starkt emot jakt som sker med grymma metoder. Förslaget som kommissionen har lagt fram är dock inte lämpligt av flera skäl. </w:t>
      </w:r>
    </w:p>
    <w:p w:rsidR="00481205" w:rsidRPr="0071529A" w:rsidRDefault="00481205" w:rsidP="000C2BFE">
      <w:pPr>
        <w:spacing w:line="240" w:lineRule="auto"/>
      </w:pPr>
    </w:p>
    <w:p w:rsidR="00276CD9" w:rsidRPr="0071529A" w:rsidRDefault="00276CD9" w:rsidP="00276CD9">
      <w:pPr>
        <w:spacing w:line="240" w:lineRule="auto"/>
      </w:pPr>
      <w:r w:rsidRPr="0071529A">
        <w:t xml:space="preserve">På fråga 1 avser regeringen svara att man är kritisk till förordningen och att den inte kommer att innebära ökat djurskydd för sälarna i Sverige. </w:t>
      </w:r>
      <w:r w:rsidR="00B72610" w:rsidRPr="0071529A">
        <w:t>Logiken i förslaget är svår att följa när sälar som inte tas tillvara får jagas utan hänsyn till bestämmelserna i förordningen medan jakten efter sälar som tas tillvara ska kontrolleras i detalj.</w:t>
      </w:r>
      <w:r w:rsidR="008B1C30" w:rsidRPr="0071529A">
        <w:t xml:space="preserve"> </w:t>
      </w:r>
      <w:r w:rsidRPr="0071529A">
        <w:t xml:space="preserve">Sverige vill ha ett generellt undantag för handel med sälprodukter från småskalig kontrollerad skyddsjakt. </w:t>
      </w:r>
      <w:r w:rsidR="00BA7A88" w:rsidRPr="0071529A">
        <w:t xml:space="preserve">Regeringen är även tveksam till förslagets juridiska grund. </w:t>
      </w:r>
      <w:r w:rsidR="003B6748" w:rsidRPr="0071529A">
        <w:t xml:space="preserve">Att kommissionen ska godkänna ländernas lagstiftning på ytterst detaljerad nivå går stick i stäv med subsidiaritetsprincipen och den princip om förenklingar som för närvarande bedrivs inom EU. </w:t>
      </w:r>
      <w:r w:rsidRPr="0071529A">
        <w:t xml:space="preserve">Regeringen överväger att ta initiativ till att rådets juridiska avdelning granskar den rättsliga grunden för förslaget, särskilt avseende förenligheten med GATT-avtalet inom WTO och proportionaliteten i förslaget. </w:t>
      </w:r>
    </w:p>
    <w:p w:rsidR="00276CD9" w:rsidRPr="0071529A" w:rsidRDefault="00276CD9" w:rsidP="000C2BFE">
      <w:pPr>
        <w:spacing w:line="240" w:lineRule="auto"/>
      </w:pPr>
    </w:p>
    <w:p w:rsidR="00276CD9" w:rsidRPr="0071529A" w:rsidRDefault="00276CD9" w:rsidP="000C2BFE">
      <w:pPr>
        <w:spacing w:line="240" w:lineRule="auto"/>
      </w:pPr>
      <w:r w:rsidRPr="0071529A">
        <w:t xml:space="preserve">På fråga 2 avser regeringen svara att den ser stora problem med att genomföra förordningen. Ett stort problem är att tillvaratagandet av produkterna </w:t>
      </w:r>
      <w:r w:rsidR="008A17CD" w:rsidRPr="0071529A">
        <w:t xml:space="preserve">försvåras </w:t>
      </w:r>
      <w:r w:rsidRPr="0071529A">
        <w:t>i och med kostsamt förfarande med märkning av produkterna. Säl</w:t>
      </w:r>
      <w:r w:rsidR="008A17CD" w:rsidRPr="0071529A">
        <w:t>kropp</w:t>
      </w:r>
      <w:r w:rsidRPr="0071529A">
        <w:t>ar</w:t>
      </w:r>
      <w:r w:rsidR="008A17CD" w:rsidRPr="0071529A">
        <w:t xml:space="preserve"> </w:t>
      </w:r>
      <w:r w:rsidR="008B1C30" w:rsidRPr="0071529A">
        <w:t xml:space="preserve">som inte tas tillvara riskerar att bli ett </w:t>
      </w:r>
      <w:r w:rsidRPr="0071529A">
        <w:t>miljöproblem</w:t>
      </w:r>
      <w:r w:rsidR="008A17CD" w:rsidRPr="0071529A">
        <w:t>. Ett</w:t>
      </w:r>
      <w:r w:rsidRPr="0071529A">
        <w:t xml:space="preserve"> minskat intresse för tillvaratagande försämrar</w:t>
      </w:r>
      <w:r w:rsidR="008B1C30" w:rsidRPr="0071529A">
        <w:t xml:space="preserve"> även </w:t>
      </w:r>
      <w:r w:rsidRPr="0071529A">
        <w:t xml:space="preserve"> förutsättningarna för </w:t>
      </w:r>
      <w:r w:rsidR="00B72610" w:rsidRPr="0071529A">
        <w:t xml:space="preserve">provtagning för </w:t>
      </w:r>
      <w:r w:rsidRPr="0071529A">
        <w:t xml:space="preserve">miljöövervakning och forskning. Ett annat problem är att bestämmelserna är anpassade för storskalig jakt och inte för småskalig reglerad skyddsjakt. Därmed blir </w:t>
      </w:r>
      <w:r w:rsidR="008B1C30" w:rsidRPr="0071529A">
        <w:t xml:space="preserve">de </w:t>
      </w:r>
      <w:r w:rsidR="00B72610" w:rsidRPr="0071529A">
        <w:t xml:space="preserve">kostnadsineffektiva och </w:t>
      </w:r>
      <w:r w:rsidRPr="0071529A">
        <w:t xml:space="preserve">svåra att efterleva. </w:t>
      </w:r>
    </w:p>
    <w:p w:rsidR="00276CD9" w:rsidRPr="0071529A" w:rsidRDefault="00276CD9" w:rsidP="000C2BFE">
      <w:pPr>
        <w:spacing w:line="240" w:lineRule="auto"/>
      </w:pPr>
    </w:p>
    <w:p w:rsidR="00F503FE" w:rsidRPr="0071529A" w:rsidRDefault="00F503FE" w:rsidP="00F503FE">
      <w:r w:rsidRPr="0071529A">
        <w:t xml:space="preserve">Gråsälstammen ökar kraftigt i Östersjön och Sverige </w:t>
      </w:r>
      <w:r w:rsidR="00AD3DBB" w:rsidRPr="0071529A">
        <w:t xml:space="preserve">tillåter </w:t>
      </w:r>
      <w:r w:rsidRPr="0071529A">
        <w:t xml:space="preserve">jakt efter säl till skydd för fisket. Förordningen är skriven för att komma till rätta med djurskyddsproblem inom den storskaliga kommersiella säljakten. Sverige med sin småskaliga jakt som sker under helt andra betingelser riskerar att drabbas oproportionerligt hårt om förordningen träder i kraft. </w:t>
      </w:r>
    </w:p>
    <w:p w:rsidR="00F503FE" w:rsidRPr="0071529A" w:rsidRDefault="00F503FE" w:rsidP="00F503FE"/>
    <w:p w:rsidR="00593C49" w:rsidRPr="0071529A" w:rsidRDefault="00655A63" w:rsidP="000C2BFE">
      <w:pPr>
        <w:spacing w:line="240" w:lineRule="auto"/>
      </w:pPr>
      <w:r w:rsidRPr="0071529A">
        <w:rPr>
          <w:szCs w:val="24"/>
        </w:rPr>
        <w:t xml:space="preserve">Regeringen anser att nyttjandet av naturresurser ska vara hållbart, i enlighet med </w:t>
      </w:r>
      <w:r w:rsidRPr="0071529A">
        <w:t xml:space="preserve">den av </w:t>
      </w:r>
      <w:r w:rsidR="00082573" w:rsidRPr="0071529A">
        <w:t xml:space="preserve">Sverige såväl som övriga </w:t>
      </w:r>
      <w:r w:rsidRPr="0071529A">
        <w:t xml:space="preserve">medlemsstater ratificerade Konventionen om Biologisk Mångfald (CBD). </w:t>
      </w:r>
      <w:r w:rsidR="00D75A7D" w:rsidRPr="0071529A">
        <w:rPr>
          <w:szCs w:val="24"/>
        </w:rPr>
        <w:t>En</w:t>
      </w:r>
      <w:r w:rsidR="00082573" w:rsidRPr="0071529A">
        <w:rPr>
          <w:szCs w:val="24"/>
        </w:rPr>
        <w:t xml:space="preserve">ligt svenska traditioner ska </w:t>
      </w:r>
      <w:r w:rsidR="00D75A7D" w:rsidRPr="0071529A">
        <w:rPr>
          <w:szCs w:val="24"/>
        </w:rPr>
        <w:t>djur som fälls vid jakt ska til</w:t>
      </w:r>
      <w:r w:rsidR="00082573" w:rsidRPr="0071529A">
        <w:rPr>
          <w:szCs w:val="24"/>
        </w:rPr>
        <w:t>lvaratas</w:t>
      </w:r>
      <w:r w:rsidR="00D75A7D" w:rsidRPr="0071529A">
        <w:rPr>
          <w:szCs w:val="24"/>
        </w:rPr>
        <w:t xml:space="preserve">. Från svensk sida har därför framhållits att förbud inte bör införas för handel med produkter som kommer från livskraftiga populationer av vilda djur om produkterna tillkommit genom legal jakt med vetenskapligt accepterade jaktmetoder. </w:t>
      </w:r>
    </w:p>
    <w:p w:rsidR="00593C49" w:rsidRPr="0071529A" w:rsidRDefault="00F503FE" w:rsidP="000C2BFE">
      <w:pPr>
        <w:spacing w:line="240" w:lineRule="auto"/>
      </w:pPr>
      <w:r w:rsidRPr="0071529A">
        <w:t xml:space="preserve">Kommissionens förslag motverkar hållbart nyttjande av viltresursen på ett olyckligt sätt. Det blir orimligt dyrt att tillvarata produkter från säl för länder som Sverige som bedriver jakt i liten skala. Påbörjad utveckling av en marknad för sälprodukter i Sverige och Finland </w:t>
      </w:r>
      <w:r w:rsidR="00B72610" w:rsidRPr="0071529A">
        <w:t xml:space="preserve">kan komma </w:t>
      </w:r>
      <w:r w:rsidRPr="0071529A">
        <w:t>att avstanna. En anledning till detta är att kostnaderna som det medför att märka fällda sälar uppskattas till ca 1000 kr per säl. Vid småskalig skyddsjakt i Sverige bedöms inte kostnaden stå i proportion till eventuell vinst vid försäljning</w:t>
      </w:r>
      <w:r w:rsidR="008B1C30" w:rsidRPr="0071529A">
        <w:t>.</w:t>
      </w:r>
      <w:r w:rsidR="00B72610" w:rsidRPr="0071529A">
        <w:t xml:space="preserve"> </w:t>
      </w:r>
      <w:r w:rsidRPr="0071529A">
        <w:t xml:space="preserve">Sälar som fälls till skydd för fisket kommer därmed inte att tas till vara utan riskerar att istället bli ett miljöproblem. Om sälarna inte längre tas tillvara mister Sverige en värdefull möjlighet till miljöövervakning och den svenska sälforskningen, som bl. a. övervakar sälarnas hälsa, kan också bli lidande. </w:t>
      </w:r>
    </w:p>
    <w:p w:rsidR="00037869" w:rsidRPr="0071529A" w:rsidRDefault="00037869" w:rsidP="000C2BFE">
      <w:pPr>
        <w:spacing w:line="240" w:lineRule="auto"/>
      </w:pPr>
    </w:p>
    <w:p w:rsidR="00037869" w:rsidRPr="0071529A" w:rsidRDefault="0006305D" w:rsidP="000C2BFE">
      <w:pPr>
        <w:spacing w:line="240" w:lineRule="auto"/>
      </w:pPr>
      <w:r w:rsidRPr="0071529A">
        <w:t xml:space="preserve">Det kommer att </w:t>
      </w:r>
      <w:r w:rsidR="00876E56" w:rsidRPr="0071529A">
        <w:t xml:space="preserve">bli </w:t>
      </w:r>
      <w:r w:rsidRPr="0071529A">
        <w:t>svår</w:t>
      </w:r>
      <w:r w:rsidR="00876E56" w:rsidRPr="0071529A">
        <w:t>are</w:t>
      </w:r>
      <w:r w:rsidRPr="0071529A">
        <w:t xml:space="preserve"> att mobilisera jägarkåren till </w:t>
      </w:r>
      <w:r w:rsidR="00876E56" w:rsidRPr="0071529A">
        <w:t>skyddsjakt på</w:t>
      </w:r>
      <w:r w:rsidRPr="0071529A">
        <w:t xml:space="preserve"> säl </w:t>
      </w:r>
      <w:r w:rsidR="003F5941" w:rsidRPr="0071529A">
        <w:t xml:space="preserve">i Sverige </w:t>
      </w:r>
      <w:r w:rsidR="003B6748" w:rsidRPr="0071529A">
        <w:t>när sälarna</w:t>
      </w:r>
      <w:r w:rsidRPr="0071529A">
        <w:t xml:space="preserve"> </w:t>
      </w:r>
      <w:r w:rsidR="003B6748" w:rsidRPr="0071529A">
        <w:t xml:space="preserve">i praktiken </w:t>
      </w:r>
      <w:r w:rsidRPr="0071529A">
        <w:t xml:space="preserve">görs </w:t>
      </w:r>
      <w:r w:rsidR="003B6748" w:rsidRPr="0071529A">
        <w:t>värdelösa</w:t>
      </w:r>
      <w:r w:rsidRPr="0071529A">
        <w:t>.  Jaktkvoten fylls inte idag trots stora skador på fisket. Det beror på att jakten är svår, kraftigt reglerad</w:t>
      </w:r>
      <w:r w:rsidR="00876E56" w:rsidRPr="0071529A">
        <w:t xml:space="preserve"> i Sverige</w:t>
      </w:r>
      <w:r w:rsidRPr="0071529A">
        <w:t xml:space="preserve"> och därmed oattraktiv. </w:t>
      </w:r>
      <w:r w:rsidR="00D76375" w:rsidRPr="0071529A">
        <w:t xml:space="preserve"> </w:t>
      </w:r>
      <w:r w:rsidRPr="0071529A">
        <w:t>D</w:t>
      </w:r>
      <w:r w:rsidR="000C2BFE" w:rsidRPr="0071529A">
        <w:t xml:space="preserve">jurskyddet </w:t>
      </w:r>
      <w:r w:rsidRPr="0071529A">
        <w:t xml:space="preserve">riskerar </w:t>
      </w:r>
      <w:r w:rsidR="003B6748" w:rsidRPr="0071529A">
        <w:t xml:space="preserve">också </w:t>
      </w:r>
      <w:r w:rsidRPr="0071529A">
        <w:t xml:space="preserve">att försvagas om sälarna inte ses som en resurs </w:t>
      </w:r>
      <w:r w:rsidR="00631E63" w:rsidRPr="0071529A">
        <w:t xml:space="preserve">som tas tillvara </w:t>
      </w:r>
      <w:r w:rsidRPr="0071529A">
        <w:t>utan som skadedjur</w:t>
      </w:r>
      <w:r w:rsidR="00631E63" w:rsidRPr="0071529A">
        <w:t xml:space="preserve"> som måste kasseras</w:t>
      </w:r>
      <w:r w:rsidRPr="0071529A">
        <w:t xml:space="preserve">. </w:t>
      </w:r>
      <w:r w:rsidR="003B6748" w:rsidRPr="0071529A">
        <w:t xml:space="preserve">För statens del kommer förslaget </w:t>
      </w:r>
      <w:r w:rsidRPr="0071529A">
        <w:t>att innebära ökade administrativa</w:t>
      </w:r>
      <w:r w:rsidR="000C2BFE" w:rsidRPr="0071529A">
        <w:t xml:space="preserve"> kostnader</w:t>
      </w:r>
      <w:r w:rsidRPr="0071529A">
        <w:t xml:space="preserve"> </w:t>
      </w:r>
      <w:r w:rsidR="00037869" w:rsidRPr="0071529A">
        <w:t>f</w:t>
      </w:r>
      <w:r w:rsidR="002D1EC2" w:rsidRPr="0071529A">
        <w:t>ör främst hantering av intyg, märkning samt</w:t>
      </w:r>
      <w:r w:rsidR="00037869" w:rsidRPr="0071529A">
        <w:t xml:space="preserve"> kontroll av import och export</w:t>
      </w:r>
      <w:r w:rsidR="000C2BFE" w:rsidRPr="0071529A">
        <w:t>.</w:t>
      </w:r>
      <w:r w:rsidR="000C2BFE" w:rsidRPr="0071529A">
        <w:rPr>
          <w:szCs w:val="24"/>
        </w:rPr>
        <w:t xml:space="preserve"> </w:t>
      </w:r>
      <w:r w:rsidR="00037869" w:rsidRPr="0071529A">
        <w:rPr>
          <w:szCs w:val="24"/>
        </w:rPr>
        <w:t>Mot bakgrund av detta vill regeringen</w:t>
      </w:r>
      <w:r w:rsidR="00BE6E5B" w:rsidRPr="0071529A">
        <w:t xml:space="preserve"> ha ett generellt undantag för möjlighet till handel med sälprodukter från småskalig skyddsjakt.</w:t>
      </w:r>
      <w:r w:rsidR="00D75A7D" w:rsidRPr="0071529A">
        <w:t xml:space="preserve"> </w:t>
      </w:r>
    </w:p>
    <w:p w:rsidR="002B6E12" w:rsidRPr="0071529A" w:rsidRDefault="002B6E12">
      <w:pPr>
        <w:pStyle w:val="RKrubrik"/>
      </w:pPr>
      <w:r w:rsidRPr="0071529A">
        <w:t>Europaparlamentets inställning</w:t>
      </w:r>
    </w:p>
    <w:p w:rsidR="002B6E12" w:rsidRPr="0071529A" w:rsidRDefault="00F81764">
      <w:pPr>
        <w:pStyle w:val="RKnormal"/>
        <w:rPr>
          <w:szCs w:val="24"/>
        </w:rPr>
      </w:pPr>
      <w:r w:rsidRPr="0071529A">
        <w:t xml:space="preserve">Europaparlamentet har en positiv inställning till förslaget. </w:t>
      </w:r>
    </w:p>
    <w:p w:rsidR="002B6E12" w:rsidRPr="0071529A" w:rsidRDefault="002B6E12">
      <w:pPr>
        <w:pStyle w:val="RKrubrik"/>
        <w:rPr>
          <w:i/>
          <w:iCs/>
        </w:rPr>
      </w:pPr>
      <w:r w:rsidRPr="0071529A">
        <w:rPr>
          <w:i/>
          <w:iCs/>
        </w:rPr>
        <w:t>Förslaget</w:t>
      </w:r>
    </w:p>
    <w:p w:rsidR="00C662B8" w:rsidRPr="0071529A" w:rsidRDefault="00F81764" w:rsidP="00F81764">
      <w:pPr>
        <w:spacing w:line="240" w:lineRule="auto"/>
      </w:pPr>
      <w:r w:rsidRPr="0071529A">
        <w:t>Förslaget förbjuder saluföring på gemenskapsmarknaden</w:t>
      </w:r>
      <w:r w:rsidR="009C2C5B" w:rsidRPr="0071529A">
        <w:t xml:space="preserve"> </w:t>
      </w:r>
      <w:r w:rsidRPr="0071529A">
        <w:t xml:space="preserve">samt import till, transitering genom och export från gemenskapen av sälprodukter från samtliga sälarter som det bedrivs jakt efter. </w:t>
      </w:r>
      <w:r w:rsidR="00C662B8" w:rsidRPr="0071529A">
        <w:t xml:space="preserve">Ett generellt undantag ges inuiterna för deras husbehovsjakt. Även andra länder </w:t>
      </w:r>
      <w:r w:rsidR="00647423" w:rsidRPr="0071529A">
        <w:t>ska</w:t>
      </w:r>
      <w:r w:rsidR="00C662B8" w:rsidRPr="0071529A">
        <w:t xml:space="preserve"> ges undantag om deras lagstiftning anses omfatta de bestämmelser som anges i förordningen. </w:t>
      </w:r>
      <w:r w:rsidR="00647423" w:rsidRPr="0071529A">
        <w:t>Länder med undantag är skyldiga att bedriva tillsyn och kontroll av efterlevnaden av bestämmelserna. Företag som bedriver handel med sälprodukter är skyldiga att märka produkterna.</w:t>
      </w:r>
    </w:p>
    <w:p w:rsidR="00C662B8" w:rsidRPr="0071529A" w:rsidRDefault="00C662B8" w:rsidP="00F81764">
      <w:pPr>
        <w:spacing w:line="240" w:lineRule="auto"/>
      </w:pPr>
    </w:p>
    <w:p w:rsidR="002B6E12" w:rsidRPr="0071529A" w:rsidRDefault="00F81764" w:rsidP="007C4742">
      <w:pPr>
        <w:spacing w:line="240" w:lineRule="auto"/>
        <w:rPr>
          <w:color w:val="000000"/>
          <w:szCs w:val="24"/>
        </w:rPr>
      </w:pPr>
      <w:r w:rsidRPr="0071529A">
        <w:t>Syftet med förordningen är att säkerställa att handeln inom unionen endast omfattar sälprodukter som tillkommit utan onödigt djurlidande samt att skapa en övergripande lagstiftnig som harmoniserar bestämmelserna på området inom gemenskapen.</w:t>
      </w:r>
    </w:p>
    <w:p w:rsidR="002B6E12" w:rsidRPr="0071529A" w:rsidRDefault="002B6E12">
      <w:pPr>
        <w:pStyle w:val="RKrubrik"/>
        <w:rPr>
          <w:i/>
          <w:iCs/>
        </w:rPr>
      </w:pPr>
      <w:r w:rsidRPr="0071529A">
        <w:rPr>
          <w:i/>
          <w:iCs/>
        </w:rPr>
        <w:t>Gällande svenska regler och förslagets effekter på dessa</w:t>
      </w:r>
    </w:p>
    <w:p w:rsidR="00B86F40" w:rsidRPr="0071529A" w:rsidRDefault="000C2BFE" w:rsidP="007408FE">
      <w:r w:rsidRPr="0071529A">
        <w:t>Om förordningen</w:t>
      </w:r>
      <w:r w:rsidR="002D1EC2" w:rsidRPr="0071529A">
        <w:t>, som har direkt effekt,</w:t>
      </w:r>
      <w:r w:rsidRPr="0071529A">
        <w:t xml:space="preserve"> träder i kraft med nuvarande utformning måste Sverige införa nationella </w:t>
      </w:r>
      <w:r w:rsidR="00066201" w:rsidRPr="0071529A">
        <w:t>b</w:t>
      </w:r>
      <w:r w:rsidR="002D1EC2" w:rsidRPr="0071529A">
        <w:t>estämmelser om säljakt som är anpassade till förordningen.</w:t>
      </w:r>
      <w:r w:rsidR="00631E63" w:rsidRPr="0071529A">
        <w:t xml:space="preserve"> </w:t>
      </w:r>
      <w:r w:rsidR="00876E56" w:rsidRPr="0071529A">
        <w:t>Dessa bestämmelser stämmer dåligt överens med förutsättningarna för småskalig jakt</w:t>
      </w:r>
      <w:r w:rsidR="00082573" w:rsidRPr="0071529A">
        <w:t xml:space="preserve"> och blir därmed svåra att efterleva</w:t>
      </w:r>
      <w:r w:rsidR="00644621" w:rsidRPr="0071529A">
        <w:t>.</w:t>
      </w:r>
      <w:r w:rsidR="00876E56" w:rsidRPr="0071529A">
        <w:t xml:space="preserve"> Sverige</w:t>
      </w:r>
      <w:r w:rsidR="000C714F" w:rsidRPr="0071529A">
        <w:t xml:space="preserve"> har redan idag en  detaljerad re</w:t>
      </w:r>
      <w:r w:rsidR="00876E56" w:rsidRPr="0071529A">
        <w:t>glering för</w:t>
      </w:r>
      <w:r w:rsidR="000C714F" w:rsidRPr="0071529A">
        <w:t xml:space="preserve"> hur jakt</w:t>
      </w:r>
      <w:r w:rsidR="00876E56" w:rsidRPr="0071529A">
        <w:t xml:space="preserve"> får</w:t>
      </w:r>
      <w:r w:rsidR="000C714F" w:rsidRPr="0071529A">
        <w:t xml:space="preserve"> bedriv</w:t>
      </w:r>
      <w:r w:rsidR="00876E56" w:rsidRPr="0071529A">
        <w:t>a</w:t>
      </w:r>
      <w:r w:rsidR="000C714F" w:rsidRPr="0071529A">
        <w:t>s</w:t>
      </w:r>
      <w:r w:rsidR="00876E56" w:rsidRPr="0071529A">
        <w:t>.</w:t>
      </w:r>
      <w:r w:rsidR="000C714F" w:rsidRPr="0071529A">
        <w:t xml:space="preserve"> </w:t>
      </w:r>
      <w:r w:rsidR="00876E56" w:rsidRPr="0071529A">
        <w:t>E</w:t>
      </w:r>
      <w:r w:rsidR="000C714F" w:rsidRPr="0071529A">
        <w:t>n utökad övervakning blir i praktiken omöjlig att efterleva då antalet fällda djur är litet i förhållande till ansträngningarna.</w:t>
      </w:r>
    </w:p>
    <w:p w:rsidR="002B6E12" w:rsidRPr="0071529A" w:rsidRDefault="002B6E12">
      <w:pPr>
        <w:pStyle w:val="RKrubrik"/>
      </w:pPr>
      <w:r w:rsidRPr="0071529A">
        <w:t>Ekonomiska konsekvenser</w:t>
      </w:r>
    </w:p>
    <w:p w:rsidR="002B6E12" w:rsidRPr="0071529A" w:rsidRDefault="00781B1B">
      <w:pPr>
        <w:pStyle w:val="RKnormal"/>
      </w:pPr>
      <w:r w:rsidRPr="0071529A">
        <w:t>Staten få</w:t>
      </w:r>
      <w:r w:rsidR="00647423" w:rsidRPr="0071529A">
        <w:t xml:space="preserve">r ökande kostnader för tillsyn och kontroll. </w:t>
      </w:r>
      <w:r w:rsidRPr="0071529A">
        <w:t xml:space="preserve">Märkning innebär en </w:t>
      </w:r>
      <w:r w:rsidR="00B86F40" w:rsidRPr="0071529A">
        <w:t xml:space="preserve">stor </w:t>
      </w:r>
      <w:r w:rsidRPr="0071529A">
        <w:t>kostnad för enskilda företagare</w:t>
      </w:r>
      <w:r w:rsidR="003B6748" w:rsidRPr="0071529A">
        <w:t xml:space="preserve">. </w:t>
      </w:r>
      <w:r w:rsidRPr="0071529A">
        <w:t xml:space="preserve">Landsbygdsföretagande utifrån sälen som resurs försvåras </w:t>
      </w:r>
      <w:r w:rsidR="002C230B" w:rsidRPr="0071529A">
        <w:t xml:space="preserve">både på grund av kostsam märkning och att </w:t>
      </w:r>
      <w:r w:rsidR="00CA1C9B" w:rsidRPr="0071529A">
        <w:t xml:space="preserve">efterfrågan på sälprodukter </w:t>
      </w:r>
      <w:r w:rsidRPr="0071529A">
        <w:t xml:space="preserve">inom EU </w:t>
      </w:r>
      <w:r w:rsidR="00CA1C9B" w:rsidRPr="0071529A">
        <w:t>kommer att gå ner</w:t>
      </w:r>
      <w:r w:rsidRPr="0071529A">
        <w:t xml:space="preserve">. </w:t>
      </w:r>
    </w:p>
    <w:sectPr w:rsidR="002B6E12" w:rsidRPr="0071529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346" w:rsidRPr="0071529A" w:rsidRDefault="005B3346">
      <w:r w:rsidRPr="0071529A">
        <w:separator/>
      </w:r>
    </w:p>
  </w:endnote>
  <w:endnote w:type="continuationSeparator" w:id="0">
    <w:p w:rsidR="005B3346" w:rsidRPr="0071529A" w:rsidRDefault="005B3346">
      <w:r w:rsidRPr="007152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346" w:rsidRPr="0071529A" w:rsidRDefault="005B3346">
      <w:r w:rsidRPr="0071529A">
        <w:separator/>
      </w:r>
    </w:p>
  </w:footnote>
  <w:footnote w:type="continuationSeparator" w:id="0">
    <w:p w:rsidR="005B3346" w:rsidRPr="0071529A" w:rsidRDefault="005B3346">
      <w:r w:rsidRPr="007152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C30" w:rsidRPr="0071529A" w:rsidRDefault="008B1C30">
    <w:pPr>
      <w:pStyle w:val="Sidhuvud"/>
      <w:framePr w:wrap="around" w:vAnchor="text" w:hAnchor="margin" w:xAlign="right" w:y="1"/>
      <w:rPr>
        <w:rStyle w:val="Sidnummer"/>
      </w:rPr>
    </w:pPr>
    <w:r w:rsidRPr="0071529A">
      <w:rPr>
        <w:rStyle w:val="Sidnummer"/>
      </w:rPr>
      <w:fldChar w:fldCharType="begin" w:fldLock="1"/>
    </w:r>
    <w:r w:rsidRPr="0071529A">
      <w:rPr>
        <w:rStyle w:val="Sidnummer"/>
      </w:rPr>
      <w:instrText xml:space="preserve">PAGE  </w:instrText>
    </w:r>
    <w:r w:rsidRPr="0071529A">
      <w:rPr>
        <w:rStyle w:val="Sidnummer"/>
      </w:rPr>
      <w:fldChar w:fldCharType="separate"/>
    </w:r>
    <w:r w:rsidR="001B21B9" w:rsidRPr="0071529A">
      <w:rPr>
        <w:rStyle w:val="Sidnummer"/>
      </w:rPr>
      <w:t>2</w:t>
    </w:r>
    <w:r w:rsidRPr="007152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B1C30" w:rsidRPr="0071529A">
      <w:tblPrEx>
        <w:tblCellMar>
          <w:top w:w="0" w:type="dxa"/>
          <w:bottom w:w="0" w:type="dxa"/>
        </w:tblCellMar>
      </w:tblPrEx>
      <w:trPr>
        <w:cantSplit/>
      </w:trPr>
      <w:tc>
        <w:tcPr>
          <w:tcW w:w="3119" w:type="dxa"/>
        </w:tcPr>
        <w:p w:rsidR="008B1C30" w:rsidRPr="0071529A" w:rsidRDefault="008B1C30">
          <w:pPr>
            <w:pStyle w:val="Sidhuvud"/>
            <w:spacing w:line="200" w:lineRule="atLeast"/>
            <w:ind w:right="357"/>
            <w:rPr>
              <w:rFonts w:ascii="TradeGothic" w:hAnsi="TradeGothic"/>
              <w:b/>
              <w:bCs/>
              <w:sz w:val="16"/>
            </w:rPr>
          </w:pPr>
        </w:p>
      </w:tc>
      <w:tc>
        <w:tcPr>
          <w:tcW w:w="4111" w:type="dxa"/>
          <w:tcMar>
            <w:left w:w="567" w:type="dxa"/>
          </w:tcMar>
        </w:tcPr>
        <w:p w:rsidR="008B1C30" w:rsidRPr="0071529A" w:rsidRDefault="008B1C30">
          <w:pPr>
            <w:pStyle w:val="Sidhuvud"/>
            <w:ind w:right="360"/>
          </w:pPr>
        </w:p>
      </w:tc>
      <w:tc>
        <w:tcPr>
          <w:tcW w:w="1525" w:type="dxa"/>
        </w:tcPr>
        <w:p w:rsidR="008B1C30" w:rsidRPr="0071529A" w:rsidRDefault="008B1C30">
          <w:pPr>
            <w:pStyle w:val="Sidhuvud"/>
            <w:ind w:right="360"/>
          </w:pPr>
        </w:p>
      </w:tc>
    </w:tr>
  </w:tbl>
  <w:p w:rsidR="008B1C30" w:rsidRPr="0071529A" w:rsidRDefault="008B1C3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C30" w:rsidRPr="0071529A" w:rsidRDefault="008B1C30">
    <w:pPr>
      <w:pStyle w:val="Sidhuvud"/>
      <w:framePr w:wrap="around" w:vAnchor="text" w:hAnchor="margin" w:xAlign="right" w:y="1"/>
      <w:rPr>
        <w:rStyle w:val="Sidnummer"/>
      </w:rPr>
    </w:pPr>
    <w:r w:rsidRPr="0071529A">
      <w:rPr>
        <w:rStyle w:val="Sidnummer"/>
      </w:rPr>
      <w:fldChar w:fldCharType="begin" w:fldLock="1"/>
    </w:r>
    <w:r w:rsidRPr="0071529A">
      <w:rPr>
        <w:rStyle w:val="Sidnummer"/>
      </w:rPr>
      <w:instrText xml:space="preserve">PAGE  </w:instrText>
    </w:r>
    <w:r w:rsidRPr="0071529A">
      <w:rPr>
        <w:rStyle w:val="Sidnummer"/>
      </w:rPr>
      <w:fldChar w:fldCharType="separate"/>
    </w:r>
    <w:r w:rsidR="001B21B9" w:rsidRPr="0071529A">
      <w:rPr>
        <w:rStyle w:val="Sidnummer"/>
      </w:rPr>
      <w:t>3</w:t>
    </w:r>
    <w:r w:rsidRPr="007152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B1C30" w:rsidRPr="0071529A">
      <w:tblPrEx>
        <w:tblCellMar>
          <w:top w:w="0" w:type="dxa"/>
          <w:bottom w:w="0" w:type="dxa"/>
        </w:tblCellMar>
      </w:tblPrEx>
      <w:trPr>
        <w:cantSplit/>
      </w:trPr>
      <w:tc>
        <w:tcPr>
          <w:tcW w:w="3119" w:type="dxa"/>
        </w:tcPr>
        <w:p w:rsidR="008B1C30" w:rsidRPr="0071529A" w:rsidRDefault="008B1C30">
          <w:pPr>
            <w:pStyle w:val="Sidhuvud"/>
            <w:spacing w:line="200" w:lineRule="atLeast"/>
            <w:ind w:right="357"/>
            <w:rPr>
              <w:rFonts w:ascii="TradeGothic" w:hAnsi="TradeGothic"/>
              <w:b/>
              <w:bCs/>
              <w:sz w:val="16"/>
            </w:rPr>
          </w:pPr>
        </w:p>
      </w:tc>
      <w:tc>
        <w:tcPr>
          <w:tcW w:w="4111" w:type="dxa"/>
          <w:tcMar>
            <w:left w:w="567" w:type="dxa"/>
          </w:tcMar>
        </w:tcPr>
        <w:p w:rsidR="008B1C30" w:rsidRPr="0071529A" w:rsidRDefault="008B1C30">
          <w:pPr>
            <w:pStyle w:val="Sidhuvud"/>
            <w:ind w:right="360"/>
          </w:pPr>
        </w:p>
      </w:tc>
      <w:tc>
        <w:tcPr>
          <w:tcW w:w="1525" w:type="dxa"/>
        </w:tcPr>
        <w:p w:rsidR="008B1C30" w:rsidRPr="0071529A" w:rsidRDefault="008B1C30">
          <w:pPr>
            <w:pStyle w:val="Sidhuvud"/>
            <w:ind w:right="360"/>
          </w:pPr>
        </w:p>
      </w:tc>
    </w:tr>
  </w:tbl>
  <w:p w:rsidR="008B1C30" w:rsidRPr="0071529A" w:rsidRDefault="008B1C3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C30" w:rsidRPr="0071529A" w:rsidRDefault="0071529A">
    <w:pPr>
      <w:framePr w:w="2948" w:h="1321" w:hRule="exact" w:wrap="notBeside" w:vAnchor="page" w:hAnchor="page" w:x="1362" w:y="653"/>
    </w:pPr>
    <w:r w:rsidRPr="0071529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B1C30" w:rsidRPr="0071529A" w:rsidRDefault="008B1C30">
    <w:pPr>
      <w:pStyle w:val="RKrubrik"/>
      <w:keepNext w:val="0"/>
      <w:tabs>
        <w:tab w:val="clear" w:pos="1134"/>
        <w:tab w:val="clear" w:pos="2835"/>
      </w:tabs>
      <w:spacing w:before="0" w:after="0" w:line="320" w:lineRule="atLeast"/>
      <w:rPr>
        <w:bCs/>
      </w:rPr>
    </w:pPr>
  </w:p>
  <w:p w:rsidR="008B1C30" w:rsidRPr="0071529A" w:rsidRDefault="008B1C30">
    <w:pPr>
      <w:rPr>
        <w:rFonts w:ascii="TradeGothic" w:hAnsi="TradeGothic"/>
        <w:b/>
        <w:bCs/>
        <w:spacing w:val="12"/>
        <w:sz w:val="22"/>
      </w:rPr>
    </w:pPr>
  </w:p>
  <w:p w:rsidR="008B1C30" w:rsidRPr="0071529A" w:rsidRDefault="008B1C30">
    <w:pPr>
      <w:pStyle w:val="RKrubrik"/>
      <w:keepNext w:val="0"/>
      <w:tabs>
        <w:tab w:val="clear" w:pos="1134"/>
        <w:tab w:val="clear" w:pos="2835"/>
      </w:tabs>
      <w:spacing w:before="0" w:after="0" w:line="320" w:lineRule="atLeast"/>
      <w:rPr>
        <w:bCs/>
      </w:rPr>
    </w:pPr>
  </w:p>
  <w:p w:rsidR="008B1C30" w:rsidRPr="0071529A" w:rsidRDefault="008B1C3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BB6B0D"/>
    <w:rsid w:val="00037869"/>
    <w:rsid w:val="0006305D"/>
    <w:rsid w:val="00066201"/>
    <w:rsid w:val="00082573"/>
    <w:rsid w:val="000C2BFE"/>
    <w:rsid w:val="000C434E"/>
    <w:rsid w:val="000C714F"/>
    <w:rsid w:val="001B21B9"/>
    <w:rsid w:val="001B5FBD"/>
    <w:rsid w:val="001D78FA"/>
    <w:rsid w:val="001E5BE2"/>
    <w:rsid w:val="002431F8"/>
    <w:rsid w:val="00265D4D"/>
    <w:rsid w:val="00276CD9"/>
    <w:rsid w:val="002B6E12"/>
    <w:rsid w:val="002C230B"/>
    <w:rsid w:val="002C3AF7"/>
    <w:rsid w:val="002D1EC2"/>
    <w:rsid w:val="003325CA"/>
    <w:rsid w:val="003B6748"/>
    <w:rsid w:val="003D6223"/>
    <w:rsid w:val="003E6734"/>
    <w:rsid w:val="003F5941"/>
    <w:rsid w:val="00445B42"/>
    <w:rsid w:val="00466D8F"/>
    <w:rsid w:val="00481205"/>
    <w:rsid w:val="004A5863"/>
    <w:rsid w:val="004B5CB5"/>
    <w:rsid w:val="00534CB3"/>
    <w:rsid w:val="00540516"/>
    <w:rsid w:val="005435B6"/>
    <w:rsid w:val="00593C49"/>
    <w:rsid w:val="005B3346"/>
    <w:rsid w:val="005F3664"/>
    <w:rsid w:val="00611EEB"/>
    <w:rsid w:val="00631E63"/>
    <w:rsid w:val="00644621"/>
    <w:rsid w:val="00647423"/>
    <w:rsid w:val="00655A63"/>
    <w:rsid w:val="00687377"/>
    <w:rsid w:val="006A7296"/>
    <w:rsid w:val="0071529A"/>
    <w:rsid w:val="007212EE"/>
    <w:rsid w:val="007408FE"/>
    <w:rsid w:val="00743C69"/>
    <w:rsid w:val="0076367D"/>
    <w:rsid w:val="00781B1B"/>
    <w:rsid w:val="007C4742"/>
    <w:rsid w:val="007C6FDA"/>
    <w:rsid w:val="00842A81"/>
    <w:rsid w:val="00876E56"/>
    <w:rsid w:val="008A17CD"/>
    <w:rsid w:val="008B1C30"/>
    <w:rsid w:val="008E500F"/>
    <w:rsid w:val="008E5854"/>
    <w:rsid w:val="00986BD0"/>
    <w:rsid w:val="009C2C5B"/>
    <w:rsid w:val="00AB4524"/>
    <w:rsid w:val="00AD3DBB"/>
    <w:rsid w:val="00B279DC"/>
    <w:rsid w:val="00B72610"/>
    <w:rsid w:val="00B86F40"/>
    <w:rsid w:val="00BA00E1"/>
    <w:rsid w:val="00BA7A88"/>
    <w:rsid w:val="00BB6B0D"/>
    <w:rsid w:val="00BE6E5B"/>
    <w:rsid w:val="00C23B08"/>
    <w:rsid w:val="00C662B8"/>
    <w:rsid w:val="00CA1C9B"/>
    <w:rsid w:val="00CB3C9E"/>
    <w:rsid w:val="00CE3875"/>
    <w:rsid w:val="00D611C6"/>
    <w:rsid w:val="00D75A7D"/>
    <w:rsid w:val="00D76375"/>
    <w:rsid w:val="00DA0A46"/>
    <w:rsid w:val="00DE781D"/>
    <w:rsid w:val="00E32136"/>
    <w:rsid w:val="00EC6309"/>
    <w:rsid w:val="00F17CB4"/>
    <w:rsid w:val="00F503FE"/>
    <w:rsid w:val="00F81764"/>
    <w:rsid w:val="00F9546D"/>
    <w:rsid w:val="00FC4B3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7838F8-73FC-441F-BB4E-DADFB0B4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B6B0D"/>
    <w:rPr>
      <w:rFonts w:ascii="OrigGarmnd BT" w:hAnsi="OrigGarmnd BT"/>
      <w:sz w:val="24"/>
      <w:lang w:val="sv-SE" w:eastAsia="en-US" w:bidi="ar-SA"/>
    </w:rPr>
  </w:style>
  <w:style w:type="paragraph" w:styleId="Normaltindrag">
    <w:name w:val="Normal Indent"/>
    <w:basedOn w:val="Normal"/>
    <w:rsid w:val="00F81764"/>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781B1B"/>
    <w:rPr>
      <w:sz w:val="16"/>
      <w:szCs w:val="16"/>
    </w:rPr>
  </w:style>
  <w:style w:type="paragraph" w:styleId="Kommentarer">
    <w:name w:val="annotation text"/>
    <w:basedOn w:val="Normal"/>
    <w:semiHidden/>
    <w:rsid w:val="00781B1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1164</Words>
  <Characters>7049</Characters>
  <Application>Microsoft Office Word</Application>
  <DocSecurity>4</DocSecurity>
  <Lines>167</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