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92BDB" w:rsidRDefault="006E04A4">
      <w:pPr>
        <w:pStyle w:val="Dokumentbeteckning"/>
      </w:pPr>
      <w:r w:rsidRPr="00692BDB">
        <w:fldChar w:fldCharType="begin" w:fldLock="1"/>
      </w:r>
      <w:r w:rsidRPr="00692BDB">
        <w:instrText xml:space="preserve"> DOCPROPERTY "DocumentYear" </w:instrText>
      </w:r>
      <w:r w:rsidRPr="00692BDB">
        <w:fldChar w:fldCharType="separate"/>
      </w:r>
      <w:r w:rsidR="00985B79" w:rsidRPr="00692BDB">
        <w:t>2007/08</w:t>
      </w:r>
      <w:r w:rsidRPr="00692BDB">
        <w:fldChar w:fldCharType="end"/>
      </w:r>
      <w:r w:rsidRPr="00692BDB">
        <w:t>:</w:t>
      </w:r>
      <w:r w:rsidRPr="00692BDB">
        <w:fldChar w:fldCharType="begin" w:fldLock="1"/>
      </w:r>
      <w:r w:rsidRPr="00692BDB">
        <w:instrText xml:space="preserve"> DOCPROPERTY "DocumentNumber" </w:instrText>
      </w:r>
      <w:r w:rsidRPr="00692BDB">
        <w:fldChar w:fldCharType="separate"/>
      </w:r>
      <w:r w:rsidR="00985B79" w:rsidRPr="00692BDB">
        <w:t>130</w:t>
      </w:r>
      <w:r w:rsidRPr="00692BDB">
        <w:fldChar w:fldCharType="end"/>
      </w:r>
    </w:p>
    <w:p w:rsidR="006E04A4" w:rsidRPr="00692BDB" w:rsidRDefault="006E04A4">
      <w:pPr>
        <w:pStyle w:val="Datum"/>
        <w:outlineLvl w:val="0"/>
      </w:pPr>
      <w:r w:rsidRPr="00692BDB">
        <w:fldChar w:fldCharType="begin" w:fldLock="1"/>
      </w:r>
      <w:r w:rsidRPr="00692BDB">
        <w:instrText xml:space="preserve"> DOCPROPERTY "DocumentDate" </w:instrText>
      </w:r>
      <w:r w:rsidRPr="00692BDB">
        <w:fldChar w:fldCharType="separate"/>
      </w:r>
      <w:r w:rsidR="00985B79" w:rsidRPr="00692BDB">
        <w:t>Tisdagen den 17 juni 2008</w:t>
      </w:r>
      <w:r w:rsidRPr="00692BD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92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92BDB" w:rsidRDefault="00A60A74">
            <w:pPr>
              <w:pStyle w:val="Plenum"/>
              <w:tabs>
                <w:tab w:val="clear" w:pos="1418"/>
              </w:tabs>
            </w:pPr>
            <w:r w:rsidRPr="00692BDB">
              <w:t>Kl.</w:t>
            </w:r>
          </w:p>
        </w:tc>
        <w:tc>
          <w:tcPr>
            <w:tcW w:w="851" w:type="dxa"/>
          </w:tcPr>
          <w:p w:rsidR="006E04A4" w:rsidRPr="00692BDB" w:rsidRDefault="00A60A7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92BDB">
              <w:t>09.00</w:t>
            </w:r>
          </w:p>
        </w:tc>
        <w:tc>
          <w:tcPr>
            <w:tcW w:w="397" w:type="dxa"/>
          </w:tcPr>
          <w:p w:rsidR="006E04A4" w:rsidRPr="00692BD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92BDB" w:rsidRDefault="00A60A7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92BDB">
              <w:t>Arbetsplenum</w:t>
            </w:r>
            <w:r w:rsidRPr="00692BDB">
              <w:rPr>
                <w:sz w:val="24"/>
              </w:rPr>
              <w:t xml:space="preserve"> </w:t>
            </w:r>
            <w:r w:rsidR="006416F6" w:rsidRPr="00692BDB">
              <w:rPr>
                <w:sz w:val="24"/>
              </w:rPr>
              <w:t>(ingen votering)</w:t>
            </w:r>
            <w:r w:rsidR="006416F6" w:rsidRPr="00692BDB">
              <w:rPr>
                <w:sz w:val="24"/>
              </w:rPr>
              <w:br/>
            </w:r>
            <w:r w:rsidRPr="00692BDB">
              <w:rPr>
                <w:sz w:val="24"/>
              </w:rPr>
              <w:t>(uppehåll för gruppmöten ca kl. 16.00-18.00)</w:t>
            </w:r>
          </w:p>
        </w:tc>
      </w:tr>
    </w:tbl>
    <w:p w:rsidR="006E04A4" w:rsidRPr="00692BDB" w:rsidRDefault="006E04A4">
      <w:pPr>
        <w:pStyle w:val="StreckLngt"/>
      </w:pPr>
      <w:r w:rsidRPr="00692BDB">
        <w:tab/>
      </w:r>
    </w:p>
    <w:p w:rsidR="00D45AE3" w:rsidRPr="00692BDB" w:rsidRDefault="00D45AE3" w:rsidP="00D45AE3">
      <w:pPr>
        <w:pStyle w:val="Blankrad"/>
      </w:pPr>
      <w:r w:rsidRPr="00692BDB">
        <w:t>     </w:t>
      </w:r>
    </w:p>
    <w:p w:rsidR="0022497C" w:rsidRPr="00692BDB" w:rsidRDefault="0022497C" w:rsidP="00CF242C">
      <w:pPr>
        <w:pStyle w:val="Blankrad"/>
      </w:pPr>
      <w:r w:rsidRPr="00692B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497C" w:rsidRPr="00692BDB" w:rsidTr="001437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497C" w:rsidRPr="00692BDB" w:rsidRDefault="0022497C" w:rsidP="001437A1">
            <w:pPr>
              <w:pStyle w:val="HuvudrubrikFlisteNr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HuvudrubrikEnsam"/>
            </w:pPr>
            <w:r w:rsidRPr="00692BDB">
              <w:t>Justering av protokoll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HuvudrubrikKolumn3"/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Protokollet från sammanträdet onsdagen den 11 juni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</w:p>
        </w:tc>
      </w:tr>
    </w:tbl>
    <w:p w:rsidR="0022497C" w:rsidRPr="00692BDB" w:rsidRDefault="0022497C" w:rsidP="0022497C">
      <w:pPr>
        <w:pStyle w:val="Blankrad"/>
      </w:pPr>
      <w:r w:rsidRPr="00692BDB">
        <w:t>     </w:t>
      </w:r>
    </w:p>
    <w:p w:rsidR="0022497C" w:rsidRPr="00692BDB" w:rsidRDefault="0022497C" w:rsidP="0022497C">
      <w:pPr>
        <w:pStyle w:val="Blankrad"/>
      </w:pPr>
      <w:r w:rsidRPr="00692B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497C" w:rsidRPr="00692BDB" w:rsidTr="001437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497C" w:rsidRPr="00692BDB" w:rsidRDefault="0022497C" w:rsidP="001437A1">
            <w:pPr>
              <w:pStyle w:val="HuvudrubrikFlisteNr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HuvudrubrikEnsam"/>
            </w:pPr>
            <w:r w:rsidRPr="00692BDB">
              <w:t>Avsägelser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HuvudrubrikKolumn3"/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 xml:space="preserve">Pernilla Zethraeus (v) som ledamot i riksdagen fr.o.m. i dag 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Mats Einarsson (v) som ersättare för riksdagsledamot i Stockholms kommuns valkrets fr.o.m. i dag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</w:p>
        </w:tc>
      </w:tr>
    </w:tbl>
    <w:p w:rsidR="0022497C" w:rsidRPr="00692BDB" w:rsidRDefault="0022497C" w:rsidP="0022497C">
      <w:pPr>
        <w:pStyle w:val="Blankrad"/>
      </w:pPr>
      <w:r w:rsidRPr="00692BDB">
        <w:t>     </w:t>
      </w:r>
    </w:p>
    <w:p w:rsidR="0022497C" w:rsidRPr="00692BDB" w:rsidRDefault="0022497C" w:rsidP="0022497C">
      <w:pPr>
        <w:pStyle w:val="Blankrad"/>
      </w:pPr>
      <w:r w:rsidRPr="00692B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497C" w:rsidRPr="00692BDB" w:rsidTr="001437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497C" w:rsidRPr="00692BDB" w:rsidRDefault="0022497C" w:rsidP="001437A1">
            <w:pPr>
              <w:pStyle w:val="FlistaNrRubrik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HuvudrubrikEnsam"/>
            </w:pPr>
            <w:r w:rsidRPr="00692BDB">
              <w:t xml:space="preserve">Meddelande om preliminär sammanträdesplan för kammaren hösten 2008 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HuvudrubrikKolumn3"/>
            </w:pPr>
          </w:p>
        </w:tc>
      </w:tr>
    </w:tbl>
    <w:p w:rsidR="0022497C" w:rsidRPr="00692BDB" w:rsidRDefault="0022497C" w:rsidP="0022497C">
      <w:pPr>
        <w:pStyle w:val="Blankrad"/>
      </w:pPr>
      <w:r w:rsidRPr="00692BDB">
        <w:t>     </w:t>
      </w:r>
    </w:p>
    <w:p w:rsidR="0022497C" w:rsidRPr="00692BDB" w:rsidRDefault="0022497C" w:rsidP="0022497C">
      <w:pPr>
        <w:pStyle w:val="Blankrad"/>
      </w:pPr>
      <w:r w:rsidRPr="00692B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497C" w:rsidRPr="00692BDB" w:rsidTr="001437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497C" w:rsidRPr="00692BDB" w:rsidRDefault="0022497C" w:rsidP="0022497C">
            <w:pPr>
              <w:pStyle w:val="FlistaNrRubrik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HuvudrubrikEnsam"/>
            </w:pPr>
            <w:bookmarkStart w:id="1" w:name="TypRubrik"/>
            <w:bookmarkEnd w:id="1"/>
            <w:r w:rsidRPr="00692BDB">
              <w:t xml:space="preserve">Meddelande om preliminära hålltider för kammaren </w:t>
            </w:r>
            <w:r w:rsidR="005C1680" w:rsidRPr="00692BDB">
              <w:t xml:space="preserve">våren </w:t>
            </w:r>
            <w:r w:rsidRPr="00692BDB">
              <w:t>2009</w:t>
            </w:r>
            <w:r w:rsidR="005C1680" w:rsidRPr="00692BDB">
              <w:t xml:space="preserve"> till våren </w:t>
            </w:r>
            <w:r w:rsidRPr="00692BDB">
              <w:t>2010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HuvudrubrikKolumn3"/>
            </w:pPr>
          </w:p>
        </w:tc>
      </w:tr>
    </w:tbl>
    <w:p w:rsidR="0022497C" w:rsidRPr="00692BDB" w:rsidRDefault="0022497C" w:rsidP="0022497C">
      <w:pPr>
        <w:pStyle w:val="Blankrad"/>
      </w:pPr>
      <w:bookmarkStart w:id="2" w:name="StartText"/>
      <w:bookmarkEnd w:id="2"/>
      <w:r w:rsidRPr="00692BDB">
        <w:t>     </w:t>
      </w:r>
    </w:p>
    <w:p w:rsidR="0022497C" w:rsidRPr="00692BDB" w:rsidRDefault="0022497C" w:rsidP="0022497C">
      <w:pPr>
        <w:pStyle w:val="Blankrad"/>
      </w:pPr>
      <w:r w:rsidRPr="00692B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497C" w:rsidRPr="00692BDB" w:rsidTr="001437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497C" w:rsidRPr="00692BDB" w:rsidRDefault="0022497C" w:rsidP="001437A1">
            <w:pPr>
              <w:pStyle w:val="HuvudrubrikFlisteNr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HuvudrubrikEnsam"/>
            </w:pPr>
            <w:r w:rsidRPr="00692BDB">
              <w:t>Anmälan om uppteckningar vid EU-nämndens sammanträden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HuvudrubrikKolumn3"/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2007/08:34 Fredagen den 30 maj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2007/08:35 Måndagen den 2 juni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</w:p>
        </w:tc>
      </w:tr>
    </w:tbl>
    <w:p w:rsidR="0022497C" w:rsidRPr="00692BDB" w:rsidRDefault="0022497C" w:rsidP="0022497C">
      <w:pPr>
        <w:pStyle w:val="Blankrad"/>
      </w:pPr>
      <w:r w:rsidRPr="00692BDB">
        <w:t>     </w:t>
      </w:r>
    </w:p>
    <w:p w:rsidR="0022497C" w:rsidRPr="00692BDB" w:rsidRDefault="0022497C" w:rsidP="0022497C">
      <w:pPr>
        <w:pStyle w:val="Blankrad"/>
      </w:pPr>
      <w:r w:rsidRPr="00692B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497C" w:rsidRPr="00692BDB" w:rsidTr="001437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497C" w:rsidRPr="00692BDB" w:rsidRDefault="0022497C" w:rsidP="001437A1">
            <w:pPr>
              <w:pStyle w:val="HuvudrubrikFlisteNr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Huvudrubrik"/>
            </w:pPr>
            <w:bookmarkStart w:id="3" w:name="Start_ÄrendenFörBordläggning"/>
            <w:bookmarkEnd w:id="3"/>
            <w:r w:rsidRPr="00692BDB">
              <w:t>Ärenden för bordläggning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HuvudrubrikKolumn3"/>
            </w:pPr>
            <w:r w:rsidRPr="00692BDB">
              <w:t>Reservationer</w:t>
            </w: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renderubrik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renderubrik"/>
            </w:pPr>
            <w:r w:rsidRPr="00692BDB">
              <w:t>Finansutskottets betänkanden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renderubrik"/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2007/08:FiU20 Riktlinjer för den ekonomiska politiken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  <w:r w:rsidRPr="00692BDB">
              <w:rPr>
                <w:spacing w:val="-4"/>
              </w:rPr>
              <w:t>4 res. (s,v,mp)</w:t>
            </w: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renderubrik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renderubrik"/>
            </w:pPr>
            <w:r w:rsidRPr="00692BDB">
              <w:t>Skatteutskottets betänkande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renderubrik"/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2007/08:SkU32 Redovisning av skatteutgifter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  <w:r w:rsidRPr="00692BDB">
              <w:rPr>
                <w:spacing w:val="-4"/>
              </w:rPr>
              <w:t>1 res. (s,v,mp)</w:t>
            </w: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renderubrik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renderubrik"/>
            </w:pPr>
            <w:r w:rsidRPr="00692BDB">
              <w:t>Finansutskottets betänkanden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renderubrik"/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2007/08:FiU21 Tilläggsbudget 1 för 2008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  <w:r w:rsidRPr="00692BDB">
              <w:rPr>
                <w:spacing w:val="-4"/>
              </w:rPr>
              <w:t>6 res. (s,v,mp)</w:t>
            </w: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2007/08:FiU25 Årsredovisning för staten 2007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renderubrik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renderubrik"/>
            </w:pPr>
            <w:r w:rsidRPr="00692BDB">
              <w:t>Konstitutionsutskottets betänkande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renderubrik"/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2007/08:KU24 Indelning i utgiftsområden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  <w:r w:rsidRPr="00692BDB">
              <w:rPr>
                <w:spacing w:val="-4"/>
              </w:rPr>
              <w:t>3 res. (s,v,mp)</w:t>
            </w:r>
          </w:p>
        </w:tc>
      </w:tr>
    </w:tbl>
    <w:p w:rsidR="0022497C" w:rsidRPr="00692BDB" w:rsidRDefault="0022497C" w:rsidP="0022497C">
      <w:pPr>
        <w:pStyle w:val="Blankrad"/>
      </w:pPr>
      <w:r w:rsidRPr="00692BDB">
        <w:t>     </w:t>
      </w:r>
    </w:p>
    <w:p w:rsidR="0022497C" w:rsidRPr="00692BDB" w:rsidRDefault="0022497C" w:rsidP="0022497C">
      <w:pPr>
        <w:pStyle w:val="Blankrad"/>
      </w:pPr>
      <w:r w:rsidRPr="00692BDB">
        <w:t xml:space="preserve">     </w:t>
      </w:r>
    </w:p>
    <w:p w:rsidR="00A60A74" w:rsidRPr="00692BDB" w:rsidRDefault="00A60A74">
      <w:pPr>
        <w:pStyle w:val="Blankrad"/>
      </w:pPr>
      <w:bookmarkStart w:id="4" w:name="Start"/>
      <w:bookmarkEnd w:id="4"/>
      <w:r w:rsidRPr="00692BDB">
        <w:t>    </w:t>
      </w:r>
    </w:p>
    <w:p w:rsidR="00002E9E" w:rsidRPr="00692BDB" w:rsidRDefault="00002E9E">
      <w:pPr>
        <w:pStyle w:val="Blankrad"/>
      </w:pPr>
      <w:r w:rsidRPr="00692BDB">
        <w:t xml:space="preserve">     </w:t>
      </w:r>
    </w:p>
    <w:p w:rsidR="0022497C" w:rsidRPr="00692BDB" w:rsidRDefault="0022497C">
      <w:pPr>
        <w:pStyle w:val="Blankrad"/>
      </w:pPr>
      <w:r w:rsidRPr="00692B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497C" w:rsidRPr="00692BDB" w:rsidTr="001437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497C" w:rsidRPr="00692BDB" w:rsidRDefault="0022497C" w:rsidP="001437A1">
            <w:pPr>
              <w:pStyle w:val="HuvudrubrikFlisteNr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Huvudrubrik"/>
            </w:pPr>
            <w:bookmarkStart w:id="5" w:name="Start_Ärendenfördebatt"/>
            <w:bookmarkEnd w:id="5"/>
            <w:r w:rsidRPr="00692BDB">
              <w:t>Ärenden för debatt</w:t>
            </w:r>
            <w:r w:rsidRPr="00692BDB">
              <w:br/>
              <w:t>avgörs onsdagen den 18 juni kl. 09.00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HuvudrubrikKolumn3"/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renderubrik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renderubrik"/>
            </w:pPr>
            <w:r w:rsidRPr="00692BDB">
              <w:t>Näringsutskottets betänkanden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renderubrik"/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2007/08:NU13 Samgående mellan Posten AB och Post Danmark A/S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  <w:r w:rsidRPr="00692BDB">
              <w:rPr>
                <w:spacing w:val="-4"/>
              </w:rPr>
              <w:t>1 res. (s,v,mp)</w:t>
            </w: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2007/08:NU15 Ny förvaltningsstruktur inom näringspolitiken och den regionala tillväxtpolitiken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  <w:r w:rsidRPr="00692BDB">
              <w:rPr>
                <w:spacing w:val="-4"/>
              </w:rPr>
              <w:t>2 res. (s,v,mp)</w:t>
            </w: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renderubrik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renderubrik"/>
            </w:pPr>
            <w:r w:rsidRPr="00692BDB">
              <w:t>Försvarsutskottets betänkande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renderubrik"/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2007/08:FöU14 Lag om signalspaning m.m.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  <w:r w:rsidRPr="00692BDB">
              <w:rPr>
                <w:spacing w:val="-4"/>
              </w:rPr>
              <w:t>3 res. (s,v,mp)</w:t>
            </w: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renderubrik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renderubrik"/>
            </w:pPr>
            <w:r w:rsidRPr="00692BDB">
              <w:t>Socialutskottets betänkanden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renderubrik"/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2007/08:SoU20 Sjukhusens läkemedelsförsörjning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2007/08:SoU21 Byte av namn på Läkemedelsförmånsnämnden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renderubrik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renderubrik"/>
            </w:pPr>
            <w:r w:rsidRPr="00692BDB">
              <w:t>Sammansatta utrikes- och försvarsutskottets betänkanden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renderubrik"/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2007/08:UFöU4 Nationell strategi för svenskt deltagande i internationell freds- och säkerhetsfrämjande verksamhet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  <w:r w:rsidRPr="00692BDB">
              <w:rPr>
                <w:spacing w:val="-4"/>
              </w:rPr>
              <w:t>7 res. (s,v,mp)</w:t>
            </w: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2007/08:UFöU5 Fortsatt svenskt deltagande i Europeiska unionens militära insats i Tchad och Centralafrikanska republiken</w:t>
            </w:r>
          </w:p>
          <w:p w:rsidR="0022497C" w:rsidRPr="00692BDB" w:rsidRDefault="0022497C" w:rsidP="001437A1">
            <w:pPr>
              <w:rPr>
                <w:i/>
              </w:rPr>
            </w:pPr>
            <w:r w:rsidRPr="00692BDB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</w:p>
        </w:tc>
      </w:tr>
    </w:tbl>
    <w:p w:rsidR="0022497C" w:rsidRPr="00692BDB" w:rsidRDefault="0022497C" w:rsidP="0022497C">
      <w:pPr>
        <w:pStyle w:val="Blankrad"/>
      </w:pPr>
      <w:r w:rsidRPr="00692BDB">
        <w:t>     </w:t>
      </w:r>
    </w:p>
    <w:p w:rsidR="0022497C" w:rsidRPr="00692BDB" w:rsidRDefault="0022497C" w:rsidP="0022497C">
      <w:pPr>
        <w:pStyle w:val="Blankrad"/>
      </w:pPr>
      <w:r w:rsidRPr="00692BDB">
        <w:t>     </w:t>
      </w:r>
    </w:p>
    <w:p w:rsidR="0022497C" w:rsidRPr="00692BDB" w:rsidRDefault="0022497C">
      <w:pPr>
        <w:pStyle w:val="Blankrad"/>
      </w:pPr>
      <w:r w:rsidRPr="00692B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2497C" w:rsidRPr="00692BDB" w:rsidTr="001437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2497C" w:rsidRPr="00692BDB" w:rsidRDefault="0022497C" w:rsidP="001437A1">
            <w:pPr>
              <w:pStyle w:val="HuvudrubrikFlisteNr"/>
            </w:pPr>
          </w:p>
        </w:tc>
        <w:tc>
          <w:tcPr>
            <w:tcW w:w="6237" w:type="dxa"/>
          </w:tcPr>
          <w:p w:rsidR="0022497C" w:rsidRPr="00692BDB" w:rsidRDefault="00805024" w:rsidP="001437A1">
            <w:pPr>
              <w:pStyle w:val="HuvudrubrikEnsam"/>
            </w:pPr>
            <w:r w:rsidRPr="00692BDB">
              <w:t>Ärende</w:t>
            </w:r>
            <w:r w:rsidR="0022497C" w:rsidRPr="00692BDB">
              <w:t xml:space="preserve"> för avgörande </w:t>
            </w:r>
            <w:r w:rsidR="0022497C" w:rsidRPr="00692BDB">
              <w:br/>
              <w:t>onsdagen den 18 juni kl. 09.00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HuvudrubrikKolumn3"/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Underrubrik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Underrubrik"/>
            </w:pPr>
            <w:bookmarkStart w:id="6" w:name="TypUnderrubrik"/>
            <w:bookmarkEnd w:id="6"/>
            <w:r w:rsidRPr="00692BDB">
              <w:t>Tidigare slutdebattera</w:t>
            </w:r>
            <w:r w:rsidR="00805024" w:rsidRPr="00692BDB">
              <w:t>t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Underrubrik"/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renderubrik"/>
            </w:pPr>
          </w:p>
        </w:tc>
        <w:tc>
          <w:tcPr>
            <w:tcW w:w="6237" w:type="dxa"/>
          </w:tcPr>
          <w:p w:rsidR="0022497C" w:rsidRPr="00692BDB" w:rsidRDefault="0022497C" w:rsidP="001437A1">
            <w:pPr>
              <w:pStyle w:val="renderubrik"/>
            </w:pPr>
            <w:r w:rsidRPr="00692BDB">
              <w:t>Utrikesutskottets betänkande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pStyle w:val="renderubrik"/>
              <w:rPr>
                <w:spacing w:val="-4"/>
              </w:rPr>
            </w:pPr>
          </w:p>
        </w:tc>
      </w:tr>
      <w:tr w:rsidR="0022497C" w:rsidRPr="00692BDB" w:rsidTr="001437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2497C" w:rsidRPr="00692BDB" w:rsidRDefault="0022497C" w:rsidP="001437A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2497C" w:rsidRPr="00692BDB" w:rsidRDefault="0022497C" w:rsidP="001437A1">
            <w:r w:rsidRPr="00692BDB">
              <w:t>2007/08:UU5 Sveriges politik för global utveckling</w:t>
            </w:r>
          </w:p>
        </w:tc>
        <w:tc>
          <w:tcPr>
            <w:tcW w:w="2481" w:type="dxa"/>
          </w:tcPr>
          <w:p w:rsidR="0022497C" w:rsidRPr="00692BDB" w:rsidRDefault="0022497C" w:rsidP="001437A1">
            <w:pPr>
              <w:rPr>
                <w:spacing w:val="-4"/>
              </w:rPr>
            </w:pPr>
            <w:r w:rsidRPr="00692BDB">
              <w:rPr>
                <w:spacing w:val="-4"/>
              </w:rPr>
              <w:t>32 res. (s,v,mp)</w:t>
            </w:r>
          </w:p>
        </w:tc>
      </w:tr>
    </w:tbl>
    <w:p w:rsidR="0022497C" w:rsidRPr="00692BDB" w:rsidRDefault="0022497C" w:rsidP="0022497C">
      <w:pPr>
        <w:pStyle w:val="Blankrad"/>
      </w:pPr>
      <w:r w:rsidRPr="00692BDB">
        <w:t>     </w:t>
      </w:r>
    </w:p>
    <w:p w:rsidR="0022497C" w:rsidRPr="00692BDB" w:rsidRDefault="0022497C" w:rsidP="0022497C">
      <w:pPr>
        <w:pStyle w:val="Blankrad"/>
      </w:pPr>
      <w:r w:rsidRPr="00692BDB">
        <w:t>     </w:t>
      </w:r>
    </w:p>
    <w:p w:rsidR="006E04A4" w:rsidRPr="00692BDB" w:rsidRDefault="006E04A4">
      <w:pPr>
        <w:pStyle w:val="Blankrad"/>
      </w:pPr>
      <w:r w:rsidRPr="00692BD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92BD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92BD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92BDB" w:rsidRDefault="006E04A4">
            <w:pPr>
              <w:pStyle w:val="StreckMitten"/>
            </w:pPr>
            <w:r w:rsidRPr="00692BDB">
              <w:tab/>
            </w:r>
            <w:r w:rsidRPr="00692BDB">
              <w:tab/>
            </w:r>
          </w:p>
        </w:tc>
      </w:tr>
    </w:tbl>
    <w:p w:rsidR="006E04A4" w:rsidRPr="00692BDB" w:rsidRDefault="006E04A4" w:rsidP="00CE4300">
      <w:pPr>
        <w:pStyle w:val="Blankrad"/>
      </w:pPr>
    </w:p>
    <w:sectPr w:rsidR="006E04A4" w:rsidRPr="00692BD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C18" w:rsidRPr="00692BDB" w:rsidRDefault="00A95C18">
      <w:r w:rsidRPr="00692BDB">
        <w:separator/>
      </w:r>
    </w:p>
  </w:endnote>
  <w:endnote w:type="continuationSeparator" w:id="0">
    <w:p w:rsidR="00A95C18" w:rsidRPr="00692BDB" w:rsidRDefault="00A95C18">
      <w:r w:rsidRPr="00692B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A74" w:rsidRPr="00692BDB" w:rsidRDefault="00A60A74">
    <w:pPr>
      <w:pStyle w:val="Sidhuvud"/>
      <w:jc w:val="center"/>
    </w:pPr>
    <w:r w:rsidRPr="00692BDB">
      <w:fldChar w:fldCharType="begin" w:fldLock="1"/>
    </w:r>
    <w:r w:rsidRPr="00692BDB">
      <w:instrText xml:space="preserve"> PAGE </w:instrText>
    </w:r>
    <w:r w:rsidRPr="00692BDB">
      <w:fldChar w:fldCharType="separate"/>
    </w:r>
    <w:r w:rsidR="00985B79" w:rsidRPr="00692BDB">
      <w:t>1</w:t>
    </w:r>
    <w:r w:rsidRPr="00692BDB">
      <w:fldChar w:fldCharType="end"/>
    </w:r>
    <w:r w:rsidRPr="00692BDB">
      <w:t xml:space="preserve"> (</w:t>
    </w:r>
    <w:r w:rsidRPr="00692BDB">
      <w:fldChar w:fldCharType="begin" w:fldLock="1"/>
    </w:r>
    <w:r w:rsidRPr="00692BDB">
      <w:instrText xml:space="preserve"> NUMPAGES </w:instrText>
    </w:r>
    <w:r w:rsidRPr="00692BDB">
      <w:fldChar w:fldCharType="separate"/>
    </w:r>
    <w:r w:rsidR="00985B79" w:rsidRPr="00692BDB">
      <w:t>2</w:t>
    </w:r>
    <w:r w:rsidRPr="00692BDB">
      <w:fldChar w:fldCharType="end"/>
    </w:r>
    <w:r w:rsidRPr="00692BDB">
      <w:t>)</w:t>
    </w:r>
  </w:p>
  <w:p w:rsidR="00A60A74" w:rsidRPr="00692BDB" w:rsidRDefault="00A60A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A74" w:rsidRPr="00692BDB" w:rsidRDefault="00A60A74">
    <w:pPr>
      <w:pStyle w:val="Sidhuvud"/>
      <w:jc w:val="center"/>
    </w:pPr>
    <w:r w:rsidRPr="00692BDB">
      <w:fldChar w:fldCharType="begin" w:fldLock="1"/>
    </w:r>
    <w:r w:rsidRPr="00692BDB">
      <w:instrText xml:space="preserve"> PAGE </w:instrText>
    </w:r>
    <w:r w:rsidRPr="00692BDB">
      <w:fldChar w:fldCharType="separate"/>
    </w:r>
    <w:r w:rsidR="001437A1" w:rsidRPr="00692BDB">
      <w:t>1</w:t>
    </w:r>
    <w:r w:rsidRPr="00692BDB">
      <w:fldChar w:fldCharType="end"/>
    </w:r>
    <w:r w:rsidRPr="00692BDB">
      <w:t xml:space="preserve"> (</w:t>
    </w:r>
    <w:r w:rsidRPr="00692BDB">
      <w:fldChar w:fldCharType="begin" w:fldLock="1"/>
    </w:r>
    <w:r w:rsidRPr="00692BDB">
      <w:instrText xml:space="preserve"> NUMPAGES </w:instrText>
    </w:r>
    <w:r w:rsidRPr="00692BDB">
      <w:fldChar w:fldCharType="separate"/>
    </w:r>
    <w:r w:rsidR="00985B79" w:rsidRPr="00692BDB">
      <w:t>2</w:t>
    </w:r>
    <w:r w:rsidRPr="00692BDB">
      <w:fldChar w:fldCharType="end"/>
    </w:r>
    <w:r w:rsidRPr="00692BDB">
      <w:t>)</w:t>
    </w:r>
  </w:p>
  <w:p w:rsidR="00A60A74" w:rsidRPr="00692BDB" w:rsidRDefault="00A60A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C18" w:rsidRPr="00692BDB" w:rsidRDefault="00A95C18">
      <w:r w:rsidRPr="00692BDB">
        <w:separator/>
      </w:r>
    </w:p>
  </w:footnote>
  <w:footnote w:type="continuationSeparator" w:id="0">
    <w:p w:rsidR="00A95C18" w:rsidRPr="00692BDB" w:rsidRDefault="00A95C18">
      <w:r w:rsidRPr="00692B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A74" w:rsidRPr="00692BDB" w:rsidRDefault="00A60A74">
    <w:pPr>
      <w:pStyle w:val="Sidhuvud"/>
      <w:tabs>
        <w:tab w:val="clear" w:pos="4536"/>
      </w:tabs>
    </w:pPr>
    <w:r w:rsidRPr="00692BDB">
      <w:fldChar w:fldCharType="begin" w:fldLock="1"/>
    </w:r>
    <w:r w:rsidRPr="00692BDB">
      <w:instrText xml:space="preserve"> DOCPROPERTY "DocumentDate" </w:instrText>
    </w:r>
    <w:r w:rsidRPr="00692BDB">
      <w:fldChar w:fldCharType="separate"/>
    </w:r>
    <w:r w:rsidR="00985B79" w:rsidRPr="00692BDB">
      <w:t>Tisdagen den 17 juni 2008</w:t>
    </w:r>
    <w:r w:rsidRPr="00692BDB">
      <w:fldChar w:fldCharType="end"/>
    </w:r>
    <w:r w:rsidRPr="00692BDB">
      <w:tab/>
    </w:r>
  </w:p>
  <w:p w:rsidR="00A60A74" w:rsidRPr="00692BDB" w:rsidRDefault="00A60A7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92BDB">
      <w:rPr>
        <w:sz w:val="12"/>
      </w:rPr>
      <w:tab/>
    </w:r>
  </w:p>
  <w:p w:rsidR="00A60A74" w:rsidRPr="00692BDB" w:rsidRDefault="00A60A74"/>
  <w:p w:rsidR="00A60A74" w:rsidRPr="00692BDB" w:rsidRDefault="00A60A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0A74" w:rsidRPr="00692BDB" w:rsidRDefault="00692BD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92BD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0A74" w:rsidRPr="00692BDB" w:rsidRDefault="00A60A74">
    <w:pPr>
      <w:pStyle w:val="Dokumentrubrik"/>
      <w:spacing w:after="360"/>
    </w:pPr>
    <w:r w:rsidRPr="00692BDB">
      <w:t>Föredragningslista</w:t>
    </w:r>
  </w:p>
  <w:p w:rsidR="00A60A74" w:rsidRPr="00692BDB" w:rsidRDefault="00A60A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63468570">
    <w:abstractNumId w:val="5"/>
  </w:num>
  <w:num w:numId="2" w16cid:durableId="65877947">
    <w:abstractNumId w:val="2"/>
  </w:num>
  <w:num w:numId="3" w16cid:durableId="940142763">
    <w:abstractNumId w:val="4"/>
  </w:num>
  <w:num w:numId="4" w16cid:durableId="522666060">
    <w:abstractNumId w:val="1"/>
  </w:num>
  <w:num w:numId="5" w16cid:durableId="1591812814">
    <w:abstractNumId w:val="0"/>
  </w:num>
  <w:num w:numId="6" w16cid:durableId="1624994293">
    <w:abstractNumId w:val="3"/>
  </w:num>
  <w:num w:numId="7" w16cid:durableId="92820184">
    <w:abstractNumId w:val="3"/>
  </w:num>
  <w:num w:numId="8" w16cid:durableId="2060854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0E36"/>
    <w:rsid w:val="00000608"/>
    <w:rsid w:val="000025B1"/>
    <w:rsid w:val="00002E9E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37A1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1F717B"/>
    <w:rsid w:val="002068C6"/>
    <w:rsid w:val="0021008A"/>
    <w:rsid w:val="00211667"/>
    <w:rsid w:val="00215146"/>
    <w:rsid w:val="00223EF7"/>
    <w:rsid w:val="0022497C"/>
    <w:rsid w:val="002257C6"/>
    <w:rsid w:val="00233D5B"/>
    <w:rsid w:val="00233E62"/>
    <w:rsid w:val="00242820"/>
    <w:rsid w:val="00252FEE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071C5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6AD4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A1F88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20E36"/>
    <w:rsid w:val="00531D62"/>
    <w:rsid w:val="00533A3C"/>
    <w:rsid w:val="00537A01"/>
    <w:rsid w:val="005510B5"/>
    <w:rsid w:val="0056239A"/>
    <w:rsid w:val="00585ED4"/>
    <w:rsid w:val="00593F37"/>
    <w:rsid w:val="00594D74"/>
    <w:rsid w:val="00597CFF"/>
    <w:rsid w:val="005A4129"/>
    <w:rsid w:val="005B2016"/>
    <w:rsid w:val="005B70D8"/>
    <w:rsid w:val="005C1680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6F6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85968"/>
    <w:rsid w:val="00690C89"/>
    <w:rsid w:val="00691645"/>
    <w:rsid w:val="00691B56"/>
    <w:rsid w:val="00692BDB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9168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5024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678DA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84AA9"/>
    <w:rsid w:val="009858B6"/>
    <w:rsid w:val="00985B7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43B42"/>
    <w:rsid w:val="00A51BBE"/>
    <w:rsid w:val="00A60A74"/>
    <w:rsid w:val="00A63B75"/>
    <w:rsid w:val="00A65816"/>
    <w:rsid w:val="00A669E1"/>
    <w:rsid w:val="00A70B35"/>
    <w:rsid w:val="00A714C9"/>
    <w:rsid w:val="00A726A7"/>
    <w:rsid w:val="00A76381"/>
    <w:rsid w:val="00A80A58"/>
    <w:rsid w:val="00A81C2D"/>
    <w:rsid w:val="00A87597"/>
    <w:rsid w:val="00A95C18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1934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37F3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9C890-1986-4336-944A-69B7CAB5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985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315</Words>
  <Characters>2145</Characters>
  <Application>Microsoft Office Word</Application>
  <DocSecurity>4</DocSecurity>
  <Lines>178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2007/08:130</vt:lpstr>
      <vt:lpstr>Tisdagen den 17 juni 2008</vt:lpstr>
    </vt:vector>
  </TitlesOfParts>
  <Company>Riksdagen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2008-06-16T15:00:00Z</cp:lastPrinted>
  <dcterms:created xsi:type="dcterms:W3CDTF">2025-12-17T12:28:00Z</dcterms:created>
  <dcterms:modified xsi:type="dcterms:W3CDTF">2025-12-17T12:28:00Z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17 juni 2008</vt:lpwstr>
  </property>
  <property fmtid="{D5CDD505-2E9C-101B-9397-08002B2CF9AE}" pid="3" name="DocumentNumber">
    <vt:lpwstr>130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2008-06-17</vt:lpwstr>
  </property>
</Properties>
</file>