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427" w:rsidRPr="00184427" w:rsidRDefault="00184427">
      <w:pPr>
        <w:pStyle w:val="Hemstlrubrik"/>
      </w:pPr>
      <w:r w:rsidRPr="00184427">
        <w:t>Förslag till riksdagsbeslut</w:t>
      </w:r>
    </w:p>
    <w:p w:rsidR="00184427" w:rsidRPr="00184427" w:rsidRDefault="00184427">
      <w:pPr>
        <w:pStyle w:val="Hemstlatt"/>
        <w:ind w:left="0"/>
      </w:pPr>
      <w:r w:rsidRPr="00184427">
        <w:t>Riksdagen tillkännager för regeringen som sin mening vad som anförs i motionen om att regeringen bör utveckla ett nationellt å</w:t>
      </w:r>
      <w:r w:rsidRPr="00184427">
        <w:t>t</w:t>
      </w:r>
      <w:r w:rsidRPr="00184427">
        <w:t>gärdsprogram för Östersjön inför Helcoms ministermöte 2010.</w:t>
      </w:r>
    </w:p>
    <w:p w:rsidR="00184427" w:rsidRPr="00184427" w:rsidRDefault="00184427">
      <w:pPr>
        <w:pStyle w:val="Rubrik1"/>
      </w:pPr>
      <w:r w:rsidRPr="00184427">
        <w:t>Motivering</w:t>
      </w:r>
    </w:p>
    <w:p w:rsidR="00184427" w:rsidRPr="00184427" w:rsidRDefault="00184427">
      <w:r w:rsidRPr="00184427">
        <w:t>Den 17:e parlamentariska Östersjökonferensen, BSPC, har i sin resolution från september 2008, poängterat vikten av en åtgärdsplan för Östersjön. För att vi i framtiden ska kunna lämna ett rent hav till kommande generationer b</w:t>
      </w:r>
      <w:r w:rsidRPr="00184427">
        <w:t>e</w:t>
      </w:r>
      <w:r w:rsidRPr="00184427">
        <w:t>hövs omedelbara åtgärder.</w:t>
      </w:r>
    </w:p>
    <w:p w:rsidR="00184427" w:rsidRPr="00184427" w:rsidRDefault="00184427">
      <w:pPr>
        <w:pStyle w:val="Normaltindrag"/>
      </w:pPr>
      <w:r w:rsidRPr="00184427">
        <w:t>Vi socialdemokrater anser att de åtgärder som miljöministrarna kom öve</w:t>
      </w:r>
      <w:r w:rsidRPr="00184427">
        <w:t>r</w:t>
      </w:r>
      <w:r w:rsidRPr="00184427">
        <w:t>ens om i Krakow hösten 2007 inte är tillräckliga för att rädda Östersjön. Men det är dock en början. Därför är det viktigt att överenskommelsen om åtgä</w:t>
      </w:r>
      <w:r w:rsidRPr="00184427">
        <w:t>r</w:t>
      </w:r>
      <w:r w:rsidRPr="00184427">
        <w:t>der, Baltic Sea Action Plan, BSAP, implementeras inom den givna tidsramen samt att nationella åtgärdsprogram utvecklas till Helcoms ministermöte u</w:t>
      </w:r>
      <w:r w:rsidRPr="00184427">
        <w:t>n</w:t>
      </w:r>
      <w:r w:rsidRPr="00184427">
        <w:t xml:space="preserve">der 2010. Samtidigt måste dock både länderna och Helcom redan </w:t>
      </w:r>
      <w:smartTag w:uri="urn:schemas-microsoft-com:office:smarttags" w:element="metricconverter">
        <w:smartTagPr>
          <w:attr w:name="ProductID" w:val="2010 ha"/>
        </w:smartTagPr>
        <w:r w:rsidRPr="00184427">
          <w:t>2010 ha</w:t>
        </w:r>
      </w:smartTag>
      <w:r w:rsidRPr="00184427">
        <w:t xml:space="preserve"> en plan för fortsatt arbete för Östersjön.</w:t>
      </w:r>
    </w:p>
    <w:p w:rsidR="00184427" w:rsidRPr="00184427" w:rsidRDefault="00184427">
      <w:pPr>
        <w:pStyle w:val="Normaltindrag"/>
      </w:pPr>
      <w:r w:rsidRPr="00184427">
        <w:t>En av de viktigaste åtgärderna är att vidta aktiva åtgärder redan nu mot övergödning. Följande åtgä</w:t>
      </w:r>
      <w:r w:rsidRPr="00184427">
        <w:t>rder kan startas omgående:</w:t>
      </w:r>
    </w:p>
    <w:p w:rsidR="00184427" w:rsidRPr="00184427" w:rsidRDefault="00184427">
      <w:pPr>
        <w:pStyle w:val="PunktlistaBomb"/>
      </w:pPr>
      <w:r w:rsidRPr="00184427">
        <w:t>Utökad forskning för åtgärder för att binda och reducera fosfor,</w:t>
      </w:r>
    </w:p>
    <w:p w:rsidR="00184427" w:rsidRPr="00184427" w:rsidRDefault="00184427">
      <w:pPr>
        <w:pStyle w:val="PunktlistaBomb"/>
        <w:spacing w:before="0"/>
      </w:pPr>
      <w:r w:rsidRPr="00184427">
        <w:t>reducera utsläpp från mindre avlopp,</w:t>
      </w:r>
    </w:p>
    <w:p w:rsidR="00184427" w:rsidRPr="00184427" w:rsidRDefault="00184427">
      <w:pPr>
        <w:pStyle w:val="PunktlistaBomb"/>
        <w:spacing w:before="0"/>
      </w:pPr>
      <w:r w:rsidRPr="00184427">
        <w:t>främja användningen av fosfatfria rengöringsmedel,</w:t>
      </w:r>
    </w:p>
    <w:p w:rsidR="00184427" w:rsidRPr="00184427" w:rsidRDefault="00184427">
      <w:pPr>
        <w:pStyle w:val="PunktlistaBomb"/>
        <w:spacing w:before="0"/>
      </w:pPr>
      <w:r w:rsidRPr="00184427">
        <w:t>reducera utsläpp från jordbruk, transport, industri och hushåll.</w:t>
      </w:r>
    </w:p>
    <w:p w:rsidR="00184427" w:rsidRPr="00184427" w:rsidRDefault="00184427">
      <w:r w:rsidRPr="00184427">
        <w:t xml:space="preserve">Det har funnits gott samarbete mellan länderna runt Östersjön för en bättre miljö. Det är glädjande att även EU nu har uppmärksammat Östersjön och dess möjligheter att utvecklas till en modellregion i Europa. Det är därför viktigt att noga följa utvecklingen av en EU-strategi för Östersjöregionen och </w:t>
      </w:r>
      <w:r w:rsidRPr="00184427">
        <w:lastRenderedPageBreak/>
        <w:t>tillförsäkra dess samordning med existerande samarbetsformer, närmare b</w:t>
      </w:r>
      <w:r w:rsidRPr="00184427">
        <w:t>e</w:t>
      </w:r>
      <w:r w:rsidRPr="00184427">
        <w:t>stämt CBSS och den nya policyn för den nordliga dimensionen, inklusive åtgärder för att stärka dialogen och samordningen med parlamentariska org</w:t>
      </w:r>
      <w:r w:rsidRPr="00184427">
        <w:t>a</w:t>
      </w:r>
      <w:r w:rsidRPr="00184427">
        <w:t>nisationer och parlamentariker i Östersjöregionen samt stödja och underlätta NGO:ers arbete för Östersjön i relevanta 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4427">
        <w:trPr>
          <w:cantSplit/>
        </w:trPr>
        <w:tc>
          <w:tcPr>
            <w:tcW w:w="3046" w:type="dxa"/>
          </w:tcPr>
          <w:p w:rsidR="00184427" w:rsidRPr="00184427" w:rsidRDefault="00184427">
            <w:pPr>
              <w:pStyle w:val="UnderskriftDatum"/>
              <w:spacing w:before="240"/>
            </w:pPr>
            <w:r w:rsidRPr="00184427">
              <w:t>Stockholm den 3 oktober 2008</w:t>
            </w:r>
          </w:p>
        </w:tc>
        <w:tc>
          <w:tcPr>
            <w:tcW w:w="3047" w:type="dxa"/>
          </w:tcPr>
          <w:p w:rsidR="00184427" w:rsidRPr="00184427" w:rsidRDefault="00184427">
            <w:pPr>
              <w:pStyle w:val="Underskrifter"/>
              <w:spacing w:before="240"/>
            </w:pPr>
          </w:p>
        </w:tc>
      </w:tr>
      <w:tr w:rsidR="00000000" w:rsidRPr="00184427">
        <w:trPr>
          <w:cantSplit/>
        </w:trPr>
        <w:tc>
          <w:tcPr>
            <w:tcW w:w="3046" w:type="dxa"/>
          </w:tcPr>
          <w:p w:rsidR="00184427" w:rsidRPr="00184427" w:rsidRDefault="00184427">
            <w:pPr>
              <w:pStyle w:val="Underskrifter"/>
            </w:pPr>
            <w:r w:rsidRPr="00184427">
              <w:t>Sinikka Bohlin (s)</w:t>
            </w:r>
          </w:p>
        </w:tc>
        <w:tc>
          <w:tcPr>
            <w:tcW w:w="3046" w:type="dxa"/>
          </w:tcPr>
          <w:p w:rsidR="00184427" w:rsidRPr="00184427" w:rsidRDefault="00184427">
            <w:pPr>
              <w:pStyle w:val="Underskrifter"/>
            </w:pPr>
          </w:p>
        </w:tc>
      </w:tr>
      <w:tr w:rsidR="00000000" w:rsidRPr="00184427">
        <w:trPr>
          <w:cantSplit/>
        </w:trPr>
        <w:tc>
          <w:tcPr>
            <w:tcW w:w="3046" w:type="dxa"/>
          </w:tcPr>
          <w:p w:rsidR="00184427" w:rsidRPr="00184427" w:rsidRDefault="00184427">
            <w:pPr>
              <w:pStyle w:val="Underskrifter"/>
            </w:pPr>
            <w:r w:rsidRPr="00184427">
              <w:t>Alf Eriksson (s)</w:t>
            </w:r>
          </w:p>
        </w:tc>
        <w:tc>
          <w:tcPr>
            <w:tcW w:w="3046" w:type="dxa"/>
          </w:tcPr>
          <w:p w:rsidR="00184427" w:rsidRPr="00184427" w:rsidRDefault="00184427">
            <w:pPr>
              <w:pStyle w:val="Underskrifter"/>
            </w:pPr>
            <w:r w:rsidRPr="00184427">
              <w:t>Göte Wahlström (s)</w:t>
            </w:r>
          </w:p>
        </w:tc>
      </w:tr>
      <w:tr w:rsidR="00000000" w:rsidRPr="00184427">
        <w:trPr>
          <w:cantSplit/>
        </w:trPr>
        <w:tc>
          <w:tcPr>
            <w:tcW w:w="3046" w:type="dxa"/>
          </w:tcPr>
          <w:p w:rsidR="00184427" w:rsidRPr="00184427" w:rsidRDefault="00184427">
            <w:pPr>
              <w:pStyle w:val="Underskrifter"/>
            </w:pPr>
            <w:r w:rsidRPr="00184427">
              <w:t>Maria Stenberg (s)</w:t>
            </w:r>
          </w:p>
        </w:tc>
        <w:tc>
          <w:tcPr>
            <w:tcW w:w="3046" w:type="dxa"/>
          </w:tcPr>
          <w:p w:rsidR="00184427" w:rsidRPr="00184427" w:rsidRDefault="00184427">
            <w:pPr>
              <w:pStyle w:val="Underskrifter"/>
            </w:pPr>
          </w:p>
        </w:tc>
      </w:tr>
    </w:tbl>
    <w:p w:rsidR="00184427" w:rsidRPr="00184427" w:rsidRDefault="00184427">
      <w:pPr>
        <w:pStyle w:val="Normaltindrag"/>
      </w:pPr>
    </w:p>
    <w:sectPr w:rsidR="00000000" w:rsidRPr="001844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4427" w:rsidRPr="00184427" w:rsidRDefault="00184427">
      <w:r w:rsidRPr="00184427">
        <w:separator/>
      </w:r>
    </w:p>
  </w:endnote>
  <w:endnote w:type="continuationSeparator" w:id="0">
    <w:p w:rsidR="00184427" w:rsidRPr="00184427" w:rsidRDefault="00184427">
      <w:r w:rsidRPr="001844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427" w:rsidRPr="00184427" w:rsidRDefault="00184427">
    <w:pPr>
      <w:pStyle w:val="Sidfot"/>
    </w:pPr>
    <w:r w:rsidRPr="001844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1179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27" w:rsidRDefault="001844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4427" w:rsidRDefault="001844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427" w:rsidRPr="00184427" w:rsidRDefault="00184427">
    <w:pPr>
      <w:pStyle w:val="Sidfot"/>
    </w:pPr>
    <w:r w:rsidRPr="001844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02012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27" w:rsidRDefault="001844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4427" w:rsidRDefault="001844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427" w:rsidRPr="00184427" w:rsidRDefault="00184427">
    <w:pPr>
      <w:pStyle w:val="Sidfot"/>
    </w:pPr>
    <w:r w:rsidRPr="001844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2301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27" w:rsidRDefault="001844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4427" w:rsidRDefault="001844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4427" w:rsidRPr="00184427" w:rsidRDefault="00184427">
      <w:r w:rsidRPr="00184427">
        <w:separator/>
      </w:r>
    </w:p>
  </w:footnote>
  <w:footnote w:type="continuationSeparator" w:id="0">
    <w:p w:rsidR="00184427" w:rsidRPr="00184427" w:rsidRDefault="00184427">
      <w:r w:rsidRPr="001844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427" w:rsidRPr="00184427" w:rsidRDefault="00184427">
    <w:pPr>
      <w:pStyle w:val="Sidhuvud"/>
    </w:pPr>
    <w:r w:rsidRPr="001844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5843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27" w:rsidRDefault="001844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4427" w:rsidRDefault="001844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427" w:rsidRPr="00184427" w:rsidRDefault="00184427">
    <w:pPr>
      <w:pStyle w:val="Sidhuvud"/>
    </w:pPr>
    <w:r w:rsidRPr="001844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3964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4427" w:rsidRDefault="001844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4427" w:rsidRDefault="001844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427" w:rsidRPr="00184427" w:rsidRDefault="00184427">
    <w:pPr>
      <w:pStyle w:val="FSHNormal"/>
      <w:tabs>
        <w:tab w:val="right" w:pos="5840"/>
      </w:tabs>
    </w:pPr>
    <w:r w:rsidRPr="00184427">
      <w:br/>
    </w:r>
    <w:r w:rsidRPr="00184427">
      <w:fldChar w:fldCharType="begin" w:fldLock="1"/>
    </w:r>
    <w:r w:rsidRPr="00184427">
      <w:instrText xml:space="preserve"> DOCPROPERTY</w:instrText>
    </w:r>
    <w:r w:rsidRPr="00184427">
      <w:rPr>
        <w:sz w:val="18"/>
      </w:rPr>
      <w:instrText xml:space="preserve"> "YearUser" *\charformat </w:instrText>
    </w:r>
    <w:r w:rsidRPr="00184427">
      <w:fldChar w:fldCharType="separate"/>
    </w:r>
    <w:r w:rsidRPr="00184427">
      <w:t>2008/09</w:t>
    </w:r>
    <w:r w:rsidRPr="00184427">
      <w:fldChar w:fldCharType="end"/>
    </w:r>
    <w:r w:rsidRPr="00184427">
      <w:t xml:space="preserve"> </w:t>
    </w:r>
    <w:r w:rsidRPr="00184427">
      <w:tab/>
      <w:t xml:space="preserve">mnr: </w:t>
    </w:r>
    <w:r w:rsidRPr="00184427">
      <w:fldChar w:fldCharType="begin" w:fldLock="1"/>
    </w:r>
    <w:r w:rsidRPr="00184427">
      <w:instrText xml:space="preserve"> DOCPROPERTY</w:instrText>
    </w:r>
    <w:r w:rsidRPr="00184427">
      <w:rPr>
        <w:sz w:val="18"/>
      </w:rPr>
      <w:instrText xml:space="preserve"> "Motionsnummer" *\charformat </w:instrText>
    </w:r>
    <w:r w:rsidRPr="00184427">
      <w:fldChar w:fldCharType="separate"/>
    </w:r>
    <w:r w:rsidRPr="00184427">
      <w:t>MJ483</w:t>
    </w:r>
    <w:r w:rsidRPr="00184427">
      <w:fldChar w:fldCharType="end"/>
    </w:r>
    <w:r w:rsidRPr="00184427">
      <w:br/>
    </w:r>
    <w:r w:rsidRPr="00184427">
      <w:fldChar w:fldCharType="begin" w:fldLock="1"/>
    </w:r>
    <w:r w:rsidRPr="00184427">
      <w:instrText xml:space="preserve"> DOCPROPERTY</w:instrText>
    </w:r>
    <w:r w:rsidRPr="00184427">
      <w:rPr>
        <w:sz w:val="18"/>
      </w:rPr>
      <w:instrText xml:space="preserve"> "Samling" *\charformat </w:instrText>
    </w:r>
    <w:r w:rsidRPr="00184427">
      <w:fldChar w:fldCharType="end"/>
    </w:r>
    <w:r w:rsidRPr="00184427">
      <w:tab/>
      <w:t xml:space="preserve">pnr: </w:t>
    </w:r>
    <w:r w:rsidRPr="00184427">
      <w:fldChar w:fldCharType="begin" w:fldLock="1"/>
    </w:r>
    <w:r w:rsidRPr="00184427">
      <w:instrText xml:space="preserve"> DOCPROPERTY</w:instrText>
    </w:r>
    <w:r w:rsidRPr="00184427">
      <w:rPr>
        <w:sz w:val="18"/>
      </w:rPr>
      <w:instrText xml:space="preserve"> "Partinummer" *\charformat </w:instrText>
    </w:r>
    <w:r w:rsidRPr="00184427">
      <w:fldChar w:fldCharType="separate"/>
    </w:r>
    <w:r w:rsidRPr="00184427">
      <w:t>s28068</w:t>
    </w:r>
    <w:r w:rsidRPr="00184427">
      <w:fldChar w:fldCharType="end"/>
    </w:r>
  </w:p>
  <w:p w:rsidR="00184427" w:rsidRPr="00184427" w:rsidRDefault="00184427">
    <w:pPr>
      <w:pStyle w:val="FSHRub1"/>
    </w:pPr>
    <w:r w:rsidRPr="00184427">
      <w:t>Motion till riksdagen</w:t>
    </w:r>
    <w:r w:rsidRPr="00184427">
      <w:br/>
    </w:r>
    <w:r w:rsidRPr="00184427">
      <w:fldChar w:fldCharType="begin" w:fldLock="1"/>
    </w:r>
    <w:r w:rsidRPr="00184427">
      <w:instrText xml:space="preserve"> DOCPROPERTY "YearUser" *\charformat </w:instrText>
    </w:r>
    <w:r w:rsidRPr="00184427">
      <w:fldChar w:fldCharType="separate"/>
    </w:r>
    <w:r w:rsidRPr="00184427">
      <w:t>2008/09</w:t>
    </w:r>
    <w:r w:rsidRPr="00184427">
      <w:fldChar w:fldCharType="end"/>
    </w:r>
    <w:r w:rsidRPr="00184427">
      <w:t>:</w:t>
    </w:r>
    <w:r w:rsidRPr="00184427">
      <w:fldChar w:fldCharType="begin" w:fldLock="1"/>
    </w:r>
    <w:r w:rsidRPr="00184427">
      <w:instrText xml:space="preserve"> DOCPROPERTY "Motionsnummer" *\charformat </w:instrText>
    </w:r>
    <w:r w:rsidRPr="00184427">
      <w:fldChar w:fldCharType="separate"/>
    </w:r>
    <w:r w:rsidRPr="00184427">
      <w:t>MJ483</w:t>
    </w:r>
    <w:r w:rsidRPr="00184427">
      <w:fldChar w:fldCharType="end"/>
    </w:r>
  </w:p>
  <w:p w:rsidR="00184427" w:rsidRPr="00184427" w:rsidRDefault="00184427">
    <w:pPr>
      <w:pStyle w:val="FSHNormalS5"/>
    </w:pPr>
    <w:r w:rsidRPr="00184427">
      <w:fldChar w:fldCharType="begin" w:fldLock="1"/>
    </w:r>
    <w:r w:rsidRPr="00184427">
      <w:instrText xml:space="preserve"> DOCPROPERTY "MotionarText" *\charformat </w:instrText>
    </w:r>
    <w:r w:rsidRPr="00184427">
      <w:fldChar w:fldCharType="separate"/>
    </w:r>
    <w:r w:rsidRPr="00184427">
      <w:t>av Sinikka Bohlin m.fl. (s)</w:t>
    </w:r>
    <w:r w:rsidRPr="00184427">
      <w:fldChar w:fldCharType="end"/>
    </w:r>
    <w:r w:rsidRPr="00184427">
      <w:br/>
    </w:r>
    <w:r w:rsidRPr="00184427">
      <w:fldChar w:fldCharType="begin" w:fldLock="1"/>
    </w:r>
    <w:r w:rsidRPr="00184427">
      <w:instrText xml:space="preserve"> DOCPROPERTY "SvarFrasKort" *\charformat </w:instrText>
    </w:r>
    <w:r w:rsidRPr="00184427">
      <w:fldChar w:fldCharType="end"/>
    </w:r>
  </w:p>
  <w:p w:rsidR="00184427" w:rsidRPr="00184427" w:rsidRDefault="00184427">
    <w:pPr>
      <w:pStyle w:val="FSHTitel"/>
    </w:pPr>
    <w:r w:rsidRPr="00184427">
      <w:fldChar w:fldCharType="begin" w:fldLock="1"/>
    </w:r>
    <w:r w:rsidRPr="00184427">
      <w:instrText xml:space="preserve"> DOCPROPERTY</w:instrText>
    </w:r>
    <w:r w:rsidRPr="00184427">
      <w:rPr>
        <w:sz w:val="18"/>
      </w:rPr>
      <w:instrText xml:space="preserve"> "RubrikSvar" *\charformat </w:instrText>
    </w:r>
    <w:r w:rsidRPr="00184427">
      <w:fldChar w:fldCharType="separate"/>
    </w:r>
    <w:r w:rsidRPr="00184427">
      <w:t>Åtgärdsplan för Östersjön</w:t>
    </w:r>
    <w:r w:rsidRPr="00184427">
      <w:fldChar w:fldCharType="end"/>
    </w:r>
  </w:p>
  <w:p w:rsidR="00184427" w:rsidRPr="00184427" w:rsidRDefault="00184427">
    <w:pPr>
      <w:pStyle w:val="Normal00"/>
    </w:pPr>
  </w:p>
  <w:p w:rsidR="00184427" w:rsidRPr="00184427" w:rsidRDefault="001844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C123B0C"/>
    <w:multiLevelType w:val="hybridMultilevel"/>
    <w:tmpl w:val="7F2C5B24"/>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3095509">
    <w:abstractNumId w:val="8"/>
  </w:num>
  <w:num w:numId="2" w16cid:durableId="585698459">
    <w:abstractNumId w:val="9"/>
  </w:num>
  <w:num w:numId="3" w16cid:durableId="920675865">
    <w:abstractNumId w:val="8"/>
  </w:num>
  <w:num w:numId="4" w16cid:durableId="572859404">
    <w:abstractNumId w:val="9"/>
  </w:num>
  <w:num w:numId="5" w16cid:durableId="731736507">
    <w:abstractNumId w:val="14"/>
  </w:num>
  <w:num w:numId="6" w16cid:durableId="154079446">
    <w:abstractNumId w:val="10"/>
  </w:num>
  <w:num w:numId="7" w16cid:durableId="666134440">
    <w:abstractNumId w:val="11"/>
  </w:num>
  <w:num w:numId="8" w16cid:durableId="1497266644">
    <w:abstractNumId w:val="13"/>
  </w:num>
  <w:num w:numId="9" w16cid:durableId="257060322">
    <w:abstractNumId w:val="8"/>
  </w:num>
  <w:num w:numId="10" w16cid:durableId="1336228361">
    <w:abstractNumId w:val="3"/>
  </w:num>
  <w:num w:numId="11" w16cid:durableId="503786766">
    <w:abstractNumId w:val="2"/>
  </w:num>
  <w:num w:numId="12" w16cid:durableId="707414647">
    <w:abstractNumId w:val="1"/>
  </w:num>
  <w:num w:numId="13" w16cid:durableId="249698820">
    <w:abstractNumId w:val="0"/>
  </w:num>
  <w:num w:numId="14" w16cid:durableId="1391030563">
    <w:abstractNumId w:val="9"/>
  </w:num>
  <w:num w:numId="15" w16cid:durableId="779034419">
    <w:abstractNumId w:val="7"/>
  </w:num>
  <w:num w:numId="16" w16cid:durableId="320426382">
    <w:abstractNumId w:val="6"/>
  </w:num>
  <w:num w:numId="17" w16cid:durableId="1828206874">
    <w:abstractNumId w:val="5"/>
  </w:num>
  <w:num w:numId="18" w16cid:durableId="1200895738">
    <w:abstractNumId w:val="4"/>
  </w:num>
  <w:num w:numId="19" w16cid:durableId="1381368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A84252AD-74F7-4D5E-861A-3F95269FC5C7},{622BAC93-598F-4CA9-AD94-75479E0DCA7F},{6251CDF2-4482-4ECE-AB35-35FAE7AFD832},{983C0756-8CA7-40B8-A93A-E2053CFAD790}"/>
  </w:docVars>
  <w:rsids>
    <w:rsidRoot w:val="00316D10"/>
    <w:rsid w:val="00184427"/>
    <w:rsid w:val="00316D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D9CFFB41-7F0A-451D-B5E9-DC56F0BF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1764</Characters>
  <Application>Microsoft Office Word</Application>
  <DocSecurity>4</DocSecurity>
  <Lines>39</Lines>
  <Paragraphs>18</Paragraphs>
  <ScaleCrop>false</ScaleCrop>
  <HeadingPairs>
    <vt:vector size="2" baseType="variant">
      <vt:variant>
        <vt:lpstr>Rubrik</vt:lpstr>
      </vt:variant>
      <vt:variant>
        <vt:i4>1</vt:i4>
      </vt:variant>
    </vt:vector>
  </HeadingPairs>
  <TitlesOfParts>
    <vt:vector size="1" baseType="lpstr">
      <vt:lpstr>s28068</vt:lpstr>
    </vt:vector>
  </TitlesOfParts>
  <Company>Riksdagen</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s28068</dc:title>
  <dc:subject>s28068</dc:subject>
  <dc:creator>Riksdagen</dc:creator>
  <cp:keywords>Riksdagen</cp:keywords>
  <dc:description>TKG-ktrl, MSMQ4mb, PersReg-Distribution mm b-&gt;ny fplogga c-&gt;nygamla s-rosen</dc:description>
  <cp:lastModifiedBy>Lars Brink</cp:lastModifiedBy>
  <cp:revision>2</cp:revision>
  <cp:lastPrinted>2009-02-05T10:15:00Z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Åtgärdsplan för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Åtgärdsplan för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Sinikka Bohlin m.fl. (s)</vt:lpwstr>
  </property>
  <property fmtid="{D5CDD505-2E9C-101B-9397-08002B2CF9AE}" pid="26" name="MotionarLista">
    <vt:lpwstr>Bohlin, Sinikka (s)\Eriksson, Alf (s)\Wahlström, Göte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Alf Eriksson (s), Göte Wahlström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20082009000000000115000280680069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20082009000000000115000280680069</vt:lpwstr>
  </property>
  <property fmtid="{D5CDD505-2E9C-101B-9397-08002B2CF9AE}" pid="50" name="nummer">
    <vt:lpwstr>483</vt:lpwstr>
  </property>
  <property fmtid="{D5CDD505-2E9C-101B-9397-08002B2CF9AE}" pid="51" name="utskottsbeteckning">
    <vt:lpwstr>MJ</vt:lpwstr>
  </property>
  <property fmtid="{D5CDD505-2E9C-101B-9397-08002B2CF9AE}" pid="52" name="GlobalUID">
    <vt:lpwstr>{1961FA83-D384-4758-91E1-D051286AB098}</vt:lpwstr>
  </property>
  <property fmtid="{D5CDD505-2E9C-101B-9397-08002B2CF9AE}" pid="53" name="Överföringar">
    <vt:i4>0</vt:i4>
  </property>
  <property fmtid="{D5CDD505-2E9C-101B-9397-08002B2CF9AE}" pid="54" name="Checksum">
    <vt:lpwstr>*0001831154634*</vt:lpwstr>
  </property>
  <property fmtid="{D5CDD505-2E9C-101B-9397-08002B2CF9AE}" pid="55" name="skuggnummer">
    <vt:lpwstr>3363</vt:lpwstr>
  </property>
  <property fmtid="{D5CDD505-2E9C-101B-9397-08002B2CF9AE}" pid="56" name="urixVersion">
    <vt:lpwstr>3.2.0.8</vt:lpwstr>
  </property>
  <property fmtid="{D5CDD505-2E9C-101B-9397-08002B2CF9AE}" pid="57" name="urixOrigin">
    <vt:lpwstr>090402 19:13:24.952</vt:lpwstr>
  </property>
  <property fmtid="{D5CDD505-2E9C-101B-9397-08002B2CF9AE}" pid="58" name="urixGuid">
    <vt:lpwstr>{A2978F88-7C1F-4AFB-9C58-085C73F8F36B}</vt:lpwstr>
  </property>
</Properties>
</file>