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F67" w:rsidRPr="00F97F67" w:rsidRDefault="00F97F67">
      <w:pPr>
        <w:pStyle w:val="Frslagsrubrik"/>
      </w:pPr>
      <w:r w:rsidRPr="00F97F67">
        <w:t>Förslag till riksdagsbeslut</w:t>
      </w:r>
    </w:p>
    <w:p w:rsidR="00F97F67" w:rsidRPr="00F97F67" w:rsidRDefault="00F97F67">
      <w:pPr>
        <w:pStyle w:val="Hemstlatt"/>
        <w:ind w:left="0"/>
      </w:pPr>
      <w:r w:rsidRPr="00F97F67">
        <w:t>Riksdagen tillkännager för regeringen som sin mening vad som anförs i motionen om att regeringen bör ta initiativ till en samma</w:t>
      </w:r>
      <w:r w:rsidRPr="00F97F67">
        <w:t>n</w:t>
      </w:r>
      <w:r w:rsidRPr="00F97F67">
        <w:t>hållen strategiplan med tydliga åtgärder och styrinstrument i syfte att nå målet om utfasning av fossilbränsledrivna bilar till senast 2030.</w:t>
      </w:r>
    </w:p>
    <w:p w:rsidR="00F97F67" w:rsidRPr="00F97F67" w:rsidRDefault="00F97F67">
      <w:pPr>
        <w:pStyle w:val="Rubrik1"/>
      </w:pPr>
      <w:r w:rsidRPr="00F97F67">
        <w:t>Motivering</w:t>
      </w:r>
    </w:p>
    <w:p w:rsidR="00F97F67" w:rsidRPr="00F97F67" w:rsidRDefault="00F97F67">
      <w:r w:rsidRPr="00F97F67">
        <w:t>Klimatförändringarna är vår tids största globala utmaning. Det krävs kraftfu</w:t>
      </w:r>
      <w:r w:rsidRPr="00F97F67">
        <w:t>l</w:t>
      </w:r>
      <w:r w:rsidRPr="00F97F67">
        <w:t>la och ambitiösa åtgärder inom alla samhällssektorer, i näringslivet, komm</w:t>
      </w:r>
      <w:r w:rsidRPr="00F97F67">
        <w:t>u</w:t>
      </w:r>
      <w:r w:rsidRPr="00F97F67">
        <w:t>ner, organisationer och hushåll för att radikalt minska utsläppen av växthu</w:t>
      </w:r>
      <w:r w:rsidRPr="00F97F67">
        <w:t>s</w:t>
      </w:r>
      <w:r w:rsidRPr="00F97F67">
        <w:t>gaser. EU:s s.k. tvågradersmål utgör utgångspunkten för de åtgärder som nu och framöver måste vidtas.</w:t>
      </w:r>
    </w:p>
    <w:p w:rsidR="00F97F67" w:rsidRPr="00F97F67" w:rsidRDefault="00F97F67">
      <w:pPr>
        <w:pStyle w:val="Normaltindrag"/>
      </w:pPr>
      <w:r w:rsidRPr="00F97F67">
        <w:t>Transportsektorn står för en tredjedel av de svenska koldioxidutsläppen. Därför är den kanske största utmaningen att minska koldioxidutsläppen inom denna sektor. En avveckling av fossilbränslebilen är – relativt sett – faktiskt en av de snabbaste och effekti</w:t>
      </w:r>
      <w:r w:rsidRPr="00F97F67">
        <w:t>vaste sätten att minska vår klimatpåverkan.</w:t>
      </w:r>
    </w:p>
    <w:p w:rsidR="00F97F67" w:rsidRPr="00F97F67" w:rsidRDefault="00F97F67">
      <w:pPr>
        <w:pStyle w:val="Normaltindrag"/>
      </w:pPr>
      <w:r w:rsidRPr="00F97F67">
        <w:t>Regeringens mål, så som det formuleras i Klimatpropositionen (2008/09:162), är att år 2030 ska Sverige ha en fordonsflotta som är oberoe</w:t>
      </w:r>
      <w:r w:rsidRPr="00F97F67">
        <w:t>n</w:t>
      </w:r>
      <w:r w:rsidRPr="00F97F67">
        <w:t>de av fossila bränslen. Det är ett mål som är fullt möjligt att nå. Men det krävs kraftfulla, målmedvetna och pådrivande åtgärder för att målet ska kunna i</w:t>
      </w:r>
      <w:r w:rsidRPr="00F97F67">
        <w:t>n</w:t>
      </w:r>
      <w:r w:rsidRPr="00F97F67">
        <w:t>frias.</w:t>
      </w:r>
    </w:p>
    <w:p w:rsidR="00F97F67" w:rsidRPr="00F97F67" w:rsidRDefault="00F97F67">
      <w:pPr>
        <w:pStyle w:val="Normaltindrag"/>
      </w:pPr>
      <w:r w:rsidRPr="00F97F67">
        <w:t>Därför är det olyckligt att omställningen från fossilbränslebilar till miljöb</w:t>
      </w:r>
      <w:r w:rsidRPr="00F97F67">
        <w:t>i</w:t>
      </w:r>
      <w:r w:rsidRPr="00F97F67">
        <w:t>lar nu tappar tempo och styrfart. Regeringen har beslutat att avveckla milj</w:t>
      </w:r>
      <w:r w:rsidRPr="00F97F67">
        <w:t>ö</w:t>
      </w:r>
      <w:r w:rsidRPr="00F97F67">
        <w:t>bilspremien och ersätta den med att miljöbilar befrias från fordonsskatt under fem år, trots att alla vet att fordonsskatten inte styr köpbetendet. Trängselska</w:t>
      </w:r>
      <w:r w:rsidRPr="00F97F67">
        <w:t>t</w:t>
      </w:r>
      <w:r w:rsidRPr="00F97F67">
        <w:t>teundantaget består bara för befintliga miljöbilar men avskaffas för tillko</w:t>
      </w:r>
      <w:r w:rsidRPr="00F97F67">
        <w:t>m</w:t>
      </w:r>
      <w:r w:rsidRPr="00F97F67">
        <w:t xml:space="preserve">mande, trots att alla vet att det är nästa generations miljöbilar som genererar </w:t>
      </w:r>
      <w:r w:rsidRPr="00F97F67">
        <w:lastRenderedPageBreak/>
        <w:t>de stora miljövinsterna. Beskattningen av bensin och etanol förändras inte, trots att huvuddelen av etanolbilarna våren</w:t>
      </w:r>
      <w:r w:rsidRPr="00F97F67">
        <w:t xml:space="preserve"> 2009 tankades med bensin.</w:t>
      </w:r>
    </w:p>
    <w:p w:rsidR="00F97F67" w:rsidRPr="00F97F67" w:rsidRDefault="00F97F67">
      <w:pPr>
        <w:pStyle w:val="Normaltindrag"/>
      </w:pPr>
      <w:r w:rsidRPr="00F97F67">
        <w:t>För att målet en fossilbränslefri bilpark 2030 ska nås krävs ökat tempo och kraftfullare åtgärder i klimatpolitiken riktad mot transportsektorn. Det krävs en sammanhållen och målinriktad strategiplan med tydliga åtgärder och sty</w:t>
      </w:r>
      <w:r w:rsidRPr="00F97F67">
        <w:t>r</w:t>
      </w:r>
      <w:r w:rsidRPr="00F97F67">
        <w:t>instrument för att nå målet – att fasa ut de fossilbränsledriva bilarna och ersä</w:t>
      </w:r>
      <w:r w:rsidRPr="00F97F67">
        <w:t>t</w:t>
      </w:r>
      <w:r w:rsidRPr="00F97F67">
        <w:t xml:space="preserve">ta dem med bilar som drivs med ny teknik eller förnybara bränslen till 2020. </w:t>
      </w:r>
    </w:p>
    <w:p w:rsidR="00F97F67" w:rsidRPr="00F97F67" w:rsidRDefault="00F97F67">
      <w:pPr>
        <w:pStyle w:val="Normaltindrag"/>
      </w:pPr>
      <w:r w:rsidRPr="00F97F67">
        <w:t>Det behövs satsningar på pilot-, demonstrations- och fullskaleanläggningar för att utveckla den andra generationens biodrivmedel. Fordonsforskningen med inriktning mot el- och elhybridteknik måste prioriteras. En differentierad miljöbilsklassning som påverkar parkeringsmöjligheter, skatter, trängselavgi</w:t>
      </w:r>
      <w:r w:rsidRPr="00F97F67">
        <w:t>f</w:t>
      </w:r>
      <w:r w:rsidRPr="00F97F67">
        <w:t>ter m.m. bör införas. Ett system med drivmedelscertifikat bör införas för att stimulera alternativa bränslen. Skatten på bensin och diesel bör hållas på en så hög nivå att alternativen blir konkurrenskraftiga.</w:t>
      </w:r>
    </w:p>
    <w:p w:rsidR="00F97F67" w:rsidRPr="00F97F67" w:rsidRDefault="00F97F67">
      <w:pPr>
        <w:pStyle w:val="Normaltindrag"/>
      </w:pPr>
      <w:r w:rsidRPr="00F97F67">
        <w:t>Inom EU måste Sverige fortsätta att driva att tullarna på importerad etanol avskaffas. Sverige måste också inom EU fortsätta att driva att inblandningen av etanol i bensin tillåts öka. Likaså bör Sverige aktivt bidra till utformningen av ett enhetligt och ambitiöst certifieringssystem för hållbar pro</w:t>
      </w:r>
      <w:r w:rsidRPr="00F97F67">
        <w:t>duktion av biodrivmedel.</w:t>
      </w:r>
    </w:p>
    <w:p w:rsidR="00F97F67" w:rsidRPr="00F97F67" w:rsidRDefault="00F97F67">
      <w:pPr>
        <w:pStyle w:val="Normaltindrag"/>
      </w:pPr>
      <w:r w:rsidRPr="00F97F67">
        <w:t>Regeringen bör ta initiativ till en sammanhållen strategiplan med tydliga åtgärder och styrinstrument i syfte att nå målet – utfasning av fossilbränsl</w:t>
      </w:r>
      <w:r w:rsidRPr="00F97F67">
        <w:t>e</w:t>
      </w:r>
      <w:r w:rsidRPr="00F97F67">
        <w:t>drivna bilar till senast 2030.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F67">
        <w:trPr>
          <w:cantSplit/>
        </w:trPr>
        <w:tc>
          <w:tcPr>
            <w:tcW w:w="3046" w:type="dxa"/>
          </w:tcPr>
          <w:p w:rsidR="00F97F67" w:rsidRPr="00F97F67" w:rsidRDefault="00F97F67">
            <w:pPr>
              <w:pStyle w:val="UnderskriftDatum"/>
              <w:spacing w:before="240"/>
            </w:pPr>
            <w:r w:rsidRPr="00F97F67">
              <w:t>Stockholm den 1 oktober 2009</w:t>
            </w:r>
          </w:p>
        </w:tc>
        <w:tc>
          <w:tcPr>
            <w:tcW w:w="3047" w:type="dxa"/>
          </w:tcPr>
          <w:p w:rsidR="00F97F67" w:rsidRPr="00F97F67" w:rsidRDefault="00F97F67">
            <w:pPr>
              <w:pStyle w:val="Underskrifter"/>
              <w:spacing w:before="240"/>
            </w:pPr>
          </w:p>
        </w:tc>
      </w:tr>
      <w:tr w:rsidR="00000000" w:rsidRPr="00F97F67">
        <w:trPr>
          <w:cantSplit/>
        </w:trPr>
        <w:tc>
          <w:tcPr>
            <w:tcW w:w="3046" w:type="dxa"/>
          </w:tcPr>
          <w:p w:rsidR="00F97F67" w:rsidRPr="00F97F67" w:rsidRDefault="00F97F67">
            <w:pPr>
              <w:pStyle w:val="Underskrifter"/>
            </w:pPr>
            <w:r w:rsidRPr="00F97F67">
              <w:t>Carina Hägg (s)</w:t>
            </w:r>
          </w:p>
        </w:tc>
        <w:tc>
          <w:tcPr>
            <w:tcW w:w="3046" w:type="dxa"/>
          </w:tcPr>
          <w:p w:rsidR="00F97F67" w:rsidRPr="00F97F67" w:rsidRDefault="00F97F67">
            <w:pPr>
              <w:pStyle w:val="Underskrifter"/>
            </w:pPr>
          </w:p>
        </w:tc>
      </w:tr>
    </w:tbl>
    <w:p w:rsidR="00F97F67" w:rsidRPr="00F97F67" w:rsidRDefault="00F97F67">
      <w:pPr>
        <w:pStyle w:val="Normaltindrag"/>
      </w:pPr>
    </w:p>
    <w:sectPr w:rsidR="00000000" w:rsidRPr="00F97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F67" w:rsidRPr="00F97F67" w:rsidRDefault="00F97F67">
      <w:r w:rsidRPr="00F97F67">
        <w:separator/>
      </w:r>
    </w:p>
  </w:endnote>
  <w:endnote w:type="continuationSeparator" w:id="0">
    <w:p w:rsidR="00F97F67" w:rsidRPr="00F97F67" w:rsidRDefault="00F97F67">
      <w:r w:rsidRPr="00F9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67" w:rsidRPr="00F97F67" w:rsidRDefault="00F97F67">
    <w:pPr>
      <w:pStyle w:val="Sidfot"/>
    </w:pPr>
    <w:r w:rsidRPr="00F97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017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67" w:rsidRDefault="00F97F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F67" w:rsidRDefault="00F97F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67" w:rsidRPr="00F97F67" w:rsidRDefault="00F97F67">
    <w:pPr>
      <w:pStyle w:val="Sidfot"/>
    </w:pPr>
    <w:r w:rsidRPr="00F97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787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67" w:rsidRDefault="00F97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F67" w:rsidRDefault="00F97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67" w:rsidRPr="00F97F67" w:rsidRDefault="00F97F67">
    <w:pPr>
      <w:pStyle w:val="Sidfot"/>
    </w:pPr>
    <w:r w:rsidRPr="00F97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013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67" w:rsidRDefault="00F97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F67" w:rsidRDefault="00F97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F67" w:rsidRPr="00F97F67" w:rsidRDefault="00F97F67">
      <w:r w:rsidRPr="00F97F67">
        <w:separator/>
      </w:r>
    </w:p>
  </w:footnote>
  <w:footnote w:type="continuationSeparator" w:id="0">
    <w:p w:rsidR="00F97F67" w:rsidRPr="00F97F67" w:rsidRDefault="00F97F67">
      <w:r w:rsidRPr="00F9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67" w:rsidRPr="00F97F67" w:rsidRDefault="00F97F67">
    <w:pPr>
      <w:pStyle w:val="Sidhuvud"/>
    </w:pPr>
    <w:r w:rsidRPr="00F97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618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67" w:rsidRDefault="00F97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F67" w:rsidRDefault="00F97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67" w:rsidRPr="00F97F67" w:rsidRDefault="00F97F67">
    <w:pPr>
      <w:pStyle w:val="Sidhuvud"/>
    </w:pPr>
    <w:r w:rsidRPr="00F97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455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67" w:rsidRDefault="00F97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F67" w:rsidRDefault="00F97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67" w:rsidRPr="00F97F67" w:rsidRDefault="00F97F67">
    <w:pPr>
      <w:pStyle w:val="FSHNormal"/>
      <w:tabs>
        <w:tab w:val="right" w:pos="5840"/>
      </w:tabs>
    </w:pPr>
    <w:r w:rsidRPr="00F97F67">
      <w:br/>
    </w:r>
    <w:r w:rsidRPr="00F97F67">
      <w:fldChar w:fldCharType="begin" w:fldLock="1"/>
    </w:r>
    <w:r w:rsidRPr="00F97F67">
      <w:instrText xml:space="preserve"> DOCPROPERTY</w:instrText>
    </w:r>
    <w:r w:rsidRPr="00F97F67">
      <w:rPr>
        <w:sz w:val="18"/>
      </w:rPr>
      <w:instrText xml:space="preserve"> "YearUser" *\charformat </w:instrText>
    </w:r>
    <w:r w:rsidRPr="00F97F67">
      <w:fldChar w:fldCharType="separate"/>
    </w:r>
    <w:r w:rsidRPr="00F97F67">
      <w:t>2009/10</w:t>
    </w:r>
    <w:r w:rsidRPr="00F97F67">
      <w:fldChar w:fldCharType="end"/>
    </w:r>
    <w:r w:rsidRPr="00F97F67">
      <w:t xml:space="preserve"> </w:t>
    </w:r>
    <w:r w:rsidRPr="00F97F67">
      <w:tab/>
      <w:t xml:space="preserve">mnr: </w:t>
    </w:r>
    <w:r w:rsidRPr="00F97F67">
      <w:fldChar w:fldCharType="begin" w:fldLock="1"/>
    </w:r>
    <w:r w:rsidRPr="00F97F67">
      <w:instrText xml:space="preserve"> DOCPROPERTY</w:instrText>
    </w:r>
    <w:r w:rsidRPr="00F97F67">
      <w:rPr>
        <w:sz w:val="18"/>
      </w:rPr>
      <w:instrText xml:space="preserve"> "Motionsnummer" *\charformat </w:instrText>
    </w:r>
    <w:r w:rsidRPr="00F97F67">
      <w:fldChar w:fldCharType="separate"/>
    </w:r>
    <w:r w:rsidRPr="00F97F67">
      <w:t>T543</w:t>
    </w:r>
    <w:r w:rsidRPr="00F97F67">
      <w:fldChar w:fldCharType="end"/>
    </w:r>
    <w:r w:rsidRPr="00F97F67">
      <w:br/>
    </w:r>
    <w:r w:rsidRPr="00F97F67">
      <w:fldChar w:fldCharType="begin" w:fldLock="1"/>
    </w:r>
    <w:r w:rsidRPr="00F97F67">
      <w:instrText xml:space="preserve"> DOCPROPERTY</w:instrText>
    </w:r>
    <w:r w:rsidRPr="00F97F67">
      <w:rPr>
        <w:sz w:val="18"/>
      </w:rPr>
      <w:instrText xml:space="preserve"> "Samling" *\charformat </w:instrText>
    </w:r>
    <w:r w:rsidRPr="00F97F67">
      <w:fldChar w:fldCharType="end"/>
    </w:r>
    <w:r w:rsidRPr="00F97F67">
      <w:tab/>
      <w:t xml:space="preserve">pnr: </w:t>
    </w:r>
    <w:r w:rsidRPr="00F97F67">
      <w:fldChar w:fldCharType="begin" w:fldLock="1"/>
    </w:r>
    <w:r w:rsidRPr="00F97F67">
      <w:instrText xml:space="preserve"> DOCPROPERTY</w:instrText>
    </w:r>
    <w:r w:rsidRPr="00F97F67">
      <w:rPr>
        <w:sz w:val="18"/>
      </w:rPr>
      <w:instrText xml:space="preserve"> "Partinummer" *\charformat </w:instrText>
    </w:r>
    <w:r w:rsidRPr="00F97F67">
      <w:fldChar w:fldCharType="separate"/>
    </w:r>
    <w:r w:rsidRPr="00F97F67">
      <w:t>s28067</w:t>
    </w:r>
    <w:r w:rsidRPr="00F97F67">
      <w:fldChar w:fldCharType="end"/>
    </w:r>
  </w:p>
  <w:p w:rsidR="00F97F67" w:rsidRPr="00F97F67" w:rsidRDefault="00F97F67">
    <w:pPr>
      <w:pStyle w:val="FSHRub1"/>
    </w:pPr>
    <w:r w:rsidRPr="00F97F67">
      <w:t>Motion till riksdagen</w:t>
    </w:r>
    <w:r w:rsidRPr="00F97F67">
      <w:br/>
    </w:r>
    <w:r w:rsidRPr="00F97F67">
      <w:fldChar w:fldCharType="begin" w:fldLock="1"/>
    </w:r>
    <w:r w:rsidRPr="00F97F67">
      <w:instrText xml:space="preserve"> DOCPROPERTY "YearUser" *\charformat </w:instrText>
    </w:r>
    <w:r w:rsidRPr="00F97F67">
      <w:fldChar w:fldCharType="separate"/>
    </w:r>
    <w:r w:rsidRPr="00F97F67">
      <w:t>2009/10</w:t>
    </w:r>
    <w:r w:rsidRPr="00F97F67">
      <w:fldChar w:fldCharType="end"/>
    </w:r>
    <w:r w:rsidRPr="00F97F67">
      <w:t>:</w:t>
    </w:r>
    <w:r w:rsidRPr="00F97F67">
      <w:fldChar w:fldCharType="begin" w:fldLock="1"/>
    </w:r>
    <w:r w:rsidRPr="00F97F67">
      <w:instrText xml:space="preserve"> DOCPROPERTY "Motionsnummer" *\charformat </w:instrText>
    </w:r>
    <w:r w:rsidRPr="00F97F67">
      <w:fldChar w:fldCharType="separate"/>
    </w:r>
    <w:r w:rsidRPr="00F97F67">
      <w:t>T543</w:t>
    </w:r>
    <w:r w:rsidRPr="00F97F67">
      <w:fldChar w:fldCharType="end"/>
    </w:r>
  </w:p>
  <w:p w:rsidR="00F97F67" w:rsidRPr="00F97F67" w:rsidRDefault="00F97F67">
    <w:pPr>
      <w:pStyle w:val="FSHNormalS5"/>
    </w:pPr>
    <w:r w:rsidRPr="00F97F67">
      <w:fldChar w:fldCharType="begin" w:fldLock="1"/>
    </w:r>
    <w:r w:rsidRPr="00F97F67">
      <w:instrText xml:space="preserve"> DOCPROPERTY "MotionarText" *\charformat </w:instrText>
    </w:r>
    <w:r w:rsidRPr="00F97F67">
      <w:fldChar w:fldCharType="separate"/>
    </w:r>
    <w:r w:rsidRPr="00F97F67">
      <w:t>av Carina Hägg (s)</w:t>
    </w:r>
    <w:r w:rsidRPr="00F97F67">
      <w:fldChar w:fldCharType="end"/>
    </w:r>
    <w:r w:rsidRPr="00F97F67">
      <w:br/>
    </w:r>
    <w:r w:rsidRPr="00F97F67">
      <w:fldChar w:fldCharType="begin" w:fldLock="1"/>
    </w:r>
    <w:r w:rsidRPr="00F97F67">
      <w:instrText xml:space="preserve"> DOCPROPERTY "SvarFrasKort" *\charformat </w:instrText>
    </w:r>
    <w:r w:rsidRPr="00F97F67">
      <w:fldChar w:fldCharType="end"/>
    </w:r>
  </w:p>
  <w:p w:rsidR="00F97F67" w:rsidRPr="00F97F67" w:rsidRDefault="00F97F67">
    <w:pPr>
      <w:pStyle w:val="FSHTitel"/>
    </w:pPr>
    <w:r w:rsidRPr="00F97F67">
      <w:fldChar w:fldCharType="begin" w:fldLock="1"/>
    </w:r>
    <w:r w:rsidRPr="00F97F67">
      <w:instrText xml:space="preserve"> DOCPROPERTY</w:instrText>
    </w:r>
    <w:r w:rsidRPr="00F97F67">
      <w:rPr>
        <w:sz w:val="18"/>
      </w:rPr>
      <w:instrText xml:space="preserve"> "RubrikSvar" *\charformat </w:instrText>
    </w:r>
    <w:r w:rsidRPr="00F97F67">
      <w:fldChar w:fldCharType="separate"/>
    </w:r>
    <w:r w:rsidRPr="00F97F67">
      <w:t>Utfasning av fordon som drivs med fossila bränslen</w:t>
    </w:r>
    <w:r w:rsidRPr="00F97F67">
      <w:fldChar w:fldCharType="end"/>
    </w:r>
  </w:p>
  <w:p w:rsidR="00F97F67" w:rsidRPr="00F97F67" w:rsidRDefault="00F97F67">
    <w:pPr>
      <w:pStyle w:val="Normal00"/>
    </w:pPr>
  </w:p>
  <w:p w:rsidR="00F97F67" w:rsidRPr="00F97F67" w:rsidRDefault="00F97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341036">
    <w:abstractNumId w:val="8"/>
  </w:num>
  <w:num w:numId="2" w16cid:durableId="653292966">
    <w:abstractNumId w:val="9"/>
  </w:num>
  <w:num w:numId="3" w16cid:durableId="1036126946">
    <w:abstractNumId w:val="8"/>
  </w:num>
  <w:num w:numId="4" w16cid:durableId="1046296501">
    <w:abstractNumId w:val="9"/>
  </w:num>
  <w:num w:numId="5" w16cid:durableId="1460758549">
    <w:abstractNumId w:val="13"/>
  </w:num>
  <w:num w:numId="6" w16cid:durableId="747069605">
    <w:abstractNumId w:val="10"/>
  </w:num>
  <w:num w:numId="7" w16cid:durableId="1612470027">
    <w:abstractNumId w:val="11"/>
  </w:num>
  <w:num w:numId="8" w16cid:durableId="407119407">
    <w:abstractNumId w:val="12"/>
  </w:num>
  <w:num w:numId="9" w16cid:durableId="601958439">
    <w:abstractNumId w:val="8"/>
  </w:num>
  <w:num w:numId="10" w16cid:durableId="453257895">
    <w:abstractNumId w:val="3"/>
  </w:num>
  <w:num w:numId="11" w16cid:durableId="88359006">
    <w:abstractNumId w:val="2"/>
  </w:num>
  <w:num w:numId="12" w16cid:durableId="97795075">
    <w:abstractNumId w:val="1"/>
  </w:num>
  <w:num w:numId="13" w16cid:durableId="178351746">
    <w:abstractNumId w:val="0"/>
  </w:num>
  <w:num w:numId="14" w16cid:durableId="813764664">
    <w:abstractNumId w:val="9"/>
  </w:num>
  <w:num w:numId="15" w16cid:durableId="1450780311">
    <w:abstractNumId w:val="7"/>
  </w:num>
  <w:num w:numId="16" w16cid:durableId="985740639">
    <w:abstractNumId w:val="6"/>
  </w:num>
  <w:num w:numId="17" w16cid:durableId="828640753">
    <w:abstractNumId w:val="5"/>
  </w:num>
  <w:num w:numId="18" w16cid:durableId="364411626">
    <w:abstractNumId w:val="4"/>
  </w:num>
  <w:num w:numId="19" w16cid:durableId="903494519">
    <w:abstractNumId w:val="11"/>
  </w:num>
  <w:num w:numId="20" w16cid:durableId="93288478">
    <w:abstractNumId w:val="10"/>
  </w:num>
  <w:num w:numId="21" w16cid:durableId="2031492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BE505140-C6B7-4A61-8BC7-AD683366E765}"/>
  </w:docVars>
  <w:rsids>
    <w:rsidRoot w:val="004917DF"/>
    <w:rsid w:val="004917DF"/>
    <w:rsid w:val="00F97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A948B7-66D1-4F39-89D2-2F6AA371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2858</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s28067</vt:lpstr>
    </vt:vector>
  </TitlesOfParts>
  <Company>Riksdagen</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s28067</dc:title>
  <dc:subject>s28067</dc:subject>
  <dc:creator>Riksdagen</dc:creator>
  <cp:keywords>Riksdagen</cp:keywords>
  <dc:description>Nya formatmallshantering för förslag+urix bakåtkomp+könamn</dc:description>
  <cp:lastModifiedBy>Lars Brink</cp:lastModifiedBy>
  <cp:revision>2</cp:revision>
  <cp:lastPrinted>2009-11-20T15:56:00Z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Utfasning av fordon som drivs med fossila bränslen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Utfasning av fordon som drivs med fossila bränslen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20092010000000000115000280670069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20092010000000000115000280670069</vt:lpwstr>
  </property>
  <property fmtid="{D5CDD505-2E9C-101B-9397-08002B2CF9AE}" pid="50" name="nummer">
    <vt:lpwstr>543</vt:lpwstr>
  </property>
  <property fmtid="{D5CDD505-2E9C-101B-9397-08002B2CF9AE}" pid="51" name="utskottsbeteckning">
    <vt:lpwstr>T</vt:lpwstr>
  </property>
  <property fmtid="{D5CDD505-2E9C-101B-9397-08002B2CF9AE}" pid="52" name="GlobalUID">
    <vt:lpwstr>{4162EA50-FABD-490D-AF82-E6F1DA47AD90}</vt:lpwstr>
  </property>
  <property fmtid="{D5CDD505-2E9C-101B-9397-08002B2CF9AE}" pid="53" name="Överföringar">
    <vt:i4>0</vt:i4>
  </property>
  <property fmtid="{D5CDD505-2E9C-101B-9397-08002B2CF9AE}" pid="54" name="Checksum">
    <vt:lpwstr>*1007011595159*</vt:lpwstr>
  </property>
  <property fmtid="{D5CDD505-2E9C-101B-9397-08002B2CF9AE}" pid="55" name="skuggnummer">
    <vt:lpwstr>1328</vt:lpwstr>
  </property>
  <property fmtid="{D5CDD505-2E9C-101B-9397-08002B2CF9AE}" pid="56" name="urixVersion">
    <vt:lpwstr>4.0.0.9</vt:lpwstr>
  </property>
  <property fmtid="{D5CDD505-2E9C-101B-9397-08002B2CF9AE}" pid="57" name="urixOrigin">
    <vt:lpwstr>091120 16:56:49.199</vt:lpwstr>
  </property>
  <property fmtid="{D5CDD505-2E9C-101B-9397-08002B2CF9AE}" pid="58" name="urixGuid">
    <vt:lpwstr>{E794609D-8E33-402D-A3FA-1214E378623F}</vt:lpwstr>
  </property>
</Properties>
</file>