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C0E" w:rsidRPr="00697C0E" w:rsidRDefault="00697C0E">
      <w:pPr>
        <w:pStyle w:val="Hemstlrubrik"/>
      </w:pPr>
      <w:r w:rsidRPr="00697C0E">
        <w:t>Förslag till riksdagsbeslut</w:t>
      </w:r>
    </w:p>
    <w:p w:rsidR="00697C0E" w:rsidRPr="00697C0E" w:rsidRDefault="00697C0E">
      <w:pPr>
        <w:pStyle w:val="Hemstlatt"/>
        <w:ind w:left="0"/>
      </w:pPr>
      <w:r w:rsidRPr="00697C0E">
        <w:t>Riksdagen tillkännager för regeringen som sin mening vad som anförs i motionen om civilt test- och övningscentrum i Arvidsj</w:t>
      </w:r>
      <w:r w:rsidRPr="00697C0E">
        <w:t>a</w:t>
      </w:r>
      <w:r w:rsidRPr="00697C0E">
        <w:t>ur.</w:t>
      </w:r>
    </w:p>
    <w:p w:rsidR="00697C0E" w:rsidRPr="00697C0E" w:rsidRDefault="00697C0E">
      <w:pPr>
        <w:pStyle w:val="Rubrik1"/>
      </w:pPr>
      <w:r w:rsidRPr="00697C0E">
        <w:t>Motivering</w:t>
      </w:r>
    </w:p>
    <w:p w:rsidR="00697C0E" w:rsidRPr="00697C0E" w:rsidRDefault="00697C0E">
      <w:r w:rsidRPr="00697C0E">
        <w:t>I samband med försvarsbeslutet 2004 och nedläggningen av regementet K 4 beslutades det att utveckling av ett civilt test- och övningscentrum (CTÖ) i Arvidsjaur skulle utredas. Resultatet av denna utredning lämnades i slutet av juni 2006, varefter remissvar från flertalet instanser begärts och inkommit.</w:t>
      </w:r>
    </w:p>
    <w:p w:rsidR="00697C0E" w:rsidRPr="00697C0E" w:rsidRDefault="00697C0E">
      <w:pPr>
        <w:pStyle w:val="Normaltindrag"/>
      </w:pPr>
      <w:r w:rsidRPr="00697C0E">
        <w:t>Utredningens förslag är att detta blivande civila test- och övningscentrum ska ha sitt administrativa centrum i Arvidsjaur och att dess verksamhetsfält operativt ska spänna från Älvdalens skjutfält i söder upp till Kirunas fjällvärld i norr. Förslaget bygger på att centret ska vara aktivt inom det så kallade vi</w:t>
      </w:r>
      <w:r w:rsidRPr="00697C0E">
        <w:t>d</w:t>
      </w:r>
      <w:r w:rsidRPr="00697C0E">
        <w:t>gade testbegreppet, vilket innebär att fullskaliga tester av olika produkter och tjänster genomförs. Exempel på tänkbara områden kan vara kläder och mat</w:t>
      </w:r>
      <w:r w:rsidRPr="00697C0E">
        <w:t>e</w:t>
      </w:r>
      <w:r w:rsidRPr="00697C0E">
        <w:t>riel eller utbildningar av olika personalgrupper under subarktiska förhållanden som är ett mellanting mellan arktiskt klimat och tempererat klimat.</w:t>
      </w:r>
    </w:p>
    <w:p w:rsidR="00697C0E" w:rsidRPr="00697C0E" w:rsidRDefault="00697C0E">
      <w:pPr>
        <w:pStyle w:val="Normaltindrag"/>
      </w:pPr>
      <w:r w:rsidRPr="00697C0E">
        <w:t>Ett samlat kompetenscentrum med olika aktörer om kylans inverkan på olika typer av materiel samt träning och utbildning av personal borde vara av nationellt intresse för ett land i norra delen av Europa. Utredn</w:t>
      </w:r>
      <w:r w:rsidRPr="00697C0E">
        <w:t>ingens förslag om upprättande av centrum är också av yttersta vikt för den fortsatta utvec</w:t>
      </w:r>
      <w:r w:rsidRPr="00697C0E">
        <w:t>k</w:t>
      </w:r>
      <w:r w:rsidRPr="00697C0E">
        <w:t>lingen av Arvidsjaur efter regementsnedläggningen, och även angelägen för framtida tillväxt i hela Norrbotten.</w:t>
      </w:r>
    </w:p>
    <w:p w:rsidR="00697C0E" w:rsidRPr="00697C0E" w:rsidRDefault="00697C0E">
      <w:pPr>
        <w:pStyle w:val="Normaltindrag"/>
      </w:pPr>
      <w:r w:rsidRPr="00697C0E">
        <w:t>Idén är att centret utifrån kundens specifika behov skulle nyttja de redan befintliga kunskapscentren som finns inom olika områden, exempelvis köl</w:t>
      </w:r>
      <w:r w:rsidRPr="00697C0E">
        <w:t>d</w:t>
      </w:r>
      <w:r w:rsidRPr="00697C0E">
        <w:t xml:space="preserve">medicin, Luleå tekniska universitet (LTU), fjällräddarna och liknande, men även använda befintliga fysiska lokaliteter som Piteå hamn, Tåme skjutfält </w:t>
      </w:r>
      <w:r w:rsidRPr="00697C0E">
        <w:lastRenderedPageBreak/>
        <w:t>eller högfjällsområdet runt Abisko. CTÖ skulle agera tillsammans med andra kunskapscentrum eller FoU-avdelningar och välja plats för genomförandet allt efter kundens specifika önskemål och behov.</w:t>
      </w:r>
    </w:p>
    <w:p w:rsidR="00697C0E" w:rsidRPr="00697C0E" w:rsidRDefault="00697C0E">
      <w:pPr>
        <w:pStyle w:val="Normaltindrag"/>
      </w:pPr>
      <w:r w:rsidRPr="00697C0E">
        <w:t>Man har i utredningen även föreslagit ett samarbete med den militära kompetens som finns inom detta område. CTÖ skulle också understödja up</w:t>
      </w:r>
      <w:r w:rsidRPr="00697C0E">
        <w:t>p</w:t>
      </w:r>
      <w:r w:rsidRPr="00697C0E">
        <w:t>byggandet av Försvarsmaktens initierade arbete för att få igång internationell test- och övningsverksamhet inom det rent militära området. Förslaget inn</w:t>
      </w:r>
      <w:r w:rsidRPr="00697C0E">
        <w:t>e</w:t>
      </w:r>
      <w:r w:rsidRPr="00697C0E">
        <w:t>bär också ett ökat nyttjande av militära faciliteter, exempelvis skjutfält. En höjd beläggning genererar intäkter och därmed skulle CTÖ bidra till att behå</w:t>
      </w:r>
      <w:r w:rsidRPr="00697C0E">
        <w:t>l</w:t>
      </w:r>
      <w:r w:rsidRPr="00697C0E">
        <w:t>la, eller till och med förstärka, den militära infrastrukturen i Norrland.</w:t>
      </w:r>
    </w:p>
    <w:p w:rsidR="00697C0E" w:rsidRPr="00697C0E" w:rsidRDefault="00697C0E">
      <w:pPr>
        <w:pStyle w:val="Normaltindrag"/>
      </w:pPr>
      <w:r w:rsidRPr="00697C0E">
        <w:t xml:space="preserve">Sammanfattningsvis skulle ett CTÖ i Arvidsjaur ha en stor betydelse för hela Norrbottens län och stärka Norrbottens profil som </w:t>
      </w:r>
      <w:r w:rsidRPr="00697C0E">
        <w:t>internationell testreg</w:t>
      </w:r>
      <w:r w:rsidRPr="00697C0E">
        <w:t>i</w:t>
      </w:r>
      <w:r w:rsidRPr="00697C0E">
        <w:t>on med visionerna om Bothnia Testsite. Det knyter direkt an till den inrik</w:t>
      </w:r>
      <w:r w:rsidRPr="00697C0E">
        <w:t>t</w:t>
      </w:r>
      <w:r w:rsidRPr="00697C0E">
        <w:t>ning som länet tagit i sitt regionala tillväxtprogram. Förslaget förstärker kop</w:t>
      </w:r>
      <w:r w:rsidRPr="00697C0E">
        <w:t>p</w:t>
      </w:r>
      <w:r w:rsidRPr="00697C0E">
        <w:t>lingen mellan LTU och näringslivskunder för FoU-uppdragsverksamhet. Dessutom skulle det förstärka den militära infrastrukturen i Norrland.</w:t>
      </w:r>
    </w:p>
    <w:p w:rsidR="00697C0E" w:rsidRPr="00697C0E" w:rsidRDefault="00697C0E">
      <w:pPr>
        <w:pStyle w:val="Normaltindrag"/>
      </w:pPr>
      <w:r w:rsidRPr="00697C0E">
        <w:t>Förre försvarsministern Mikael Odenberg sade i riksdagen att han var b</w:t>
      </w:r>
      <w:r w:rsidRPr="00697C0E">
        <w:t>e</w:t>
      </w:r>
      <w:r w:rsidRPr="00697C0E">
        <w:t>redd att fullfölja försvarsbeslutet till denna del. Frågan gällande CTÖ har ställts som interpellation till både näringsminister Maud Olofsson och fö</w:t>
      </w:r>
      <w:r w:rsidRPr="00697C0E">
        <w:t>r</w:t>
      </w:r>
      <w:r w:rsidRPr="00697C0E">
        <w:t>svarsminister Sten Tolgfors utan att bringa klarhet om CTÖ:s framtid. Det är därför angeläget att regeringen fattar nödvändiga beslut för att driva frågan om CTÖ vidare.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7C0E">
        <w:trPr>
          <w:cantSplit/>
        </w:trPr>
        <w:tc>
          <w:tcPr>
            <w:tcW w:w="3046" w:type="dxa"/>
          </w:tcPr>
          <w:p w:rsidR="00697C0E" w:rsidRPr="00697C0E" w:rsidRDefault="00697C0E">
            <w:pPr>
              <w:pStyle w:val="UnderskriftDatum"/>
              <w:spacing w:before="240"/>
            </w:pPr>
            <w:r w:rsidRPr="00697C0E">
              <w:t>Stockholm den 1 oktober 2008</w:t>
            </w:r>
          </w:p>
        </w:tc>
        <w:tc>
          <w:tcPr>
            <w:tcW w:w="3047" w:type="dxa"/>
          </w:tcPr>
          <w:p w:rsidR="00697C0E" w:rsidRPr="00697C0E" w:rsidRDefault="00697C0E">
            <w:pPr>
              <w:pStyle w:val="Underskrifter"/>
              <w:spacing w:before="240"/>
            </w:pPr>
          </w:p>
        </w:tc>
      </w:tr>
      <w:tr w:rsidR="00000000" w:rsidRPr="00697C0E">
        <w:trPr>
          <w:cantSplit/>
        </w:trPr>
        <w:tc>
          <w:tcPr>
            <w:tcW w:w="3046" w:type="dxa"/>
          </w:tcPr>
          <w:p w:rsidR="00697C0E" w:rsidRPr="00697C0E" w:rsidRDefault="00697C0E">
            <w:pPr>
              <w:pStyle w:val="Underskrifter"/>
            </w:pPr>
            <w:r w:rsidRPr="00697C0E">
              <w:t>Maria Stenberg (s)</w:t>
            </w:r>
          </w:p>
        </w:tc>
        <w:tc>
          <w:tcPr>
            <w:tcW w:w="3046" w:type="dxa"/>
          </w:tcPr>
          <w:p w:rsidR="00697C0E" w:rsidRPr="00697C0E" w:rsidRDefault="00697C0E">
            <w:pPr>
              <w:pStyle w:val="Underskrifter"/>
            </w:pPr>
            <w:r w:rsidRPr="00697C0E">
              <w:t>Lars U Granberg (s)</w:t>
            </w:r>
          </w:p>
        </w:tc>
      </w:tr>
    </w:tbl>
    <w:p w:rsidR="00697C0E" w:rsidRPr="00697C0E" w:rsidRDefault="00697C0E">
      <w:pPr>
        <w:pStyle w:val="Normaltindrag"/>
      </w:pPr>
    </w:p>
    <w:sectPr w:rsidR="00000000" w:rsidRPr="00697C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C0E" w:rsidRPr="00697C0E" w:rsidRDefault="00697C0E">
      <w:r w:rsidRPr="00697C0E">
        <w:separator/>
      </w:r>
    </w:p>
  </w:endnote>
  <w:endnote w:type="continuationSeparator" w:id="0">
    <w:p w:rsidR="00697C0E" w:rsidRPr="00697C0E" w:rsidRDefault="00697C0E">
      <w:r w:rsidRPr="00697C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C0E" w:rsidRPr="00697C0E" w:rsidRDefault="00697C0E">
    <w:pPr>
      <w:pStyle w:val="Sidfot"/>
    </w:pPr>
    <w:r w:rsidRPr="00697C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99748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C0E" w:rsidRDefault="00697C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7C0E" w:rsidRDefault="00697C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C0E" w:rsidRPr="00697C0E" w:rsidRDefault="00697C0E">
    <w:pPr>
      <w:pStyle w:val="Sidfot"/>
    </w:pPr>
    <w:r w:rsidRPr="00697C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33070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C0E" w:rsidRDefault="00697C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7C0E" w:rsidRDefault="00697C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C0E" w:rsidRPr="00697C0E" w:rsidRDefault="00697C0E">
    <w:pPr>
      <w:pStyle w:val="Sidfot"/>
    </w:pPr>
    <w:r w:rsidRPr="00697C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57405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C0E" w:rsidRDefault="00697C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7C0E" w:rsidRDefault="00697C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C0E" w:rsidRPr="00697C0E" w:rsidRDefault="00697C0E">
      <w:r w:rsidRPr="00697C0E">
        <w:separator/>
      </w:r>
    </w:p>
  </w:footnote>
  <w:footnote w:type="continuationSeparator" w:id="0">
    <w:p w:rsidR="00697C0E" w:rsidRPr="00697C0E" w:rsidRDefault="00697C0E">
      <w:r w:rsidRPr="00697C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C0E" w:rsidRPr="00697C0E" w:rsidRDefault="00697C0E">
    <w:pPr>
      <w:pStyle w:val="Sidhuvud"/>
    </w:pPr>
    <w:r w:rsidRPr="00697C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68511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C0E" w:rsidRDefault="00697C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7C0E" w:rsidRDefault="00697C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C0E" w:rsidRPr="00697C0E" w:rsidRDefault="00697C0E">
    <w:pPr>
      <w:pStyle w:val="Sidhuvud"/>
    </w:pPr>
    <w:r w:rsidRPr="00697C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5536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C0E" w:rsidRDefault="00697C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7C0E" w:rsidRDefault="00697C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C0E" w:rsidRPr="00697C0E" w:rsidRDefault="00697C0E">
    <w:pPr>
      <w:pStyle w:val="FSHNormal"/>
      <w:tabs>
        <w:tab w:val="right" w:pos="5840"/>
      </w:tabs>
    </w:pPr>
    <w:r w:rsidRPr="00697C0E">
      <w:br/>
    </w:r>
    <w:r w:rsidRPr="00697C0E">
      <w:fldChar w:fldCharType="begin" w:fldLock="1"/>
    </w:r>
    <w:r w:rsidRPr="00697C0E">
      <w:instrText xml:space="preserve"> DOCPROPERTY</w:instrText>
    </w:r>
    <w:r w:rsidRPr="00697C0E">
      <w:rPr>
        <w:sz w:val="18"/>
      </w:rPr>
      <w:instrText xml:space="preserve"> "YearUser" *\charformat </w:instrText>
    </w:r>
    <w:r w:rsidRPr="00697C0E">
      <w:fldChar w:fldCharType="separate"/>
    </w:r>
    <w:r w:rsidRPr="00697C0E">
      <w:t>2008/09</w:t>
    </w:r>
    <w:r w:rsidRPr="00697C0E">
      <w:fldChar w:fldCharType="end"/>
    </w:r>
    <w:r w:rsidRPr="00697C0E">
      <w:t xml:space="preserve"> </w:t>
    </w:r>
    <w:r w:rsidRPr="00697C0E">
      <w:tab/>
      <w:t xml:space="preserve">mnr: </w:t>
    </w:r>
    <w:r w:rsidRPr="00697C0E">
      <w:fldChar w:fldCharType="begin" w:fldLock="1"/>
    </w:r>
    <w:r w:rsidRPr="00697C0E">
      <w:instrText xml:space="preserve"> DOCPROPERTY</w:instrText>
    </w:r>
    <w:r w:rsidRPr="00697C0E">
      <w:rPr>
        <w:sz w:val="18"/>
      </w:rPr>
      <w:instrText xml:space="preserve"> "Motionsnummer" *\charformat </w:instrText>
    </w:r>
    <w:r w:rsidRPr="00697C0E">
      <w:fldChar w:fldCharType="separate"/>
    </w:r>
    <w:r w:rsidRPr="00697C0E">
      <w:t>N231</w:t>
    </w:r>
    <w:r w:rsidRPr="00697C0E">
      <w:fldChar w:fldCharType="end"/>
    </w:r>
    <w:r w:rsidRPr="00697C0E">
      <w:br/>
    </w:r>
    <w:r w:rsidRPr="00697C0E">
      <w:fldChar w:fldCharType="begin" w:fldLock="1"/>
    </w:r>
    <w:r w:rsidRPr="00697C0E">
      <w:instrText xml:space="preserve"> DOCPROPERTY</w:instrText>
    </w:r>
    <w:r w:rsidRPr="00697C0E">
      <w:rPr>
        <w:sz w:val="18"/>
      </w:rPr>
      <w:instrText xml:space="preserve"> "Samling" *\charformat </w:instrText>
    </w:r>
    <w:r w:rsidRPr="00697C0E">
      <w:fldChar w:fldCharType="end"/>
    </w:r>
    <w:r w:rsidRPr="00697C0E">
      <w:tab/>
      <w:t xml:space="preserve">pnr: </w:t>
    </w:r>
    <w:r w:rsidRPr="00697C0E">
      <w:fldChar w:fldCharType="begin" w:fldLock="1"/>
    </w:r>
    <w:r w:rsidRPr="00697C0E">
      <w:instrText xml:space="preserve"> DOCPROPERTY</w:instrText>
    </w:r>
    <w:r w:rsidRPr="00697C0E">
      <w:rPr>
        <w:sz w:val="18"/>
      </w:rPr>
      <w:instrText xml:space="preserve"> "Partinummer" *\charformat </w:instrText>
    </w:r>
    <w:r w:rsidRPr="00697C0E">
      <w:fldChar w:fldCharType="separate"/>
    </w:r>
    <w:r w:rsidRPr="00697C0E">
      <w:t>s67002</w:t>
    </w:r>
    <w:r w:rsidRPr="00697C0E">
      <w:fldChar w:fldCharType="end"/>
    </w:r>
  </w:p>
  <w:p w:rsidR="00697C0E" w:rsidRPr="00697C0E" w:rsidRDefault="00697C0E">
    <w:pPr>
      <w:pStyle w:val="FSHRub1"/>
    </w:pPr>
    <w:r w:rsidRPr="00697C0E">
      <w:t>Motion till riksdagen</w:t>
    </w:r>
    <w:r w:rsidRPr="00697C0E">
      <w:br/>
    </w:r>
    <w:r w:rsidRPr="00697C0E">
      <w:fldChar w:fldCharType="begin" w:fldLock="1"/>
    </w:r>
    <w:r w:rsidRPr="00697C0E">
      <w:instrText xml:space="preserve"> DOCPROPERTY "YearUser" *\charformat </w:instrText>
    </w:r>
    <w:r w:rsidRPr="00697C0E">
      <w:fldChar w:fldCharType="separate"/>
    </w:r>
    <w:r w:rsidRPr="00697C0E">
      <w:t>2008/09</w:t>
    </w:r>
    <w:r w:rsidRPr="00697C0E">
      <w:fldChar w:fldCharType="end"/>
    </w:r>
    <w:r w:rsidRPr="00697C0E">
      <w:t>:</w:t>
    </w:r>
    <w:r w:rsidRPr="00697C0E">
      <w:fldChar w:fldCharType="begin" w:fldLock="1"/>
    </w:r>
    <w:r w:rsidRPr="00697C0E">
      <w:instrText xml:space="preserve"> DOCPROPERTY "Motionsnummer" *\charformat </w:instrText>
    </w:r>
    <w:r w:rsidRPr="00697C0E">
      <w:fldChar w:fldCharType="separate"/>
    </w:r>
    <w:r w:rsidRPr="00697C0E">
      <w:t>N231</w:t>
    </w:r>
    <w:r w:rsidRPr="00697C0E">
      <w:fldChar w:fldCharType="end"/>
    </w:r>
  </w:p>
  <w:p w:rsidR="00697C0E" w:rsidRPr="00697C0E" w:rsidRDefault="00697C0E">
    <w:pPr>
      <w:pStyle w:val="FSHNormalS5"/>
    </w:pPr>
    <w:r w:rsidRPr="00697C0E">
      <w:fldChar w:fldCharType="begin" w:fldLock="1"/>
    </w:r>
    <w:r w:rsidRPr="00697C0E">
      <w:instrText xml:space="preserve"> DOCPROPERTY "MotionarText" *\charformat </w:instrText>
    </w:r>
    <w:r w:rsidRPr="00697C0E">
      <w:fldChar w:fldCharType="separate"/>
    </w:r>
    <w:r w:rsidRPr="00697C0E">
      <w:t>av Maria Stenberg och Lars U Granberg (s)</w:t>
    </w:r>
    <w:r w:rsidRPr="00697C0E">
      <w:fldChar w:fldCharType="end"/>
    </w:r>
    <w:r w:rsidRPr="00697C0E">
      <w:br/>
    </w:r>
    <w:r w:rsidRPr="00697C0E">
      <w:fldChar w:fldCharType="begin" w:fldLock="1"/>
    </w:r>
    <w:r w:rsidRPr="00697C0E">
      <w:instrText xml:space="preserve"> DOCPROPERTY "SvarFrasKort" *\charformat </w:instrText>
    </w:r>
    <w:r w:rsidRPr="00697C0E">
      <w:fldChar w:fldCharType="end"/>
    </w:r>
  </w:p>
  <w:p w:rsidR="00697C0E" w:rsidRPr="00697C0E" w:rsidRDefault="00697C0E">
    <w:pPr>
      <w:pStyle w:val="FSHTitel"/>
    </w:pPr>
    <w:r w:rsidRPr="00697C0E">
      <w:fldChar w:fldCharType="begin" w:fldLock="1"/>
    </w:r>
    <w:r w:rsidRPr="00697C0E">
      <w:instrText xml:space="preserve"> DOCPROPERTY</w:instrText>
    </w:r>
    <w:r w:rsidRPr="00697C0E">
      <w:rPr>
        <w:sz w:val="18"/>
      </w:rPr>
      <w:instrText xml:space="preserve"> "RubrikSvar" *\charformat </w:instrText>
    </w:r>
    <w:r w:rsidRPr="00697C0E">
      <w:fldChar w:fldCharType="separate"/>
    </w:r>
    <w:r w:rsidRPr="00697C0E">
      <w:t>Civilt test- och övningscentrum i Arvidsjaur</w:t>
    </w:r>
    <w:r w:rsidRPr="00697C0E">
      <w:fldChar w:fldCharType="end"/>
    </w:r>
  </w:p>
  <w:p w:rsidR="00697C0E" w:rsidRPr="00697C0E" w:rsidRDefault="00697C0E">
    <w:pPr>
      <w:pStyle w:val="Normal00"/>
    </w:pPr>
  </w:p>
  <w:p w:rsidR="00697C0E" w:rsidRPr="00697C0E" w:rsidRDefault="00697C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7787631">
    <w:abstractNumId w:val="8"/>
  </w:num>
  <w:num w:numId="2" w16cid:durableId="677998943">
    <w:abstractNumId w:val="9"/>
  </w:num>
  <w:num w:numId="3" w16cid:durableId="711198225">
    <w:abstractNumId w:val="8"/>
  </w:num>
  <w:num w:numId="4" w16cid:durableId="1484547249">
    <w:abstractNumId w:val="9"/>
  </w:num>
  <w:num w:numId="5" w16cid:durableId="806969445">
    <w:abstractNumId w:val="13"/>
  </w:num>
  <w:num w:numId="6" w16cid:durableId="1298682111">
    <w:abstractNumId w:val="10"/>
  </w:num>
  <w:num w:numId="7" w16cid:durableId="58335552">
    <w:abstractNumId w:val="11"/>
  </w:num>
  <w:num w:numId="8" w16cid:durableId="1037580947">
    <w:abstractNumId w:val="12"/>
  </w:num>
  <w:num w:numId="9" w16cid:durableId="1378773560">
    <w:abstractNumId w:val="8"/>
  </w:num>
  <w:num w:numId="10" w16cid:durableId="797651498">
    <w:abstractNumId w:val="3"/>
  </w:num>
  <w:num w:numId="11" w16cid:durableId="1037320189">
    <w:abstractNumId w:val="2"/>
  </w:num>
  <w:num w:numId="12" w16cid:durableId="557714054">
    <w:abstractNumId w:val="1"/>
  </w:num>
  <w:num w:numId="13" w16cid:durableId="1979412970">
    <w:abstractNumId w:val="0"/>
  </w:num>
  <w:num w:numId="14" w16cid:durableId="2052029625">
    <w:abstractNumId w:val="9"/>
  </w:num>
  <w:num w:numId="15" w16cid:durableId="448277755">
    <w:abstractNumId w:val="7"/>
  </w:num>
  <w:num w:numId="16" w16cid:durableId="1699042774">
    <w:abstractNumId w:val="6"/>
  </w:num>
  <w:num w:numId="17" w16cid:durableId="1220289684">
    <w:abstractNumId w:val="5"/>
  </w:num>
  <w:num w:numId="18" w16cid:durableId="85225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983C0756-8CA7-40B8-A93A-E2053CFAD790},{48F8F7AC-85D3-4E3C-82E7-6395CE9B8C18}"/>
  </w:docVars>
  <w:rsids>
    <w:rsidRoot w:val="00B03B0C"/>
    <w:rsid w:val="00697C0E"/>
    <w:rsid w:val="00B0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15CA3BF-3BED-41FC-9AAF-C17A571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2942</Characters>
  <Application>Microsoft Office Word</Application>
  <DocSecurity>4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s67002</vt:lpstr>
    </vt:vector>
  </TitlesOfParts>
  <Company>Riksdagen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s67002</dc:title>
  <dc:subject>s67002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2008-12-01T14:15:00Z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Civilt test- och övningscentrum i Arvidsjaur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Civilt test- och övningscentrum i Arvidsjaur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Stenberg och Lars U Granberg (s)</vt:lpwstr>
  </property>
  <property fmtid="{D5CDD505-2E9C-101B-9397-08002B2CF9AE}" pid="26" name="MotionarLista">
    <vt:lpwstr>Stenberg, Maria (s)\Granberg,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20082009000000000115000670020069</vt:lpwstr>
  </property>
  <property fmtid="{D5CDD505-2E9C-101B-9397-08002B2CF9AE}" pid="47" name="datum">
    <vt:lpwstr>081001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20082009000000000115000670020069</vt:lpwstr>
  </property>
  <property fmtid="{D5CDD505-2E9C-101B-9397-08002B2CF9AE}" pid="50" name="nummer">
    <vt:lpwstr>231</vt:lpwstr>
  </property>
  <property fmtid="{D5CDD505-2E9C-101B-9397-08002B2CF9AE}" pid="51" name="utskottsbeteckning">
    <vt:lpwstr>N</vt:lpwstr>
  </property>
  <property fmtid="{D5CDD505-2E9C-101B-9397-08002B2CF9AE}" pid="52" name="GlobalUID">
    <vt:lpwstr>{C7331605-F5F6-4EC4-A9F1-E9BB6A4D5A05}</vt:lpwstr>
  </property>
  <property fmtid="{D5CDD505-2E9C-101B-9397-08002B2CF9AE}" pid="53" name="Överföringar">
    <vt:i4>0</vt:i4>
  </property>
  <property fmtid="{D5CDD505-2E9C-101B-9397-08002B2CF9AE}" pid="54" name="Checksum">
    <vt:lpwstr>*0017859308973*</vt:lpwstr>
  </property>
  <property fmtid="{D5CDD505-2E9C-101B-9397-08002B2CF9AE}" pid="55" name="skuggnummer">
    <vt:lpwstr>614</vt:lpwstr>
  </property>
  <property fmtid="{D5CDD505-2E9C-101B-9397-08002B2CF9AE}" pid="56" name="urixVersion">
    <vt:lpwstr>3.2.0.8</vt:lpwstr>
  </property>
  <property fmtid="{D5CDD505-2E9C-101B-9397-08002B2CF9AE}" pid="57" name="urixOrigin">
    <vt:lpwstr>090401 17:27:47.658</vt:lpwstr>
  </property>
  <property fmtid="{D5CDD505-2E9C-101B-9397-08002B2CF9AE}" pid="58" name="urixGuid">
    <vt:lpwstr>{EE7938D0-EAD4-4853-93E5-C53A520C9418}</vt:lpwstr>
  </property>
</Properties>
</file>