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6B805431134A5CBC7DA3DF611D8958"/>
        </w:placeholder>
        <w:text/>
      </w:sdtPr>
      <w:sdtEndPr/>
      <w:sdtContent>
        <w:p w:rsidRPr="009B062B" w:rsidR="00AF30DD" w:rsidP="00925287" w:rsidRDefault="00AF30DD" w14:paraId="03E66D05" w14:textId="77777777">
          <w:pPr>
            <w:pStyle w:val="Rubrik1"/>
            <w:spacing w:after="300"/>
          </w:pPr>
          <w:r w:rsidRPr="009B062B">
            <w:t>Förslag till riksdagsbeslut</w:t>
          </w:r>
        </w:p>
      </w:sdtContent>
    </w:sdt>
    <w:sdt>
      <w:sdtPr>
        <w:alias w:val="Yrkande 1"/>
        <w:tag w:val="6ba49947-4675-4831-a76a-1cceabe9e052"/>
        <w:id w:val="-2066478546"/>
        <w:lock w:val="sdtLocked"/>
      </w:sdtPr>
      <w:sdtEndPr/>
      <w:sdtContent>
        <w:p w:rsidR="00FE6964" w:rsidRDefault="00712E5D" w14:paraId="03E66D06" w14:textId="5B5757BC">
          <w:pPr>
            <w:pStyle w:val="Frslagstext"/>
          </w:pPr>
          <w:r>
            <w:t xml:space="preserve">Riksdagen </w:t>
          </w:r>
          <w:r w:rsidR="00AE2B0F">
            <w:t xml:space="preserve">ställer sig bakom det som anförs i motionen om </w:t>
          </w:r>
          <w:r w:rsidRPr="00AE2B0F" w:rsidR="00AE2B0F">
            <w:t xml:space="preserve">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w:t>
          </w:r>
          <w:r w:rsidR="00AE2B0F">
            <w:t>tillkännager detta för regeringen</w:t>
          </w:r>
          <w:r>
            <w:t>.</w:t>
          </w:r>
        </w:p>
      </w:sdtContent>
    </w:sdt>
    <w:sdt>
      <w:sdtPr>
        <w:alias w:val="Yrkande 2"/>
        <w:tag w:val="d90d55e8-589c-4825-8f73-203f6547a294"/>
        <w:id w:val="-478461006"/>
        <w:lock w:val="sdtLocked"/>
      </w:sdtPr>
      <w:sdtEndPr/>
      <w:sdtContent>
        <w:p w:rsidR="00FE6964" w:rsidRDefault="00712E5D" w14:paraId="03E66D07" w14:textId="77777777">
          <w:pPr>
            <w:pStyle w:val="Frslagstext"/>
          </w:pPr>
          <w:r>
            <w:t>Riksdagen ställer sig bakom det som anförs i motionen om att hävandereglerna för ett presumerat föräldraskap bör utredas närmare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C3FB7B37F49E584B7A62EB2ED0EBC"/>
        </w:placeholder>
        <w:text/>
      </w:sdtPr>
      <w:sdtEndPr/>
      <w:sdtContent>
        <w:p w:rsidRPr="009B062B" w:rsidR="006D79C9" w:rsidP="00333E95" w:rsidRDefault="00FF3B5C" w14:paraId="03E66D08" w14:textId="77777777">
          <w:pPr>
            <w:pStyle w:val="Rubrik1"/>
          </w:pPr>
          <w:r w:rsidRPr="00FF3B5C">
            <w:t>Propositionens huvudsakliga innehåll</w:t>
          </w:r>
        </w:p>
      </w:sdtContent>
    </w:sdt>
    <w:p w:rsidRPr="00BA1B4D" w:rsidR="00422B9E" w:rsidP="00BA1B4D" w:rsidRDefault="00FF3B5C" w14:paraId="03E66D09" w14:textId="1E3292F6">
      <w:pPr>
        <w:pStyle w:val="Normalutanindragellerluft"/>
      </w:pPr>
      <w:r w:rsidRPr="00BA1B4D">
        <w:t>I propositionen föreslås att föräldraskap ska presumeras i fler fall än i dag, vilket inne</w:t>
      </w:r>
      <w:r w:rsidR="00BA1B4D">
        <w:softHyphen/>
      </w:r>
      <w:r w:rsidRPr="00BA1B4D">
        <w:t>bär att regleringen blir könsneutral och jämlik. Om modern vid barnets födelse är gift eller registrerad partner med en kvinna, ska kvinnan automatiskt anses som barnets för</w:t>
      </w:r>
      <w:r w:rsidR="00BA1B4D">
        <w:softHyphen/>
      </w:r>
      <w:r w:rsidRPr="00BA1B4D">
        <w:t>älder. Motsvarande ska gälla för faderskap eller moderskap för gifta par där en av makarna eller båda har ändrat könstillhörighet. I propositionen föreslås vidare att regler</w:t>
      </w:r>
      <w:r w:rsidR="00BA1B4D">
        <w:softHyphen/>
      </w:r>
      <w:r w:rsidRPr="00BA1B4D">
        <w:t>na om bekräftelse av föräldraskap ska moderniseras och förenklas. Ogifta föräldrar som är myndiga och folkbokförda i Sverige ska ha möjlighet att digitalt bekräfta ett föräldra</w:t>
      </w:r>
      <w:r w:rsidR="00BA1B4D">
        <w:softHyphen/>
      </w:r>
      <w:r w:rsidRPr="00BA1B4D">
        <w:t xml:space="preserve">skap utan socialnämndens medverkan. Därutöver föreslår regeringen att regleringen </w:t>
      </w:r>
      <w:r w:rsidRPr="00BA1B4D" w:rsidR="00CC1EBE">
        <w:t>av</w:t>
      </w:r>
      <w:r w:rsidRPr="00BA1B4D">
        <w:t xml:space="preserve"> faderskapsundersökningar ska moderniseras i syfte att göra den tydligare och mer rätts</w:t>
      </w:r>
      <w:r w:rsidR="00BA1B4D">
        <w:softHyphen/>
      </w:r>
      <w:r w:rsidRPr="00BA1B4D">
        <w:t xml:space="preserve">säker. Regleringen görs teknikneutral och förutsättningarna för domstol att besluta om rättsgenetisk undersökning med hjälp av vävnad från en avliden man regleras särskilt. </w:t>
      </w:r>
      <w:r w:rsidRPr="00BA1B4D">
        <w:lastRenderedPageBreak/>
        <w:t>Rättsgenetiska undersökningar vid utredning av faderskap enligt föräldrabalken ska betalas av staten. Lagändringarna föreslås träda i kraft den 1 januari 2022.</w:t>
      </w:r>
    </w:p>
    <w:p w:rsidR="00FF3B5C" w:rsidP="00FF3B5C" w:rsidRDefault="000B6FC4" w14:paraId="03E66D0A" w14:textId="77777777">
      <w:pPr>
        <w:pStyle w:val="Rubrik1"/>
      </w:pPr>
      <w:r>
        <w:t>Vänsterpartiets ståndpunkt</w:t>
      </w:r>
    </w:p>
    <w:p w:rsidRPr="00BA1B4D" w:rsidR="00DC75FC" w:rsidP="00BA1B4D" w:rsidRDefault="00E1191B" w14:paraId="03E66D0B" w14:textId="39382BA2">
      <w:pPr>
        <w:pStyle w:val="Normalutanindragellerluft"/>
        <w:rPr>
          <w:spacing w:val="-1"/>
        </w:rPr>
      </w:pPr>
      <w:r w:rsidRPr="00BA1B4D">
        <w:rPr>
          <w:spacing w:val="-1"/>
        </w:rPr>
        <w:t xml:space="preserve">I propositionen föreslår regeringen lagändringar i syfte att </w:t>
      </w:r>
      <w:r w:rsidRPr="00BA1B4D" w:rsidR="00EF1B65">
        <w:rPr>
          <w:spacing w:val="-1"/>
        </w:rPr>
        <w:t>–</w:t>
      </w:r>
      <w:r w:rsidRPr="00BA1B4D">
        <w:rPr>
          <w:spacing w:val="-1"/>
        </w:rPr>
        <w:t xml:space="preserve"> med utgångspunkt i barnets bästa </w:t>
      </w:r>
      <w:r w:rsidRPr="00BA1B4D" w:rsidR="00EF1B65">
        <w:rPr>
          <w:spacing w:val="-1"/>
        </w:rPr>
        <w:t>–</w:t>
      </w:r>
      <w:r w:rsidRPr="00BA1B4D">
        <w:rPr>
          <w:spacing w:val="-1"/>
        </w:rPr>
        <w:t xml:space="preserve"> göra den föräldraskapsrättsliga regleringen mer modern, jämlik och ändamåls</w:t>
      </w:r>
      <w:r w:rsidRPr="00BA1B4D" w:rsidR="00BA1B4D">
        <w:rPr>
          <w:spacing w:val="-1"/>
        </w:rPr>
        <w:softHyphen/>
      </w:r>
      <w:r w:rsidRPr="00BA1B4D">
        <w:rPr>
          <w:spacing w:val="-1"/>
        </w:rPr>
        <w:t xml:space="preserve">enlig. Vänsterpartiet anser att regeringens förslag i huvudsak är välgrundade. Vi bedömer att förslagen till stor del kommer att ge barn som föds i Sverige en bra start i livet. Vi välkomnar därför majoriteten av förslagen i propositionen. </w:t>
      </w:r>
    </w:p>
    <w:p w:rsidRPr="00BA1B4D" w:rsidR="00DC75FC" w:rsidP="00BA1B4D" w:rsidRDefault="00DC75FC" w14:paraId="03E66D0C" w14:textId="60D1242D">
      <w:pPr>
        <w:rPr>
          <w:spacing w:val="-1"/>
        </w:rPr>
      </w:pPr>
      <w:r w:rsidRPr="00BA1B4D">
        <w:rPr>
          <w:spacing w:val="-2"/>
        </w:rPr>
        <w:t>Vi är dock, i likhet med Riksförbundet för homosexuellas, bisexuellas, transpersoners,</w:t>
      </w:r>
      <w:r w:rsidRPr="00BA1B4D">
        <w:rPr>
          <w:spacing w:val="-1"/>
        </w:rPr>
        <w:t xml:space="preserve"> queeras och </w:t>
      </w:r>
      <w:proofErr w:type="spellStart"/>
      <w:r w:rsidRPr="00BA1B4D">
        <w:rPr>
          <w:spacing w:val="-1"/>
        </w:rPr>
        <w:t>intersexpersoners</w:t>
      </w:r>
      <w:proofErr w:type="spellEnd"/>
      <w:r w:rsidRPr="00BA1B4D">
        <w:rPr>
          <w:spacing w:val="-1"/>
        </w:rPr>
        <w:t xml:space="preserve"> rättigheter (RFSL), kritiska till propositionens förslag om hävande av ett presumerat föräldraskap</w:t>
      </w:r>
      <w:r w:rsidRPr="00BA1B4D" w:rsidR="000B6FC4">
        <w:rPr>
          <w:spacing w:val="-1"/>
        </w:rPr>
        <w:t xml:space="preserve"> (prop. 2020/21:176 </w:t>
      </w:r>
      <w:r w:rsidRPr="00BA1B4D" w:rsidR="0032349B">
        <w:rPr>
          <w:spacing w:val="-1"/>
        </w:rPr>
        <w:t>avsnitt 4.2</w:t>
      </w:r>
      <w:r w:rsidRPr="00BA1B4D" w:rsidR="000B6FC4">
        <w:rPr>
          <w:spacing w:val="-1"/>
        </w:rPr>
        <w:t>)</w:t>
      </w:r>
      <w:r w:rsidRPr="00BA1B4D">
        <w:rPr>
          <w:spacing w:val="-1"/>
        </w:rPr>
        <w:t xml:space="preserve">. Förslaget innebär att de regler om hävande av presumerade faderskap </w:t>
      </w:r>
      <w:r w:rsidRPr="00BA1B4D" w:rsidR="0082024A">
        <w:rPr>
          <w:spacing w:val="-1"/>
        </w:rPr>
        <w:t xml:space="preserve">(s.k. hävanderegler) </w:t>
      </w:r>
      <w:r w:rsidRPr="00BA1B4D">
        <w:rPr>
          <w:spacing w:val="-1"/>
        </w:rPr>
        <w:t xml:space="preserve">som infördes </w:t>
      </w:r>
      <w:r w:rsidRPr="00BA1B4D" w:rsidR="00EF1B65">
        <w:rPr>
          <w:spacing w:val="-1"/>
        </w:rPr>
        <w:t xml:space="preserve">den </w:t>
      </w:r>
      <w:r w:rsidRPr="00BA1B4D">
        <w:rPr>
          <w:spacing w:val="-1"/>
        </w:rPr>
        <w:t xml:space="preserve">1 januari 2019 nu utvidgas </w:t>
      </w:r>
      <w:r w:rsidRPr="00BA1B4D" w:rsidR="0021114D">
        <w:rPr>
          <w:spacing w:val="-1"/>
        </w:rPr>
        <w:t xml:space="preserve">till </w:t>
      </w:r>
      <w:r w:rsidRPr="00BA1B4D">
        <w:rPr>
          <w:spacing w:val="-1"/>
        </w:rPr>
        <w:t xml:space="preserve">att omfatta alla gifta par. </w:t>
      </w:r>
    </w:p>
    <w:p w:rsidR="000B6FC4" w:rsidP="00BA1B4D" w:rsidRDefault="00CC1EBE" w14:paraId="03E66D0D" w14:textId="0E4E7D8B">
      <w:r>
        <w:t>Sedan</w:t>
      </w:r>
      <w:r w:rsidRPr="000B6FC4" w:rsidR="000B6FC4">
        <w:t xml:space="preserve"> den 1 januari 2019 kan ett presumerat faderskap hävas om barnet kommit till efter insemination i hemmet med donerade spermier</w:t>
      </w:r>
      <w:r w:rsidR="000B6FC4">
        <w:t xml:space="preserve">, </w:t>
      </w:r>
      <w:r w:rsidRPr="000B6FC4" w:rsidR="000B6FC4">
        <w:t xml:space="preserve">efter assisterad befruktning vid </w:t>
      </w:r>
      <w:r>
        <w:t xml:space="preserve">en </w:t>
      </w:r>
      <w:r w:rsidRPr="000B6FC4" w:rsidR="000B6FC4">
        <w:t xml:space="preserve">klinik utomlands som inte är behörig eller vid </w:t>
      </w:r>
      <w:r>
        <w:t xml:space="preserve">en </w:t>
      </w:r>
      <w:r w:rsidRPr="000B6FC4" w:rsidR="000B6FC4">
        <w:t>klinik utomlands med donerade spermier från anonym donator. Faderskapet kan också hävas om samtycke inte skett på korrekt sätt inför assisterad befruktning</w:t>
      </w:r>
      <w:r w:rsidR="000B6FC4">
        <w:t xml:space="preserve">. </w:t>
      </w:r>
      <w:r w:rsidRPr="000B6FC4" w:rsidR="000B6FC4">
        <w:t>I och med att dessa nya hävanderegler infördes har utredningen som föregick denna proposition</w:t>
      </w:r>
      <w:r w:rsidR="000B6FC4">
        <w:t xml:space="preserve"> (SOU 2018:68)</w:t>
      </w:r>
      <w:r w:rsidRPr="000B6FC4" w:rsidR="000B6FC4">
        <w:t xml:space="preserve"> sett sig tvungen att förhålla sig till detta och föreslå att samma hävanderegler </w:t>
      </w:r>
      <w:r>
        <w:t>ska</w:t>
      </w:r>
      <w:r w:rsidRPr="000B6FC4" w:rsidR="000B6FC4">
        <w:t xml:space="preserve"> gälla för alla gifta par. </w:t>
      </w:r>
      <w:r w:rsidR="000B6FC4">
        <w:t>Det är mycket beklagligt.</w:t>
      </w:r>
      <w:r w:rsidR="0079757E">
        <w:t xml:space="preserve"> </w:t>
      </w:r>
    </w:p>
    <w:p w:rsidRPr="00BA1B4D" w:rsidR="0079757E" w:rsidP="00BA1B4D" w:rsidRDefault="0079757E" w14:paraId="03E66D0E" w14:textId="7AE19B73">
      <w:pPr>
        <w:rPr>
          <w:spacing w:val="-1"/>
        </w:rPr>
      </w:pPr>
      <w:r w:rsidRPr="00BA1B4D">
        <w:rPr>
          <w:spacing w:val="-1"/>
        </w:rPr>
        <w:t>Då föräldraskap och faderskap kommer att presumeras automatiskt för alla gifta par kommer detta i vissa fall att ske felaktigt och därmed kunna komma att hävas i framtid</w:t>
      </w:r>
      <w:r w:rsidRPr="00BA1B4D" w:rsidR="00BA1B4D">
        <w:rPr>
          <w:spacing w:val="-1"/>
        </w:rPr>
        <w:softHyphen/>
      </w:r>
      <w:r w:rsidRPr="00BA1B4D">
        <w:rPr>
          <w:spacing w:val="-1"/>
        </w:rPr>
        <w:t>en. Det försätter både barn och föräldrar i en osäker situation, då det t</w:t>
      </w:r>
      <w:r w:rsidRPr="00BA1B4D" w:rsidR="00EF1B65">
        <w:rPr>
          <w:spacing w:val="-1"/>
        </w:rPr>
        <w:t>.ex.</w:t>
      </w:r>
      <w:r w:rsidRPr="00BA1B4D">
        <w:rPr>
          <w:spacing w:val="-1"/>
        </w:rPr>
        <w:t xml:space="preserve"> vid en konflikt</w:t>
      </w:r>
      <w:r w:rsidRPr="00BA1B4D" w:rsidR="00BA1B4D">
        <w:rPr>
          <w:spacing w:val="-1"/>
        </w:rPr>
        <w:softHyphen/>
      </w:r>
      <w:r w:rsidRPr="00BA1B4D">
        <w:rPr>
          <w:spacing w:val="-1"/>
        </w:rPr>
        <w:t>fylld skilsmässa finns möjlighet för den som inte har fött barnet att häva presumtionen och lämna föräldern som fött barnet ensam i sitt föräldraskap. De föräldrar som känner till dessa regler kommer att kunna säkra upp sin situation genom att genomgå en adop</w:t>
      </w:r>
      <w:r w:rsidR="00BA1B4D">
        <w:rPr>
          <w:spacing w:val="-1"/>
        </w:rPr>
        <w:softHyphen/>
      </w:r>
      <w:r w:rsidRPr="00BA1B4D">
        <w:rPr>
          <w:spacing w:val="-1"/>
        </w:rPr>
        <w:t>tionsprocess, men de flesta kommer inte att känna till hur reglerna ser ut och därmed hamna i osäkra situationer. Det blir ett ojämlikt system, där föräldrar med rätt resurser kommer att vara säkra i sitt föräldraskap, medan andra ovetandes har presumerats fel</w:t>
      </w:r>
      <w:r w:rsidR="00BA1B4D">
        <w:rPr>
          <w:spacing w:val="-1"/>
        </w:rPr>
        <w:softHyphen/>
      </w:r>
      <w:r w:rsidRPr="00BA1B4D">
        <w:rPr>
          <w:spacing w:val="-1"/>
        </w:rPr>
        <w:t>aktigt.</w:t>
      </w:r>
    </w:p>
    <w:p w:rsidR="0079757E" w:rsidP="00BA1B4D" w:rsidRDefault="0079757E" w14:paraId="03E66D0F" w14:textId="20ACDA81">
      <w:r>
        <w:t>Samkönade par och par där någon har ändrat juridiskt kön behöver i högre utsträck</w:t>
      </w:r>
      <w:r w:rsidR="00BA1B4D">
        <w:softHyphen/>
      </w:r>
      <w:r>
        <w:t xml:space="preserve">ning än andra par donerade könsceller för att bli gravida, </w:t>
      </w:r>
      <w:r w:rsidR="00CC1EBE">
        <w:t xml:space="preserve">och </w:t>
      </w:r>
      <w:r>
        <w:t>därför riskerar barn i regn</w:t>
      </w:r>
      <w:r w:rsidR="00BA1B4D">
        <w:softHyphen/>
      </w:r>
      <w:r>
        <w:t xml:space="preserve">bågsfamiljer att drabbas hårdare än andra barn av de nya reglerna. Det kan aldrig vara förenligt med en princip om barns bästa att ge barn </w:t>
      </w:r>
      <w:r w:rsidR="00CC1EBE">
        <w:t xml:space="preserve">ett </w:t>
      </w:r>
      <w:r>
        <w:t>bristande rättsligt skydd som innebär att ett barn i vissa fall när som helst kan bli av med den förälder som inte har fött barnet. Barn har rätt till båda sina föräldrar.</w:t>
      </w:r>
    </w:p>
    <w:p w:rsidR="000B6FC4" w:rsidP="00BA1B4D" w:rsidRDefault="0079757E" w14:paraId="03E66D12" w14:textId="22473EE9">
      <w:r>
        <w:t>RFSL anser i sitt remissvar att det förhållandet att ett barn har tillkommit genom heminsemination eller assisterad befruktning med okänd donator inte bör utgöra grund för att häva ett föräldraskap, varför förslaget inte bör genomföras i denna del och mot</w:t>
      </w:r>
      <w:r w:rsidR="00BA1B4D">
        <w:softHyphen/>
      </w:r>
      <w:r>
        <w:t xml:space="preserve">svarande grund för hävande av faderskap </w:t>
      </w:r>
      <w:r w:rsidR="00CC1EBE">
        <w:t xml:space="preserve">bör </w:t>
      </w:r>
      <w:r>
        <w:t xml:space="preserve">tas bort. Enligt RFSL kommer andelen presumerade föräldraskap som riskerar att hävas </w:t>
      </w:r>
      <w:r w:rsidR="00CC1EBE">
        <w:t xml:space="preserve">att </w:t>
      </w:r>
      <w:r>
        <w:t>vara större för samkönade par och</w:t>
      </w:r>
      <w:r w:rsidR="0032349B">
        <w:t xml:space="preserve"> </w:t>
      </w:r>
      <w:r>
        <w:t xml:space="preserve">andra hbtq-par som behöver donerade könsceller för att kunna få barn, vilket innebär att barn till olikkönade par får tryggare rättsliga familjeband än barn till samkönade </w:t>
      </w:r>
      <w:r>
        <w:lastRenderedPageBreak/>
        <w:t xml:space="preserve">föräldrar. </w:t>
      </w:r>
      <w:r w:rsidR="0001645C">
        <w:t xml:space="preserve">Mot bakgrund av de farhågor och den problematik som RFSL lyfter fram bör reglerna för hävande av ett presumerat föräldraskap </w:t>
      </w:r>
      <w:r w:rsidR="0082024A">
        <w:t xml:space="preserve">(hävandereglerna) </w:t>
      </w:r>
      <w:r w:rsidR="0001645C">
        <w:t xml:space="preserve">utredas närmare. </w:t>
      </w:r>
    </w:p>
    <w:p w:rsidR="00E34081" w:rsidP="00BA1B4D" w:rsidRDefault="0082024A" w14:paraId="03E66D13" w14:textId="2C4EF5AB">
      <w:r>
        <w:t>H</w:t>
      </w:r>
      <w:r w:rsidR="0001645C">
        <w:t>ävande</w:t>
      </w:r>
      <w:r>
        <w:t>reglerna</w:t>
      </w:r>
      <w:r w:rsidR="0001645C">
        <w:t xml:space="preserve"> </w:t>
      </w:r>
      <w:r>
        <w:t>för</w:t>
      </w:r>
      <w:r w:rsidR="0001645C">
        <w:t xml:space="preserve"> ett presumerat föräldraskap bör utredas närmare. Detta </w:t>
      </w:r>
      <w:r w:rsidRPr="0001645C" w:rsidR="0001645C">
        <w:t>bör riks</w:t>
      </w:r>
      <w:r w:rsidR="00BA1B4D">
        <w:softHyphen/>
      </w:r>
      <w:bookmarkStart w:name="_GoBack" w:id="1"/>
      <w:bookmarkEnd w:id="1"/>
      <w:r w:rsidRPr="0001645C" w:rsidR="0001645C">
        <w:t>dagen ställa sig bakom och ge regeringen till känna.</w:t>
      </w:r>
    </w:p>
    <w:sdt>
      <w:sdtPr>
        <w:alias w:val="CC_Underskrifter"/>
        <w:tag w:val="CC_Underskrifter"/>
        <w:id w:val="583496634"/>
        <w:lock w:val="sdtContentLocked"/>
        <w:placeholder>
          <w:docPart w:val="B6CE275489E34DC0B9AC68B053172988"/>
        </w:placeholder>
      </w:sdtPr>
      <w:sdtEndPr/>
      <w:sdtContent>
        <w:p w:rsidR="00925287" w:rsidP="00925287" w:rsidRDefault="00925287" w14:paraId="03E66D14" w14:textId="77777777"/>
        <w:p w:rsidRPr="008E0FE2" w:rsidR="004801AC" w:rsidP="00925287" w:rsidRDefault="00BA1B4D" w14:paraId="03E66D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4D01A3" w:rsidRDefault="004D01A3" w14:paraId="03E66D1F" w14:textId="77777777"/>
    <w:sectPr w:rsidR="004D01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66D21" w14:textId="77777777" w:rsidR="00F23901" w:rsidRDefault="00F23901" w:rsidP="000C1CAD">
      <w:pPr>
        <w:spacing w:line="240" w:lineRule="auto"/>
      </w:pPr>
      <w:r>
        <w:separator/>
      </w:r>
    </w:p>
  </w:endnote>
  <w:endnote w:type="continuationSeparator" w:id="0">
    <w:p w14:paraId="03E66D22" w14:textId="77777777" w:rsidR="00F23901" w:rsidRDefault="00F23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6D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6D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6D30" w14:textId="77777777" w:rsidR="00262EA3" w:rsidRPr="00925287" w:rsidRDefault="00262EA3" w:rsidP="0092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6D1F" w14:textId="77777777" w:rsidR="00F23901" w:rsidRDefault="00F23901" w:rsidP="000C1CAD">
      <w:pPr>
        <w:spacing w:line="240" w:lineRule="auto"/>
      </w:pPr>
      <w:r>
        <w:separator/>
      </w:r>
    </w:p>
  </w:footnote>
  <w:footnote w:type="continuationSeparator" w:id="0">
    <w:p w14:paraId="03E66D20" w14:textId="77777777" w:rsidR="00F23901" w:rsidRDefault="00F23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E66D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66D32" wp14:anchorId="03E66D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B4D" w14:paraId="03E66D35" w14:textId="77777777">
                          <w:pPr>
                            <w:jc w:val="right"/>
                          </w:pPr>
                          <w:sdt>
                            <w:sdtPr>
                              <w:alias w:val="CC_Noformat_Partikod"/>
                              <w:tag w:val="CC_Noformat_Partikod"/>
                              <w:id w:val="-53464382"/>
                              <w:placeholder>
                                <w:docPart w:val="82DC607A5D794B13B2FCAE7059FA67FB"/>
                              </w:placeholder>
                              <w:text/>
                            </w:sdtPr>
                            <w:sdtEndPr/>
                            <w:sdtContent>
                              <w:r w:rsidR="00F23901">
                                <w:t>V</w:t>
                              </w:r>
                            </w:sdtContent>
                          </w:sdt>
                          <w:sdt>
                            <w:sdtPr>
                              <w:alias w:val="CC_Noformat_Partinummer"/>
                              <w:tag w:val="CC_Noformat_Partinummer"/>
                              <w:id w:val="-1709555926"/>
                              <w:placeholder>
                                <w:docPart w:val="206F89BACA8A455ABC2491078BD35263"/>
                              </w:placeholder>
                              <w:text/>
                            </w:sdtPr>
                            <w:sdtEndPr/>
                            <w:sdtContent>
                              <w:r w:rsidR="00BC4993">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66D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B4D" w14:paraId="03E66D35" w14:textId="77777777">
                    <w:pPr>
                      <w:jc w:val="right"/>
                    </w:pPr>
                    <w:sdt>
                      <w:sdtPr>
                        <w:alias w:val="CC_Noformat_Partikod"/>
                        <w:tag w:val="CC_Noformat_Partikod"/>
                        <w:id w:val="-53464382"/>
                        <w:placeholder>
                          <w:docPart w:val="82DC607A5D794B13B2FCAE7059FA67FB"/>
                        </w:placeholder>
                        <w:text/>
                      </w:sdtPr>
                      <w:sdtEndPr/>
                      <w:sdtContent>
                        <w:r w:rsidR="00F23901">
                          <w:t>V</w:t>
                        </w:r>
                      </w:sdtContent>
                    </w:sdt>
                    <w:sdt>
                      <w:sdtPr>
                        <w:alias w:val="CC_Noformat_Partinummer"/>
                        <w:tag w:val="CC_Noformat_Partinummer"/>
                        <w:id w:val="-1709555926"/>
                        <w:placeholder>
                          <w:docPart w:val="206F89BACA8A455ABC2491078BD35263"/>
                        </w:placeholder>
                        <w:text/>
                      </w:sdtPr>
                      <w:sdtEndPr/>
                      <w:sdtContent>
                        <w:r w:rsidR="00BC4993">
                          <w:t>052</w:t>
                        </w:r>
                      </w:sdtContent>
                    </w:sdt>
                  </w:p>
                </w:txbxContent>
              </v:textbox>
              <w10:wrap anchorx="page"/>
            </v:shape>
          </w:pict>
        </mc:Fallback>
      </mc:AlternateContent>
    </w:r>
  </w:p>
  <w:p w:rsidRPr="00293C4F" w:rsidR="00262EA3" w:rsidP="00776B74" w:rsidRDefault="00262EA3" w14:paraId="03E66D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E66D25" w14:textId="77777777">
    <w:pPr>
      <w:jc w:val="right"/>
    </w:pPr>
  </w:p>
  <w:p w:rsidR="00262EA3" w:rsidP="00776B74" w:rsidRDefault="00262EA3" w14:paraId="03E66D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1B4D" w14:paraId="03E66D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66D34" wp14:anchorId="03E66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B4D" w14:paraId="03E66D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3901">
          <w:t>V</w:t>
        </w:r>
      </w:sdtContent>
    </w:sdt>
    <w:sdt>
      <w:sdtPr>
        <w:alias w:val="CC_Noformat_Partinummer"/>
        <w:tag w:val="CC_Noformat_Partinummer"/>
        <w:id w:val="-2014525982"/>
        <w:text/>
      </w:sdtPr>
      <w:sdtEndPr/>
      <w:sdtContent>
        <w:r w:rsidR="00BC4993">
          <w:t>052</w:t>
        </w:r>
      </w:sdtContent>
    </w:sdt>
  </w:p>
  <w:p w:rsidRPr="008227B3" w:rsidR="00262EA3" w:rsidP="008227B3" w:rsidRDefault="00BA1B4D" w14:paraId="03E66D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B4D" w14:paraId="03E66D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:4010</w:t>
        </w:r>
      </w:sdtContent>
    </w:sdt>
  </w:p>
  <w:p w:rsidR="00262EA3" w:rsidP="00E03A3D" w:rsidRDefault="00BA1B4D" w14:paraId="03E66D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 Thorbjörnson m.fl. (V)</w:t>
        </w:r>
      </w:sdtContent>
    </w:sdt>
  </w:p>
  <w:sdt>
    <w:sdtPr>
      <w:alias w:val="CC_Noformat_Rubtext"/>
      <w:tag w:val="CC_Noformat_Rubtext"/>
      <w:id w:val="-218060500"/>
      <w:lock w:val="sdtLocked"/>
      <w:placeholder>
        <w:docPart w:val="BAB27E36610D492C9D8EE0D688A36324"/>
      </w:placeholder>
      <w:text/>
    </w:sdtPr>
    <w:sdtEndPr/>
    <w:sdtContent>
      <w:p w:rsidR="00262EA3" w:rsidP="00283E0F" w:rsidRDefault="008B4F9D" w14:paraId="03E66D2E" w14:textId="77777777">
        <w:pPr>
          <w:pStyle w:val="FSHRub2"/>
        </w:pPr>
        <w:r>
          <w:t>med anledning av prop. 2020/21:176 Modernare regler för bekräftelse av föräldraskap, faderskapsundersökningar och för att åstadkomma könsneutral föräldraskapspresumtion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3E66D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239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4FD1"/>
    <w:rsid w:val="00015064"/>
    <w:rsid w:val="00015205"/>
    <w:rsid w:val="000156D9"/>
    <w:rsid w:val="0001645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FC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C5"/>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14D"/>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9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1B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1A3"/>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F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5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57E"/>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4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9D"/>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87"/>
    <w:rsid w:val="0092541A"/>
    <w:rsid w:val="00925CBE"/>
    <w:rsid w:val="00925EF5"/>
    <w:rsid w:val="00925F0B"/>
    <w:rsid w:val="00925F33"/>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0F"/>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B4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93"/>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991"/>
    <w:rsid w:val="00CB6B0C"/>
    <w:rsid w:val="00CB6C04"/>
    <w:rsid w:val="00CC11BF"/>
    <w:rsid w:val="00CC12A8"/>
    <w:rsid w:val="00CC1D33"/>
    <w:rsid w:val="00CC1EBE"/>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5F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1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A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8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D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6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90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64"/>
    <w:rsid w:val="00FF0BD9"/>
    <w:rsid w:val="00FF0BFA"/>
    <w:rsid w:val="00FF1084"/>
    <w:rsid w:val="00FF255F"/>
    <w:rsid w:val="00FF2AA3"/>
    <w:rsid w:val="00FF30A2"/>
    <w:rsid w:val="00FF39E7"/>
    <w:rsid w:val="00FF39EE"/>
    <w:rsid w:val="00FF3B5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E66D04"/>
  <w15:chartTrackingRefBased/>
  <w15:docId w15:val="{8E54CA20-6AA2-4A16-8B7F-0A2AD105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6B805431134A5CBC7DA3DF611D8958"/>
        <w:category>
          <w:name w:val="Allmänt"/>
          <w:gallery w:val="placeholder"/>
        </w:category>
        <w:types>
          <w:type w:val="bbPlcHdr"/>
        </w:types>
        <w:behaviors>
          <w:behavior w:val="content"/>
        </w:behaviors>
        <w:guid w:val="{A04B31F3-FC39-4D7B-8348-91077B2DE37A}"/>
      </w:docPartPr>
      <w:docPartBody>
        <w:p w:rsidR="003A5BA9" w:rsidRDefault="00B82563">
          <w:pPr>
            <w:pStyle w:val="1E6B805431134A5CBC7DA3DF611D8958"/>
          </w:pPr>
          <w:r w:rsidRPr="005A0A93">
            <w:rPr>
              <w:rStyle w:val="Platshllartext"/>
            </w:rPr>
            <w:t>Förslag till riksdagsbeslut</w:t>
          </w:r>
        </w:p>
      </w:docPartBody>
    </w:docPart>
    <w:docPart>
      <w:docPartPr>
        <w:name w:val="6F3C3FB7B37F49E584B7A62EB2ED0EBC"/>
        <w:category>
          <w:name w:val="Allmänt"/>
          <w:gallery w:val="placeholder"/>
        </w:category>
        <w:types>
          <w:type w:val="bbPlcHdr"/>
        </w:types>
        <w:behaviors>
          <w:behavior w:val="content"/>
        </w:behaviors>
        <w:guid w:val="{6B676FCF-C75F-4BB0-B05F-76F76D60F5A8}"/>
      </w:docPartPr>
      <w:docPartBody>
        <w:p w:rsidR="003A5BA9" w:rsidRDefault="00B82563">
          <w:pPr>
            <w:pStyle w:val="6F3C3FB7B37F49E584B7A62EB2ED0EBC"/>
          </w:pPr>
          <w:r w:rsidRPr="005A0A93">
            <w:rPr>
              <w:rStyle w:val="Platshllartext"/>
            </w:rPr>
            <w:t>Motivering</w:t>
          </w:r>
        </w:p>
      </w:docPartBody>
    </w:docPart>
    <w:docPart>
      <w:docPartPr>
        <w:name w:val="82DC607A5D794B13B2FCAE7059FA67FB"/>
        <w:category>
          <w:name w:val="Allmänt"/>
          <w:gallery w:val="placeholder"/>
        </w:category>
        <w:types>
          <w:type w:val="bbPlcHdr"/>
        </w:types>
        <w:behaviors>
          <w:behavior w:val="content"/>
        </w:behaviors>
        <w:guid w:val="{0E6B74F7-C5F6-42C1-9645-88D6B1AFA55E}"/>
      </w:docPartPr>
      <w:docPartBody>
        <w:p w:rsidR="003A5BA9" w:rsidRDefault="00B82563">
          <w:pPr>
            <w:pStyle w:val="82DC607A5D794B13B2FCAE7059FA67FB"/>
          </w:pPr>
          <w:r>
            <w:rPr>
              <w:rStyle w:val="Platshllartext"/>
            </w:rPr>
            <w:t xml:space="preserve"> </w:t>
          </w:r>
        </w:p>
      </w:docPartBody>
    </w:docPart>
    <w:docPart>
      <w:docPartPr>
        <w:name w:val="206F89BACA8A455ABC2491078BD35263"/>
        <w:category>
          <w:name w:val="Allmänt"/>
          <w:gallery w:val="placeholder"/>
        </w:category>
        <w:types>
          <w:type w:val="bbPlcHdr"/>
        </w:types>
        <w:behaviors>
          <w:behavior w:val="content"/>
        </w:behaviors>
        <w:guid w:val="{381D4674-51FF-468E-8B62-F78BF5A89280}"/>
      </w:docPartPr>
      <w:docPartBody>
        <w:p w:rsidR="003A5BA9" w:rsidRDefault="00B82563">
          <w:pPr>
            <w:pStyle w:val="206F89BACA8A455ABC2491078BD35263"/>
          </w:pPr>
          <w:r>
            <w:t xml:space="preserve"> </w:t>
          </w:r>
        </w:p>
      </w:docPartBody>
    </w:docPart>
    <w:docPart>
      <w:docPartPr>
        <w:name w:val="DefaultPlaceholder_-1854013440"/>
        <w:category>
          <w:name w:val="Allmänt"/>
          <w:gallery w:val="placeholder"/>
        </w:category>
        <w:types>
          <w:type w:val="bbPlcHdr"/>
        </w:types>
        <w:behaviors>
          <w:behavior w:val="content"/>
        </w:behaviors>
        <w:guid w:val="{722995A7-2FF2-4696-98CC-8E948E172C9E}"/>
      </w:docPartPr>
      <w:docPartBody>
        <w:p w:rsidR="003A5BA9" w:rsidRDefault="00B82563">
          <w:r w:rsidRPr="00BE1DAF">
            <w:rPr>
              <w:rStyle w:val="Platshllartext"/>
            </w:rPr>
            <w:t>Klicka eller tryck här för att ange text.</w:t>
          </w:r>
        </w:p>
      </w:docPartBody>
    </w:docPart>
    <w:docPart>
      <w:docPartPr>
        <w:name w:val="BAB27E36610D492C9D8EE0D688A36324"/>
        <w:category>
          <w:name w:val="Allmänt"/>
          <w:gallery w:val="placeholder"/>
        </w:category>
        <w:types>
          <w:type w:val="bbPlcHdr"/>
        </w:types>
        <w:behaviors>
          <w:behavior w:val="content"/>
        </w:behaviors>
        <w:guid w:val="{2B346EBA-8DB3-439C-91DB-56D54144560F}"/>
      </w:docPartPr>
      <w:docPartBody>
        <w:p w:rsidR="003A5BA9" w:rsidRDefault="00B82563">
          <w:r w:rsidRPr="00BE1DAF">
            <w:rPr>
              <w:rStyle w:val="Platshllartext"/>
            </w:rPr>
            <w:t>[ange din text här]</w:t>
          </w:r>
        </w:p>
      </w:docPartBody>
    </w:docPart>
    <w:docPart>
      <w:docPartPr>
        <w:name w:val="B6CE275489E34DC0B9AC68B053172988"/>
        <w:category>
          <w:name w:val="Allmänt"/>
          <w:gallery w:val="placeholder"/>
        </w:category>
        <w:types>
          <w:type w:val="bbPlcHdr"/>
        </w:types>
        <w:behaviors>
          <w:behavior w:val="content"/>
        </w:behaviors>
        <w:guid w:val="{E18037A3-DD95-4C60-B7E0-64AA4F65D06D}"/>
      </w:docPartPr>
      <w:docPartBody>
        <w:p w:rsidR="00450F14" w:rsidRDefault="00450F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63"/>
    <w:rsid w:val="003A5BA9"/>
    <w:rsid w:val="00450F14"/>
    <w:rsid w:val="00B82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563"/>
    <w:rPr>
      <w:color w:val="F4B083" w:themeColor="accent2" w:themeTint="99"/>
    </w:rPr>
  </w:style>
  <w:style w:type="paragraph" w:customStyle="1" w:styleId="1E6B805431134A5CBC7DA3DF611D8958">
    <w:name w:val="1E6B805431134A5CBC7DA3DF611D8958"/>
  </w:style>
  <w:style w:type="paragraph" w:customStyle="1" w:styleId="4C10168AE3C4413CB8DCE6C8359F5AA5">
    <w:name w:val="4C10168AE3C4413CB8DCE6C8359F5A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6722788D784DA3ABBED082911B4F7B">
    <w:name w:val="3C6722788D784DA3ABBED082911B4F7B"/>
  </w:style>
  <w:style w:type="paragraph" w:customStyle="1" w:styleId="6F3C3FB7B37F49E584B7A62EB2ED0EBC">
    <w:name w:val="6F3C3FB7B37F49E584B7A62EB2ED0EBC"/>
  </w:style>
  <w:style w:type="paragraph" w:customStyle="1" w:styleId="C6E345EBD61842F98A47D7D4D544CFDA">
    <w:name w:val="C6E345EBD61842F98A47D7D4D544CFDA"/>
  </w:style>
  <w:style w:type="paragraph" w:customStyle="1" w:styleId="1B3647BB17FF43958D7D08FA98C1ABAD">
    <w:name w:val="1B3647BB17FF43958D7D08FA98C1ABAD"/>
  </w:style>
  <w:style w:type="paragraph" w:customStyle="1" w:styleId="82DC607A5D794B13B2FCAE7059FA67FB">
    <w:name w:val="82DC607A5D794B13B2FCAE7059FA67FB"/>
  </w:style>
  <w:style w:type="paragraph" w:customStyle="1" w:styleId="206F89BACA8A455ABC2491078BD35263">
    <w:name w:val="206F89BACA8A455ABC2491078BD35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554DC-6008-41B2-AEF1-C5DA906898B5}"/>
</file>

<file path=customXml/itemProps2.xml><?xml version="1.0" encoding="utf-8"?>
<ds:datastoreItem xmlns:ds="http://schemas.openxmlformats.org/officeDocument/2006/customXml" ds:itemID="{76B85E96-901C-4FC2-8181-DB848D82C036}"/>
</file>

<file path=customXml/itemProps3.xml><?xml version="1.0" encoding="utf-8"?>
<ds:datastoreItem xmlns:ds="http://schemas.openxmlformats.org/officeDocument/2006/customXml" ds:itemID="{673DAFF9-A6D0-4BBD-A516-673736A5E251}"/>
</file>

<file path=docProps/app.xml><?xml version="1.0" encoding="utf-8"?>
<Properties xmlns="http://schemas.openxmlformats.org/officeDocument/2006/extended-properties" xmlns:vt="http://schemas.openxmlformats.org/officeDocument/2006/docPropsVTypes">
  <Template>Normal</Template>
  <TotalTime>15</TotalTime>
  <Pages>3</Pages>
  <Words>823</Words>
  <Characters>4697</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V052 med anledning av prop  2020 21 176 Modernare regler för bekräftelse av föräldraskap  faderskapsundersökningar och för att åstadkomma  könsneutral föräldraskapspresumtion</vt:lpstr>
      <vt:lpstr>
      </vt:lpstr>
    </vt:vector>
  </TitlesOfParts>
  <Company>Sveriges riksdag</Company>
  <LinksUpToDate>false</LinksUpToDate>
  <CharactersWithSpaces>5499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