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3A7" w:rsidRPr="00F0483D" w:rsidRDefault="003603A7" w:rsidP="00807777">
      <w:pPr>
        <w:pStyle w:val="Hemstlrubrik"/>
      </w:pPr>
      <w:r w:rsidRPr="00F0483D">
        <w:t>Förslag till riksdagsbeslut</w:t>
      </w:r>
    </w:p>
    <w:p w:rsidR="003603A7" w:rsidRPr="00F0483D" w:rsidRDefault="003603A7" w:rsidP="00D67E02">
      <w:pPr>
        <w:pStyle w:val="Hemstlatt"/>
      </w:pPr>
      <w:r w:rsidRPr="00F0483D">
        <w:t>Riksdagen begär att regeringen lägger fram förslag till lagändring som innebär att en absolut preskriptionstid för civilrättsliga fordringar gen</w:t>
      </w:r>
      <w:r w:rsidRPr="00F0483D">
        <w:t>t</w:t>
      </w:r>
      <w:r w:rsidRPr="00F0483D">
        <w:t>emot privatpersoner införs.</w:t>
      </w:r>
    </w:p>
    <w:p w:rsidR="003603A7" w:rsidRPr="00F0483D" w:rsidRDefault="003603A7" w:rsidP="00D67E02">
      <w:pPr>
        <w:pStyle w:val="Hemstlatt"/>
      </w:pPr>
      <w:r w:rsidRPr="00F0483D">
        <w:t xml:space="preserve">Riksdagen begär att regeringen lägger fram förslag till lagändring som innebär att </w:t>
      </w:r>
      <w:r w:rsidR="00807777" w:rsidRPr="00F0483D">
        <w:t xml:space="preserve">kronofogdemyndigheten </w:t>
      </w:r>
      <w:r w:rsidR="00AB601C" w:rsidRPr="00F0483D">
        <w:t>självmant ska</w:t>
      </w:r>
      <w:r w:rsidR="003E3D5A" w:rsidRPr="00F0483D">
        <w:t>ll</w:t>
      </w:r>
      <w:r w:rsidR="00AB601C" w:rsidRPr="00F0483D">
        <w:t xml:space="preserve"> kunna pröva</w:t>
      </w:r>
      <w:r w:rsidRPr="00F0483D">
        <w:t xml:space="preserve"> frågan om</w:t>
      </w:r>
      <w:r w:rsidR="00AB601C" w:rsidRPr="00F0483D">
        <w:t xml:space="preserve"> en</w:t>
      </w:r>
      <w:r w:rsidRPr="00F0483D">
        <w:t xml:space="preserve"> fordran som omfattas av en ansökan om verkställighet är preskr</w:t>
      </w:r>
      <w:r w:rsidRPr="00F0483D">
        <w:t>i</w:t>
      </w:r>
      <w:r w:rsidRPr="00F0483D">
        <w:t>berad.</w:t>
      </w:r>
    </w:p>
    <w:p w:rsidR="003603A7" w:rsidRPr="00F0483D" w:rsidRDefault="003603A7" w:rsidP="00D67E02">
      <w:pPr>
        <w:pStyle w:val="Hemstlatt"/>
      </w:pPr>
      <w:r w:rsidRPr="00F0483D">
        <w:t>Riksdagen begär att regeringen lägger fram förslag till lagändring som innebär att det införs ett tak för högsta tillåtna räntesats när det gäller konsumtionskrediter.</w:t>
      </w:r>
    </w:p>
    <w:p w:rsidR="003603A7" w:rsidRPr="00F0483D" w:rsidRDefault="003603A7" w:rsidP="00D67E02">
      <w:pPr>
        <w:pStyle w:val="Hemstlatt"/>
      </w:pPr>
      <w:r w:rsidRPr="00F0483D">
        <w:t xml:space="preserve">Riksdagen begär att regeringen lägger fram förslag till lagändring som innebär att beloppsgränsen </w:t>
      </w:r>
      <w:r w:rsidR="003E3D5A" w:rsidRPr="00F0483D">
        <w:t xml:space="preserve">sänks </w:t>
      </w:r>
      <w:r w:rsidRPr="00F0483D">
        <w:t>för när en förenklad kreditprövning får ske.</w:t>
      </w:r>
    </w:p>
    <w:p w:rsidR="00326058" w:rsidRPr="00F0483D" w:rsidRDefault="00326058" w:rsidP="00326058">
      <w:pPr>
        <w:pStyle w:val="Hemstlatt"/>
      </w:pPr>
      <w:r w:rsidRPr="00F0483D">
        <w:t>Riksdagen tillkännager för regeringen som sin mening vad i motionen anförs om att utreda möjligheten att lagstifta om ett kreditinstitut som e</w:t>
      </w:r>
      <w:r w:rsidRPr="00F0483D">
        <w:t>r</w:t>
      </w:r>
      <w:r w:rsidRPr="00F0483D">
        <w:t>bj</w:t>
      </w:r>
      <w:r w:rsidRPr="00F0483D">
        <w:t>u</w:t>
      </w:r>
      <w:r w:rsidRPr="00F0483D">
        <w:t>der statliga sociala lån och saneringslån till rimliga villkor.</w:t>
      </w:r>
    </w:p>
    <w:p w:rsidR="00326058" w:rsidRPr="00F0483D" w:rsidRDefault="00326058" w:rsidP="00326058">
      <w:pPr>
        <w:pStyle w:val="Hemstlatt"/>
      </w:pPr>
      <w:r w:rsidRPr="00F0483D">
        <w:t>Riksdagen tillkännager för regeringen som sin mening vad i motionen anförs om att en översyn av inkassobolagens verksamhet ska</w:t>
      </w:r>
      <w:r w:rsidR="003E3D5A" w:rsidRPr="00F0483D">
        <w:t>ll</w:t>
      </w:r>
      <w:r w:rsidRPr="00F0483D">
        <w:t xml:space="preserve"> göras</w:t>
      </w:r>
      <w:r w:rsidR="008131F1" w:rsidRPr="00F0483D">
        <w:t>.</w:t>
      </w:r>
    </w:p>
    <w:p w:rsidR="00326058" w:rsidRPr="00F0483D" w:rsidRDefault="00326058" w:rsidP="00326058">
      <w:pPr>
        <w:pStyle w:val="Hemstlatt"/>
      </w:pPr>
      <w:r w:rsidRPr="00F0483D">
        <w:t>Riksdagen begär att regeringen lägger fram förslag till lagändring i syfte att strama upp inkassoverksamheten.</w:t>
      </w:r>
    </w:p>
    <w:p w:rsidR="003603A7" w:rsidRPr="00F0483D" w:rsidRDefault="003603A7" w:rsidP="00D67E02">
      <w:pPr>
        <w:pStyle w:val="Rubrik1"/>
      </w:pPr>
      <w:r w:rsidRPr="00F0483D">
        <w:t>”Evighetsgäldenärer”</w:t>
      </w:r>
    </w:p>
    <w:p w:rsidR="00D079A3" w:rsidRPr="00F0483D" w:rsidRDefault="003603A7" w:rsidP="003603A7">
      <w:r w:rsidRPr="00F0483D">
        <w:t>I en marknadsekonomi med ett utvecklat kreditsystem finns alltid en risk för att enskilda ska råka illa ut till följd av överskuldssättning. År 2004 fanns det 512</w:t>
      </w:r>
      <w:r w:rsidR="00326058" w:rsidRPr="00F0483D">
        <w:t> </w:t>
      </w:r>
      <w:r w:rsidRPr="00F0483D">
        <w:t xml:space="preserve">700 aktuella gäldenärer i </w:t>
      </w:r>
      <w:r w:rsidR="00C84FDE" w:rsidRPr="00F0483D">
        <w:t xml:space="preserve">kronofogdemyndigheternas </w:t>
      </w:r>
      <w:r w:rsidR="002624FF" w:rsidRPr="00F0483D">
        <w:t>(KFM)</w:t>
      </w:r>
      <w:r w:rsidRPr="00F0483D">
        <w:t xml:space="preserve"> register över indrivningsärenden. Det saknas statistik över hur många gäld</w:t>
      </w:r>
      <w:r w:rsidRPr="00F0483D">
        <w:t>e</w:t>
      </w:r>
      <w:r w:rsidRPr="00F0483D">
        <w:t xml:space="preserve">närer som finns registrerade i inkassobolagens verksamhet. Det handlar ofta om personer som inte </w:t>
      </w:r>
      <w:r w:rsidR="00D079A3" w:rsidRPr="00F0483D">
        <w:t xml:space="preserve">har </w:t>
      </w:r>
      <w:r w:rsidRPr="00F0483D">
        <w:t xml:space="preserve">förmått </w:t>
      </w:r>
      <w:r w:rsidR="00D079A3" w:rsidRPr="00F0483D">
        <w:t xml:space="preserve">att </w:t>
      </w:r>
      <w:r w:rsidRPr="00F0483D">
        <w:t>betala sina r</w:t>
      </w:r>
      <w:r w:rsidR="00807777" w:rsidRPr="00F0483D">
        <w:t>äkningar till följd av oföru</w:t>
      </w:r>
      <w:r w:rsidR="00807777" w:rsidRPr="00F0483D">
        <w:t>t</w:t>
      </w:r>
      <w:r w:rsidR="00807777" w:rsidRPr="00F0483D">
        <w:t>se</w:t>
      </w:r>
      <w:r w:rsidRPr="00F0483D">
        <w:t>bara händelser som arbetslöshet, långtidssjukskrivningar etc. Det är främst hushåll som sa</w:t>
      </w:r>
      <w:r w:rsidRPr="00F0483D">
        <w:t>k</w:t>
      </w:r>
      <w:r w:rsidRPr="00F0483D">
        <w:lastRenderedPageBreak/>
        <w:t>nar ekonomiska marginaler som hamnar i skuldfällan. Ofta är det personer som tidigare varit näringsidkare som råkar illa ut.</w:t>
      </w:r>
    </w:p>
    <w:p w:rsidR="00D079A3" w:rsidRPr="00F0483D" w:rsidRDefault="003603A7" w:rsidP="00D079A3">
      <w:pPr>
        <w:pStyle w:val="Normaltindrag"/>
      </w:pPr>
      <w:r w:rsidRPr="00F0483D">
        <w:t>Konsumtionskrediter är en vanlig orsak till överskuld</w:t>
      </w:r>
      <w:r w:rsidR="00807777" w:rsidRPr="00F0483D">
        <w:t>s</w:t>
      </w:r>
      <w:r w:rsidRPr="00F0483D">
        <w:t>sättning. Många kreditinstitut beviljar snab</w:t>
      </w:r>
      <w:r w:rsidR="00D079A3" w:rsidRPr="00F0483D">
        <w:t>ba lån med mycket höga räntor</w:t>
      </w:r>
      <w:r w:rsidR="00807777" w:rsidRPr="00F0483D">
        <w:t>,</w:t>
      </w:r>
      <w:r w:rsidR="00D079A3" w:rsidRPr="00F0483D">
        <w:t xml:space="preserve"> t.</w:t>
      </w:r>
      <w:r w:rsidRPr="00F0483D">
        <w:t>ex</w:t>
      </w:r>
      <w:r w:rsidR="00D079A3" w:rsidRPr="00F0483D">
        <w:t>.</w:t>
      </w:r>
      <w:r w:rsidRPr="00F0483D">
        <w:t xml:space="preserve"> telefonlån och kontokrediter. Många överskulds</w:t>
      </w:r>
      <w:r w:rsidR="00807777" w:rsidRPr="00F0483D">
        <w:t>s</w:t>
      </w:r>
      <w:r w:rsidRPr="00F0483D">
        <w:t>atta har även o</w:t>
      </w:r>
      <w:r w:rsidR="00D079A3" w:rsidRPr="00F0483D">
        <w:t>ffentligrättsliga skulder som t.</w:t>
      </w:r>
      <w:r w:rsidRPr="00F0483D">
        <w:t>ex</w:t>
      </w:r>
      <w:r w:rsidR="00D079A3" w:rsidRPr="00F0483D">
        <w:t>.</w:t>
      </w:r>
      <w:r w:rsidRPr="00F0483D">
        <w:t xml:space="preserve"> obetalda fordringar på underhållsstöd (Konsumentverket, PM</w:t>
      </w:r>
      <w:r w:rsidR="00D079A3" w:rsidRPr="00F0483D">
        <w:t> </w:t>
      </w:r>
      <w:r w:rsidRPr="00F0483D">
        <w:t>2003:04).</w:t>
      </w:r>
    </w:p>
    <w:p w:rsidR="00912A19" w:rsidRPr="00F0483D" w:rsidRDefault="003603A7" w:rsidP="00D079A3">
      <w:pPr>
        <w:pStyle w:val="Normaltindrag"/>
      </w:pPr>
      <w:r w:rsidRPr="00F0483D">
        <w:t>De allra flesta överskuld</w:t>
      </w:r>
      <w:r w:rsidR="00807777" w:rsidRPr="00F0483D">
        <w:t>s</w:t>
      </w:r>
      <w:r w:rsidRPr="00F0483D">
        <w:t xml:space="preserve">satta personer vill göra rätt för sig men ges inte den möjligheten av samhället. Många av de personer som finns i </w:t>
      </w:r>
      <w:r w:rsidR="00807777" w:rsidRPr="00F0483D">
        <w:t>k</w:t>
      </w:r>
      <w:r w:rsidRPr="00F0483D">
        <w:t>ronofo</w:t>
      </w:r>
      <w:r w:rsidRPr="00F0483D">
        <w:t>g</w:t>
      </w:r>
      <w:r w:rsidRPr="00F0483D">
        <w:t>dens register torde vara, elle</w:t>
      </w:r>
      <w:r w:rsidR="00D079A3" w:rsidRPr="00F0483D">
        <w:t>r löpa stor risk för att bli, s.k.</w:t>
      </w:r>
      <w:r w:rsidRPr="00F0483D">
        <w:t xml:space="preserve"> evighetsgäldenärer som inte under överskådlig tid kommer att kunna bli skuldfria. Det handlar om personer som antingen varit föremål för löneutmätning under ett flertal år utan att skuldbördan egentligen minskat eller personer som ständigt åte</w:t>
      </w:r>
      <w:r w:rsidRPr="00F0483D">
        <w:t>r</w:t>
      </w:r>
      <w:r w:rsidRPr="00F0483D">
        <w:t xml:space="preserve">kommer som gäldenärer hos </w:t>
      </w:r>
      <w:r w:rsidR="00C84FDE" w:rsidRPr="00F0483D">
        <w:t>kronofogdemyndigheterna</w:t>
      </w:r>
      <w:r w:rsidRPr="00F0483D">
        <w:t>. Visse</w:t>
      </w:r>
      <w:r w:rsidRPr="00F0483D">
        <w:t>r</w:t>
      </w:r>
      <w:r w:rsidRPr="00F0483D">
        <w:t>ligen finns det möjlighet att ansöka om skuldsanering (enligt lag 1994:334) men det är långt ifrån alla gäldenärer som uppfyller de villkor som gäller för att ansökan ska beviljas. Enligt skuldsaneringslagen ska gäldenärens inso</w:t>
      </w:r>
      <w:r w:rsidRPr="00F0483D">
        <w:t>l</w:t>
      </w:r>
      <w:r w:rsidRPr="00F0483D">
        <w:t xml:space="preserve">vens </w:t>
      </w:r>
      <w:r w:rsidR="00807777" w:rsidRPr="00F0483D">
        <w:t xml:space="preserve">beräknas att </w:t>
      </w:r>
      <w:r w:rsidRPr="00F0483D">
        <w:t>i princip aldrig kunna upphöra för att skuldsanering ska beviljas.</w:t>
      </w:r>
    </w:p>
    <w:p w:rsidR="00912A19" w:rsidRPr="00F0483D" w:rsidRDefault="003603A7" w:rsidP="00912A19">
      <w:pPr>
        <w:pStyle w:val="Normaltindrag"/>
      </w:pPr>
      <w:r w:rsidRPr="00F0483D">
        <w:t>Kraven är alltså mycket högt ställda. En övermäktig skuldbörda och en livslång indrivning innebär ofta att gäldenären tappar vilja och förmåga att sköta även andra förpliktelser. Överskulds</w:t>
      </w:r>
      <w:r w:rsidR="00807777" w:rsidRPr="00F0483D">
        <w:t>s</w:t>
      </w:r>
      <w:r w:rsidRPr="00F0483D">
        <w:t>ättningen leder till en ond cirkel där den skul</w:t>
      </w:r>
      <w:r w:rsidR="00912A19" w:rsidRPr="00F0483D">
        <w:t>dsatta personen får svårt att t.</w:t>
      </w:r>
      <w:r w:rsidRPr="00F0483D">
        <w:t>ex</w:t>
      </w:r>
      <w:r w:rsidR="00912A19" w:rsidRPr="00F0483D">
        <w:t>.</w:t>
      </w:r>
      <w:r w:rsidRPr="00F0483D">
        <w:t xml:space="preserve"> teckna ett hyreskontrakt, skaffa telefonabonnemang </w:t>
      </w:r>
      <w:r w:rsidR="00912A19" w:rsidRPr="00F0483D">
        <w:t>osv.</w:t>
      </w:r>
      <w:r w:rsidR="008131F1" w:rsidRPr="00F0483D">
        <w:t xml:space="preserve"> </w:t>
      </w:r>
      <w:r w:rsidRPr="00F0483D">
        <w:t>En evighetsgäldenär får aldrig någon möjlighet att delta i samhället på samma villkor som personer som inte är överskuld</w:t>
      </w:r>
      <w:r w:rsidR="00807777" w:rsidRPr="00F0483D">
        <w:t>s</w:t>
      </w:r>
      <w:r w:rsidR="00C84FDE" w:rsidRPr="00F0483D">
        <w:t>satta. Över</w:t>
      </w:r>
      <w:r w:rsidR="00807777" w:rsidRPr="00F0483D">
        <w:t>s</w:t>
      </w:r>
      <w:r w:rsidRPr="00F0483D">
        <w:t>kulds</w:t>
      </w:r>
      <w:r w:rsidR="00C84FDE" w:rsidRPr="00F0483D">
        <w:t>s</w:t>
      </w:r>
      <w:r w:rsidRPr="00F0483D">
        <w:t>ättning leder till ökad risk för social utslagning. I såväl intern</w:t>
      </w:r>
      <w:r w:rsidRPr="00F0483D">
        <w:t>a</w:t>
      </w:r>
      <w:r w:rsidRPr="00F0483D">
        <w:t>tionell som nationell forskning har man sedan länge kunnat etablera säkra sa</w:t>
      </w:r>
      <w:r w:rsidRPr="00F0483D">
        <w:t>m</w:t>
      </w:r>
      <w:r w:rsidRPr="00F0483D">
        <w:t>band mellan fattigdom och psykisk och fysisk ohälsa samt ökad</w:t>
      </w:r>
      <w:r w:rsidR="00912A19" w:rsidRPr="00F0483D">
        <w:t xml:space="preserve"> dödlighet (Konsumentverket, PM 2</w:t>
      </w:r>
      <w:r w:rsidRPr="00F0483D">
        <w:t>003:04, se utlåtande av R. Ahlström, bilaga 7).</w:t>
      </w:r>
    </w:p>
    <w:p w:rsidR="003603A7" w:rsidRPr="00F0483D" w:rsidRDefault="003603A7" w:rsidP="00912A19">
      <w:pPr>
        <w:pStyle w:val="Normaltindrag"/>
      </w:pPr>
      <w:r w:rsidRPr="00F0483D">
        <w:t>Vänsterpartiet anser därför att det är angeläget att regeringen snarast tar itu med de stora problem som överskulds</w:t>
      </w:r>
      <w:r w:rsidR="00807777" w:rsidRPr="00F0483D">
        <w:t>s</w:t>
      </w:r>
      <w:r w:rsidRPr="00F0483D">
        <w:t>ättningen orsakar. Vi presenterar nedan ett antal förslag som syftar till att ge de personer som fastnat i skuldfällor en chans att bli skuldfria.</w:t>
      </w:r>
    </w:p>
    <w:p w:rsidR="003603A7" w:rsidRPr="00F0483D" w:rsidRDefault="003603A7" w:rsidP="00D67E02">
      <w:pPr>
        <w:pStyle w:val="Rubrik1"/>
      </w:pPr>
      <w:r w:rsidRPr="00F0483D">
        <w:t>Absolut preskriptionstid</w:t>
      </w:r>
    </w:p>
    <w:p w:rsidR="00912A19" w:rsidRPr="00F0483D" w:rsidRDefault="003603A7" w:rsidP="003603A7">
      <w:r w:rsidRPr="00F0483D">
        <w:t xml:space="preserve">Enligt </w:t>
      </w:r>
      <w:r w:rsidR="00807777" w:rsidRPr="00F0483D">
        <w:t xml:space="preserve"> 2 § </w:t>
      </w:r>
      <w:r w:rsidRPr="00F0483D">
        <w:t xml:space="preserve">(1981:130) </w:t>
      </w:r>
      <w:r w:rsidR="00807777" w:rsidRPr="00F0483D">
        <w:t xml:space="preserve">preskriptionslagen </w:t>
      </w:r>
      <w:r w:rsidRPr="00F0483D">
        <w:t>preskriberas en fordran tio år efter tillkomsten om inte preskriptionen avbryts innan dess. Preskriptionstiden för s</w:t>
      </w:r>
      <w:r w:rsidR="00912A19" w:rsidRPr="00F0483D">
        <w:t>.k.</w:t>
      </w:r>
      <w:r w:rsidRPr="00F0483D">
        <w:t xml:space="preserve"> konsumentfordringar är tre år</w:t>
      </w:r>
      <w:r w:rsidR="00912A19" w:rsidRPr="00F0483D">
        <w:t>. Av 5 </w:t>
      </w:r>
      <w:r w:rsidRPr="00F0483D">
        <w:t>§ framgår dock att preskriptionen kan avbrytas bl</w:t>
      </w:r>
      <w:r w:rsidR="00912A19" w:rsidRPr="00F0483D">
        <w:t>.</w:t>
      </w:r>
      <w:r w:rsidRPr="00F0483D">
        <w:t>a</w:t>
      </w:r>
      <w:r w:rsidR="00912A19" w:rsidRPr="00F0483D">
        <w:t>.</w:t>
      </w:r>
      <w:r w:rsidRPr="00F0483D">
        <w:t xml:space="preserve"> genom att gäldenären själv betalar ränta eller amortering eller på något annat sätt erkänner fordringen gentemot borgenären.</w:t>
      </w:r>
    </w:p>
    <w:p w:rsidR="00912A19" w:rsidRPr="00F0483D" w:rsidRDefault="003603A7" w:rsidP="00912A19">
      <w:pPr>
        <w:pStyle w:val="Normaltindrag"/>
      </w:pPr>
      <w:r w:rsidRPr="00F0483D">
        <w:t>Vidare kan borgenären avbryta preskriptionen genom att skicka beta</w:t>
      </w:r>
      <w:r w:rsidRPr="00F0483D">
        <w:t>l</w:t>
      </w:r>
      <w:r w:rsidRPr="00F0483D">
        <w:t>ningspåminnelser eller andra skriftliga krav till gäldenären. Om borgenären väljer att väcka talan mot gäldenären eller att åberopa fordringen mot gäld</w:t>
      </w:r>
      <w:r w:rsidRPr="00F0483D">
        <w:t>e</w:t>
      </w:r>
      <w:r w:rsidRPr="00F0483D">
        <w:t>nären i någon annan ordning leder även detta till preskriptionsavbrott. Efter avbrottet börjar en ny preskriptionstid att löpa. Detta innebär i praktiken att det i de allra flesta fall aldrig kommer att ske någon preskription av priva</w:t>
      </w:r>
      <w:r w:rsidRPr="00F0483D">
        <w:t>t</w:t>
      </w:r>
      <w:r w:rsidRPr="00F0483D">
        <w:t>rättsliga fordringar. Följden blir att en skuld kan indrivas under gäldenärens hela livstid.</w:t>
      </w:r>
    </w:p>
    <w:p w:rsidR="00912B3B" w:rsidRPr="00F0483D" w:rsidRDefault="003603A7" w:rsidP="00912A19">
      <w:pPr>
        <w:pStyle w:val="Normaltindrag"/>
      </w:pPr>
      <w:r w:rsidRPr="00F0483D">
        <w:t>Vänsterpartiet anser att det är ange</w:t>
      </w:r>
      <w:r w:rsidR="00912A19" w:rsidRPr="00F0483D">
        <w:t>läget att personer som blivit s.</w:t>
      </w:r>
      <w:r w:rsidRPr="00F0483D">
        <w:t>k</w:t>
      </w:r>
      <w:r w:rsidR="00912A19" w:rsidRPr="00F0483D">
        <w:t>.</w:t>
      </w:r>
      <w:r w:rsidRPr="00F0483D">
        <w:t xml:space="preserve"> evi</w:t>
      </w:r>
      <w:r w:rsidRPr="00F0483D">
        <w:t>g</w:t>
      </w:r>
      <w:r w:rsidRPr="00F0483D">
        <w:t>hetsgäldenärer ges möjlighet att leva ett skuldfritt liv. Dagens skuldsanering</w:t>
      </w:r>
      <w:r w:rsidRPr="00F0483D">
        <w:t>s</w:t>
      </w:r>
      <w:r w:rsidRPr="00F0483D">
        <w:t>lag är otillräcklig. Det är inte rimligt att människor ska bli utsatta för livslång utmätning av en skuld som hela tiden växer till följd av nytillkomna avgifter och räntepåslag. Genom att införa en absolut preskriptionstid för privaträttsl</w:t>
      </w:r>
      <w:r w:rsidRPr="00F0483D">
        <w:t>i</w:t>
      </w:r>
      <w:r w:rsidRPr="00F0483D">
        <w:t>ga fordringar tvingas kreditinstituten att ta ansvar för att kontrollera att lånt</w:t>
      </w:r>
      <w:r w:rsidRPr="00F0483D">
        <w:t>a</w:t>
      </w:r>
      <w:r w:rsidRPr="00F0483D">
        <w:t>garen redan vid avtalstillfället har en verklig betalningsförmåga. I Finland tillämpar man sedan mars 2004 en modell där en skuld slutgiltigt preskriberas 15 år efter att en lagakraftvunnen dom meddelats beträffande skulden. Däre</w:t>
      </w:r>
      <w:r w:rsidRPr="00F0483D">
        <w:t>f</w:t>
      </w:r>
      <w:r w:rsidRPr="00F0483D">
        <w:t>ter får skulden inte längre indrivas.</w:t>
      </w:r>
    </w:p>
    <w:p w:rsidR="002624FF" w:rsidRPr="00F0483D" w:rsidRDefault="003603A7" w:rsidP="00912A19">
      <w:pPr>
        <w:pStyle w:val="Normaltindrag"/>
      </w:pPr>
      <w:r w:rsidRPr="00F0483D">
        <w:t>Vi anser att liknande ändringar snarast bör göras i den svenska</w:t>
      </w:r>
      <w:r w:rsidR="00D67E02" w:rsidRPr="00F0483D">
        <w:t xml:space="preserve"> lagstif</w:t>
      </w:r>
      <w:r w:rsidR="00D67E02" w:rsidRPr="00F0483D">
        <w:t>t</w:t>
      </w:r>
      <w:r w:rsidR="00D67E02" w:rsidRPr="00F0483D">
        <w:t xml:space="preserve">ningen. </w:t>
      </w:r>
      <w:r w:rsidR="002624FF" w:rsidRPr="00F0483D">
        <w:t>Regeringen bör omgående lägga fram förslag till ändringar i preskri</w:t>
      </w:r>
      <w:r w:rsidR="002624FF" w:rsidRPr="00F0483D">
        <w:t>p</w:t>
      </w:r>
      <w:r w:rsidR="002624FF" w:rsidRPr="00F0483D">
        <w:t>tionslagen som innebär att en absolut preskriptionstid införs.</w:t>
      </w:r>
    </w:p>
    <w:p w:rsidR="003603A7" w:rsidRPr="00F0483D" w:rsidRDefault="00AB601C" w:rsidP="00D67E02">
      <w:pPr>
        <w:pStyle w:val="Rubrik1"/>
      </w:pPr>
      <w:r w:rsidRPr="00F0483D">
        <w:t>Prövning</w:t>
      </w:r>
      <w:r w:rsidR="003603A7" w:rsidRPr="00F0483D">
        <w:t xml:space="preserve"> om en fordran är preskriberad</w:t>
      </w:r>
    </w:p>
    <w:p w:rsidR="00912B3B" w:rsidRPr="00F0483D" w:rsidRDefault="003603A7" w:rsidP="003603A7">
      <w:r w:rsidRPr="00F0483D">
        <w:t xml:space="preserve">Det förekommer att borgenärer, vanligtvis inkassobolag, söker verkställighet hos </w:t>
      </w:r>
      <w:r w:rsidR="00807777" w:rsidRPr="00F0483D">
        <w:t xml:space="preserve">kronofogdemyndigheten </w:t>
      </w:r>
      <w:r w:rsidRPr="00F0483D">
        <w:t>på mycket gamla exekutionstitlar. Enligt gälla</w:t>
      </w:r>
      <w:r w:rsidRPr="00F0483D">
        <w:t>n</w:t>
      </w:r>
      <w:r w:rsidRPr="00F0483D">
        <w:t>de regler i utsökningsbalken måste gäldenären själv göra en s</w:t>
      </w:r>
      <w:r w:rsidR="004A77E3" w:rsidRPr="00F0483D">
        <w:t>.k.</w:t>
      </w:r>
      <w:r w:rsidRPr="00F0483D">
        <w:t xml:space="preserve"> preskription</w:t>
      </w:r>
      <w:r w:rsidRPr="00F0483D">
        <w:t>s</w:t>
      </w:r>
      <w:r w:rsidRPr="00F0483D">
        <w:t xml:space="preserve">invändning för att </w:t>
      </w:r>
      <w:r w:rsidR="00807777" w:rsidRPr="00F0483D">
        <w:t xml:space="preserve">kronofogdemyndigheten </w:t>
      </w:r>
      <w:r w:rsidRPr="00F0483D">
        <w:t>ska kunna pröva frågan om for</w:t>
      </w:r>
      <w:r w:rsidRPr="00F0483D">
        <w:t>d</w:t>
      </w:r>
      <w:r w:rsidRPr="00F0483D">
        <w:t>ran är preskriberad.</w:t>
      </w:r>
    </w:p>
    <w:p w:rsidR="003603A7" w:rsidRPr="00F0483D" w:rsidRDefault="003603A7" w:rsidP="00912B3B">
      <w:pPr>
        <w:pStyle w:val="Normaltindrag"/>
      </w:pPr>
      <w:r w:rsidRPr="00F0483D">
        <w:rPr>
          <w:spacing w:val="-4"/>
          <w:szCs w:val="19"/>
        </w:rPr>
        <w:t xml:space="preserve">Vi anser i likhet med </w:t>
      </w:r>
      <w:r w:rsidR="004A77E3" w:rsidRPr="00F0483D">
        <w:rPr>
          <w:spacing w:val="-4"/>
          <w:szCs w:val="19"/>
        </w:rPr>
        <w:t>S</w:t>
      </w:r>
      <w:r w:rsidRPr="00F0483D">
        <w:rPr>
          <w:spacing w:val="-4"/>
          <w:szCs w:val="19"/>
        </w:rPr>
        <w:t xml:space="preserve">katteverket i skrivelse 041229, </w:t>
      </w:r>
      <w:r w:rsidR="00807777" w:rsidRPr="00F0483D">
        <w:rPr>
          <w:spacing w:val="-4"/>
          <w:szCs w:val="19"/>
        </w:rPr>
        <w:t xml:space="preserve">dnr </w:t>
      </w:r>
      <w:r w:rsidRPr="00F0483D">
        <w:rPr>
          <w:spacing w:val="-4"/>
          <w:szCs w:val="19"/>
        </w:rPr>
        <w:t xml:space="preserve">130 579797-04/113, </w:t>
      </w:r>
      <w:r w:rsidRPr="00F0483D">
        <w:t>att det i</w:t>
      </w:r>
      <w:r w:rsidR="004A77E3" w:rsidRPr="00F0483D">
        <w:t> </w:t>
      </w:r>
      <w:r w:rsidRPr="00F0483D">
        <w:t>stället bör ankomma på den borgenär som ansöker om ver</w:t>
      </w:r>
      <w:r w:rsidRPr="00F0483D">
        <w:t>k</w:t>
      </w:r>
      <w:r w:rsidRPr="00F0483D">
        <w:t>ställighet att visa att en fordran fortfarande är levande innan KFM prövar yrkand</w:t>
      </w:r>
      <w:r w:rsidR="00D67E02" w:rsidRPr="00F0483D">
        <w:t>et. Regeringen bör därför återkomma med</w:t>
      </w:r>
      <w:r w:rsidRPr="00F0483D">
        <w:t xml:space="preserve"> förslag till lagstiftning som</w:t>
      </w:r>
      <w:r w:rsidR="00AB601C" w:rsidRPr="00F0483D">
        <w:t xml:space="preserve"> innebär att KFM </w:t>
      </w:r>
      <w:r w:rsidR="00807777" w:rsidRPr="00F0483D">
        <w:t xml:space="preserve">självmant </w:t>
      </w:r>
      <w:r w:rsidR="00AB601C" w:rsidRPr="00F0483D">
        <w:t>ska kunna pröva</w:t>
      </w:r>
      <w:r w:rsidRPr="00F0483D">
        <w:t xml:space="preserve"> frågan om fordran som omfattas av en ans</w:t>
      </w:r>
      <w:r w:rsidRPr="00F0483D">
        <w:t>ö</w:t>
      </w:r>
      <w:r w:rsidRPr="00F0483D">
        <w:t>kan om verkställighet är preskriberad</w:t>
      </w:r>
      <w:r w:rsidR="00D67E02" w:rsidRPr="00F0483D">
        <w:t>.</w:t>
      </w:r>
    </w:p>
    <w:p w:rsidR="003603A7" w:rsidRPr="00F0483D" w:rsidRDefault="003603A7" w:rsidP="00D67E02">
      <w:pPr>
        <w:pStyle w:val="Rubrik1"/>
      </w:pPr>
      <w:r w:rsidRPr="00F0483D">
        <w:t>Räntetak</w:t>
      </w:r>
    </w:p>
    <w:p w:rsidR="00EA6B6D" w:rsidRPr="00F0483D" w:rsidRDefault="003603A7" w:rsidP="00EA6B6D">
      <w:r w:rsidRPr="00F0483D">
        <w:t>Enligt gällande räntelag (1975:635) råde</w:t>
      </w:r>
      <w:r w:rsidR="00EA6B6D" w:rsidRPr="00F0483D">
        <w:t>r avtalsfrihet när det gäller t.</w:t>
      </w:r>
      <w:r w:rsidRPr="00F0483D">
        <w:t>ex</w:t>
      </w:r>
      <w:r w:rsidR="00EA6B6D" w:rsidRPr="00F0483D">
        <w:t>.</w:t>
      </w:r>
      <w:r w:rsidRPr="00F0483D">
        <w:t xml:space="preserve"> dröjsmålsränta för konsumt</w:t>
      </w:r>
      <w:r w:rsidR="00EA6B6D" w:rsidRPr="00F0483D">
        <w:t>ionskrediter. Skuldbördan som s.</w:t>
      </w:r>
      <w:r w:rsidRPr="00F0483D">
        <w:t>k</w:t>
      </w:r>
      <w:r w:rsidR="00EA6B6D" w:rsidRPr="00F0483D">
        <w:t>.</w:t>
      </w:r>
      <w:r w:rsidRPr="00F0483D">
        <w:t xml:space="preserve"> evighetsgäld</w:t>
      </w:r>
      <w:r w:rsidRPr="00F0483D">
        <w:t>e</w:t>
      </w:r>
      <w:r w:rsidRPr="00F0483D">
        <w:t>närer dras med består ofta av förfallna räntor. Ränteskulden är ofta så stor att gäldenären aldrig hinner börja betala av den ursprungliga kapitalskulden. Kreditgivare erbjuder ofta lån som är räntefria under en viss period. Om lå</w:t>
      </w:r>
      <w:r w:rsidRPr="00F0483D">
        <w:t>n</w:t>
      </w:r>
      <w:r w:rsidRPr="00F0483D">
        <w:t>tagaren inte betalar krediten under denna period övergår dock den totala kr</w:t>
      </w:r>
      <w:r w:rsidRPr="00F0483D">
        <w:t>e</w:t>
      </w:r>
      <w:r w:rsidRPr="00F0483D">
        <w:t>diten till att börja löpa med en i många fall oskäligt hög ränta.</w:t>
      </w:r>
    </w:p>
    <w:p w:rsidR="00EA6B6D" w:rsidRPr="00F0483D" w:rsidRDefault="003603A7" w:rsidP="00EA6B6D">
      <w:pPr>
        <w:pStyle w:val="Normaltindrag"/>
      </w:pPr>
      <w:r w:rsidRPr="00F0483D">
        <w:t>Konsumentverket har i sin undersökning noterat att kreditgivarna i sa</w:t>
      </w:r>
      <w:r w:rsidRPr="00F0483D">
        <w:t>m</w:t>
      </w:r>
      <w:r w:rsidRPr="00F0483D">
        <w:t>band med utskick av inbetalningskorten ofta försöker locka låntagaren att öka sin kredit och att förlänga återbetalningstiden</w:t>
      </w:r>
      <w:r w:rsidR="00807777" w:rsidRPr="00F0483D">
        <w:t>,</w:t>
      </w:r>
      <w:r w:rsidRPr="00F0483D">
        <w:t xml:space="preserve"> vilket medför att krediten up</w:t>
      </w:r>
      <w:r w:rsidRPr="00F0483D">
        <w:t>p</w:t>
      </w:r>
      <w:r w:rsidRPr="00F0483D">
        <w:t>hör att vara räntefri (Konsumentverket, PM</w:t>
      </w:r>
      <w:r w:rsidR="00EA6B6D" w:rsidRPr="00F0483D">
        <w:t> 2</w:t>
      </w:r>
      <w:r w:rsidRPr="00F0483D">
        <w:t>003:04). I Finland finns sedan juli 2002 en tvingande bestämmelse avseende konsumtionskrediter och kred</w:t>
      </w:r>
      <w:r w:rsidRPr="00F0483D">
        <w:t>i</w:t>
      </w:r>
      <w:r w:rsidRPr="00F0483D">
        <w:t xml:space="preserve">ter för bostadsfinansiering som innebär att dröjsmålsräntan inte får överstiga Europeiska </w:t>
      </w:r>
      <w:r w:rsidR="00807777" w:rsidRPr="00F0483D">
        <w:t>c</w:t>
      </w:r>
      <w:r w:rsidRPr="00F0483D">
        <w:t>entralbankens styrränta med ett tillägg på två procentenheter. Med en begränsning av dröjsmålsräntan skulle skuldbördan kunna bli mer hanterlig för de gäldenärer som i dagsläget inte har möjlighet</w:t>
      </w:r>
      <w:r w:rsidR="00D67E02" w:rsidRPr="00F0483D">
        <w:t xml:space="preserve"> att betala av kapitalskulden.</w:t>
      </w:r>
    </w:p>
    <w:p w:rsidR="003603A7" w:rsidRPr="00F0483D" w:rsidRDefault="00D67E02" w:rsidP="00EA6B6D">
      <w:pPr>
        <w:pStyle w:val="Normaltindrag"/>
      </w:pPr>
      <w:r w:rsidRPr="00F0483D">
        <w:t>Regeringen bör därför återkomma med förslag till lagstiftning</w:t>
      </w:r>
      <w:r w:rsidR="003603A7" w:rsidRPr="00F0483D">
        <w:t xml:space="preserve"> som innebär att det införs ett tak för högsta tillåtna räntesats när det gälle</w:t>
      </w:r>
      <w:r w:rsidR="00EA6B6D" w:rsidRPr="00F0483D">
        <w:t>r konsumtion</w:t>
      </w:r>
      <w:r w:rsidR="00EA6B6D" w:rsidRPr="00F0483D">
        <w:t>s</w:t>
      </w:r>
      <w:r w:rsidR="00EA6B6D" w:rsidRPr="00F0483D">
        <w:t>krediter.</w:t>
      </w:r>
    </w:p>
    <w:p w:rsidR="003603A7" w:rsidRPr="00F0483D" w:rsidRDefault="003603A7" w:rsidP="00D67E02">
      <w:pPr>
        <w:pStyle w:val="Rubrik1"/>
        <w:rPr>
          <w:szCs w:val="32"/>
        </w:rPr>
      </w:pPr>
      <w:r w:rsidRPr="00F0483D">
        <w:rPr>
          <w:szCs w:val="32"/>
        </w:rPr>
        <w:t>Kreditprövning</w:t>
      </w:r>
    </w:p>
    <w:p w:rsidR="00912B3B" w:rsidRPr="00F0483D" w:rsidRDefault="003603A7" w:rsidP="003603A7">
      <w:r w:rsidRPr="00F0483D">
        <w:t xml:space="preserve">Av </w:t>
      </w:r>
      <w:r w:rsidR="00807777" w:rsidRPr="00F0483D">
        <w:t xml:space="preserve">Finansinspektionens </w:t>
      </w:r>
      <w:r w:rsidRPr="00F0483D">
        <w:t xml:space="preserve">allmänna råd framgår att en </w:t>
      </w:r>
      <w:r w:rsidR="00F23D25" w:rsidRPr="00F0483D">
        <w:t>s.k.</w:t>
      </w:r>
      <w:r w:rsidRPr="00F0483D">
        <w:t xml:space="preserve"> förenklad kredi</w:t>
      </w:r>
      <w:r w:rsidRPr="00F0483D">
        <w:t>t</w:t>
      </w:r>
      <w:r w:rsidRPr="00F0483D">
        <w:t>prövning kan ske om kreditbeloppet är högst 50</w:t>
      </w:r>
      <w:r w:rsidR="00814F95" w:rsidRPr="00F0483D">
        <w:t> %</w:t>
      </w:r>
      <w:r w:rsidRPr="00F0483D">
        <w:t xml:space="preserve"> av gällande prisbasbelopp.</w:t>
      </w:r>
    </w:p>
    <w:p w:rsidR="003603A7" w:rsidRPr="00F0483D" w:rsidRDefault="003603A7" w:rsidP="00814F95">
      <w:pPr>
        <w:pStyle w:val="Normaltindrag"/>
      </w:pPr>
      <w:r w:rsidRPr="00F0483D">
        <w:t>Eftersom även mindre krediter kan leda till överskuld</w:t>
      </w:r>
      <w:r w:rsidR="00807777" w:rsidRPr="00F0483D">
        <w:t>s</w:t>
      </w:r>
      <w:r w:rsidRPr="00F0483D">
        <w:t xml:space="preserve">sättning anser </w:t>
      </w:r>
      <w:r w:rsidR="00814F95" w:rsidRPr="00F0483D">
        <w:t>V</w:t>
      </w:r>
      <w:r w:rsidRPr="00F0483D">
        <w:t>än</w:t>
      </w:r>
      <w:r w:rsidRPr="00F0483D">
        <w:t>s</w:t>
      </w:r>
      <w:r w:rsidRPr="00F0483D">
        <w:t>terpartiet att gränsen för när förenklad kreditpröv</w:t>
      </w:r>
      <w:r w:rsidR="00912B3B" w:rsidRPr="00F0483D">
        <w:t>ning får tillämpas bör sä</w:t>
      </w:r>
      <w:r w:rsidR="00912B3B" w:rsidRPr="00F0483D">
        <w:t>n</w:t>
      </w:r>
      <w:r w:rsidR="00912B3B" w:rsidRPr="00F0483D">
        <w:t xml:space="preserve">kas. </w:t>
      </w:r>
      <w:r w:rsidRPr="00F0483D">
        <w:t>Det är inte rimligt att kreditinstitut ska bereda sig vinning genom att bevilja krediter med oskäliga villkor utan att ta ansvar för att låntagaren också har ekonomiska förutsät</w:t>
      </w:r>
      <w:r w:rsidR="00D67E02" w:rsidRPr="00F0483D">
        <w:t>tningar att göra rätt för sig. Regeringen bör därför återkomma med förslag till lagstiftning</w:t>
      </w:r>
      <w:r w:rsidRPr="00F0483D">
        <w:t xml:space="preserve"> som innebär att beloppsgränsen för när en förenklad kreditprövning får ske sänks.</w:t>
      </w:r>
    </w:p>
    <w:p w:rsidR="003603A7" w:rsidRPr="00F0483D" w:rsidRDefault="003603A7" w:rsidP="00D67E02">
      <w:pPr>
        <w:pStyle w:val="Rubrik1"/>
      </w:pPr>
      <w:r w:rsidRPr="00F0483D">
        <w:t>Sociala lån/</w:t>
      </w:r>
      <w:r w:rsidR="00807777" w:rsidRPr="00F0483D">
        <w:t>saneringslån</w:t>
      </w:r>
    </w:p>
    <w:p w:rsidR="00814F95" w:rsidRPr="00F0483D" w:rsidRDefault="003603A7" w:rsidP="003603A7">
      <w:r w:rsidRPr="00F0483D">
        <w:t>För att förebygga överskulds</w:t>
      </w:r>
      <w:r w:rsidR="00807777" w:rsidRPr="00F0483D">
        <w:t>s</w:t>
      </w:r>
      <w:r w:rsidRPr="00F0483D">
        <w:t xml:space="preserve">ättning och för att främja ett hushålls förmåga att klara sin ekonomi har Finland, Holland, Irland och England infört </w:t>
      </w:r>
      <w:r w:rsidR="00F23D25" w:rsidRPr="00F0483D">
        <w:t>s.k.</w:t>
      </w:r>
      <w:r w:rsidRPr="00F0483D">
        <w:t xml:space="preserve"> sociala lån. Sociala lån kan beviljas en person som </w:t>
      </w:r>
      <w:r w:rsidR="00807777" w:rsidRPr="00F0483D">
        <w:t xml:space="preserve">på grund av </w:t>
      </w:r>
      <w:r w:rsidRPr="00F0483D">
        <w:t>små inkomster och tillgångar inte annars kan få en kredit till rimliga villkor. Vid låneansökan görs en bedömning av låntagarens förmåga att betala tillbaka lånet</w:t>
      </w:r>
      <w:r w:rsidR="00807777" w:rsidRPr="00F0483D">
        <w:t>,</w:t>
      </w:r>
      <w:r w:rsidRPr="00F0483D">
        <w:t xml:space="preserve"> varvid hänsyn tas till låntagarens nuvarande och framtida inkomster samt ålder, utgifter och skulder. Ett socialt lån ska inte ersätta socialbidrag och en person som ligger under socialbidragsnormen ska därför inte beviljas lån.</w:t>
      </w:r>
    </w:p>
    <w:p w:rsidR="00814F95" w:rsidRPr="00F0483D" w:rsidRDefault="003603A7" w:rsidP="00814F95">
      <w:pPr>
        <w:pStyle w:val="Normaltindrag"/>
      </w:pPr>
      <w:r w:rsidRPr="00F0483D">
        <w:t>I Holland drivs socialbankerna som icke vinstdrivande organisationer och utgör en del av det kommunala socialväsendet. I Finland är den vanligaste orsaken till att en person ansöker om ett socialt lån att få ekonomin under kontroll geno</w:t>
      </w:r>
      <w:r w:rsidR="00814F95" w:rsidRPr="00F0483D">
        <w:t xml:space="preserve">m att betala av gamla skulder. </w:t>
      </w:r>
      <w:r w:rsidRPr="00F0483D">
        <w:t xml:space="preserve">Av krediterna beviljas ca </w:t>
      </w:r>
      <w:r w:rsidR="00814F95" w:rsidRPr="00F0483D">
        <w:t>65 %</w:t>
      </w:r>
      <w:r w:rsidRPr="00F0483D">
        <w:t xml:space="preserve"> för skötsel av skulder och 35</w:t>
      </w:r>
      <w:r w:rsidR="00814F95" w:rsidRPr="00F0483D">
        <w:t> % för bl.a.</w:t>
      </w:r>
      <w:r w:rsidRPr="00F0483D">
        <w:t xml:space="preserve"> inköp av hushållsmaskiner och beta</w:t>
      </w:r>
      <w:r w:rsidRPr="00F0483D">
        <w:t>l</w:t>
      </w:r>
      <w:r w:rsidRPr="00F0483D">
        <w:t>ning av hyresskulder (Konsumentverket, PM</w:t>
      </w:r>
      <w:r w:rsidR="00814F95" w:rsidRPr="00F0483D">
        <w:t> 2</w:t>
      </w:r>
      <w:r w:rsidRPr="00F0483D">
        <w:t>003:04).</w:t>
      </w:r>
    </w:p>
    <w:p w:rsidR="00814F95" w:rsidRPr="00F0483D" w:rsidRDefault="003603A7" w:rsidP="00814F95">
      <w:pPr>
        <w:pStyle w:val="Normaltindrag"/>
      </w:pPr>
      <w:r w:rsidRPr="00F0483D">
        <w:t>I Finland k</w:t>
      </w:r>
      <w:r w:rsidR="00814F95" w:rsidRPr="00F0483D">
        <w:t>an den s.</w:t>
      </w:r>
      <w:r w:rsidRPr="00F0483D">
        <w:t>k</w:t>
      </w:r>
      <w:r w:rsidR="00814F95" w:rsidRPr="00F0483D">
        <w:t>.</w:t>
      </w:r>
      <w:r w:rsidRPr="00F0483D">
        <w:t xml:space="preserve"> Garantistiftelsen lämna borgen åt en överskuld</w:t>
      </w:r>
      <w:r w:rsidR="00807777" w:rsidRPr="00F0483D">
        <w:t>s</w:t>
      </w:r>
      <w:r w:rsidRPr="00F0483D">
        <w:t>satt privatperson för att hon eller han ska få ett nytt banklån och kunna betala av sina gamla skulder. Gäldenären ska efter att borgensåtagandet lämnas fullgöra sina förpliktelser gentemot banken som beviljat lånet. Om detta inte sker, inträder stiftelsen som borgensman. Målet med Garantistiftelsens verksamhet är även förebyggande. Borgen kan beviljas för att en kredittagare t</w:t>
      </w:r>
      <w:r w:rsidR="00814F95" w:rsidRPr="00F0483D">
        <w:t>.</w:t>
      </w:r>
      <w:r w:rsidRPr="00F0483D">
        <w:t>ex</w:t>
      </w:r>
      <w:r w:rsidR="00814F95" w:rsidRPr="00F0483D">
        <w:t>.</w:t>
      </w:r>
      <w:r w:rsidRPr="00F0483D">
        <w:t xml:space="preserve"> ska kunna finansiera diverse inköp till bostaden med ett vanligt banklån. Låntag</w:t>
      </w:r>
      <w:r w:rsidRPr="00F0483D">
        <w:t>a</w:t>
      </w:r>
      <w:r w:rsidRPr="00F0483D">
        <w:t>ren behöver på så vis inte teckna ett kreditavtal till oskäliga villkor</w:t>
      </w:r>
      <w:r w:rsidR="00807777" w:rsidRPr="00F0483D">
        <w:t>,</w:t>
      </w:r>
      <w:r w:rsidRPr="00F0483D">
        <w:t xml:space="preserve"> varpå ytterligare överskulds</w:t>
      </w:r>
      <w:r w:rsidR="00C84FDE" w:rsidRPr="00F0483D">
        <w:t>s</w:t>
      </w:r>
      <w:r w:rsidRPr="00F0483D">
        <w:t>ättning undviks.</w:t>
      </w:r>
    </w:p>
    <w:p w:rsidR="00912B3B" w:rsidRPr="00F0483D" w:rsidRDefault="003603A7" w:rsidP="00814F95">
      <w:pPr>
        <w:pStyle w:val="Normaltindrag"/>
      </w:pPr>
      <w:r w:rsidRPr="00F0483D">
        <w:t>Syftet är att låntagaren ska få ekonomin i balans och få ett slut på skuldci</w:t>
      </w:r>
      <w:r w:rsidRPr="00F0483D">
        <w:t>r</w:t>
      </w:r>
      <w:r w:rsidRPr="00F0483D">
        <w:t xml:space="preserve">keln. Av </w:t>
      </w:r>
      <w:r w:rsidR="00807777" w:rsidRPr="00F0483D">
        <w:t xml:space="preserve">Finansinspektionens </w:t>
      </w:r>
      <w:r w:rsidRPr="00F0483D">
        <w:t>allmänna råd framgår att en kreditgivare bör vara restriktiv med att bevilja lån för sanering av tidigare skulder. Möjligh</w:t>
      </w:r>
      <w:r w:rsidRPr="00F0483D">
        <w:t>e</w:t>
      </w:r>
      <w:r w:rsidRPr="00F0483D">
        <w:t>terna för en överskuld</w:t>
      </w:r>
      <w:r w:rsidR="00807777" w:rsidRPr="00F0483D">
        <w:t>s</w:t>
      </w:r>
      <w:r w:rsidRPr="00F0483D">
        <w:t>satt person att på egen hand skaffa sig ett lån till bra villkor för att sanera si</w:t>
      </w:r>
      <w:r w:rsidR="00814F95" w:rsidRPr="00F0483D">
        <w:t xml:space="preserve">n ekonomi är därför begränsad. </w:t>
      </w:r>
      <w:r w:rsidRPr="00F0483D">
        <w:t>Genom att personer med hyresskulde</w:t>
      </w:r>
      <w:r w:rsidR="00814F95" w:rsidRPr="00F0483D">
        <w:t>r ges en möjlighet att teckna s.</w:t>
      </w:r>
      <w:r w:rsidRPr="00F0483D">
        <w:t>k</w:t>
      </w:r>
      <w:r w:rsidR="00814F95" w:rsidRPr="00F0483D">
        <w:t>.</w:t>
      </w:r>
      <w:r w:rsidRPr="00F0483D">
        <w:t xml:space="preserve"> saneringslån torde antalet vräkningar minska. Överskulds</w:t>
      </w:r>
      <w:r w:rsidR="00807777" w:rsidRPr="00F0483D">
        <w:t>s</w:t>
      </w:r>
      <w:r w:rsidRPr="00F0483D">
        <w:t>atta människor skulle få möjlighet att leva ett värdigare liv med allt vad det innebär i form av minskat psykiskt lidande och minskad soc</w:t>
      </w:r>
      <w:r w:rsidR="00D67E02" w:rsidRPr="00F0483D">
        <w:t>ial utslagning och hemlöshet.</w:t>
      </w:r>
    </w:p>
    <w:p w:rsidR="00D67E02" w:rsidRPr="00F0483D" w:rsidRDefault="00D67E02" w:rsidP="00814F95">
      <w:pPr>
        <w:pStyle w:val="Normaltindrag"/>
      </w:pPr>
      <w:r w:rsidRPr="00F0483D">
        <w:t>Re</w:t>
      </w:r>
      <w:r w:rsidR="003603A7" w:rsidRPr="00F0483D">
        <w:t xml:space="preserve">geringen </w:t>
      </w:r>
      <w:r w:rsidRPr="00F0483D">
        <w:t xml:space="preserve">bör därför tillsätta en utredning med uppdrag att </w:t>
      </w:r>
      <w:r w:rsidR="003603A7" w:rsidRPr="00F0483D">
        <w:t>utreda mö</w:t>
      </w:r>
      <w:r w:rsidR="003603A7" w:rsidRPr="00F0483D">
        <w:t>j</w:t>
      </w:r>
      <w:r w:rsidR="003603A7" w:rsidRPr="00F0483D">
        <w:t xml:space="preserve">ligheten att lagstifta om ett kreditinstitut som erbjuder statliga sociala lån och saneringslån till rimliga villkor. </w:t>
      </w:r>
      <w:r w:rsidRPr="00F0483D">
        <w:t>Detta bör riksdagen som sin mening ge rege</w:t>
      </w:r>
      <w:r w:rsidRPr="00F0483D">
        <w:t>r</w:t>
      </w:r>
      <w:r w:rsidRPr="00F0483D">
        <w:t>ingen till känna.</w:t>
      </w:r>
    </w:p>
    <w:p w:rsidR="003603A7" w:rsidRPr="00F0483D" w:rsidRDefault="003603A7" w:rsidP="00D67E02">
      <w:pPr>
        <w:pStyle w:val="Rubrik1"/>
      </w:pPr>
      <w:r w:rsidRPr="00F0483D">
        <w:t>Översyn av inkassobolagens verksamhet</w:t>
      </w:r>
    </w:p>
    <w:p w:rsidR="00E25488" w:rsidRPr="00F0483D" w:rsidRDefault="003603A7" w:rsidP="003603A7">
      <w:r w:rsidRPr="00F0483D">
        <w:t>Datainspektionen utövar tillsyn över inkassoverksamheten som ska bedrivas enligt god inkassosed (4</w:t>
      </w:r>
      <w:r w:rsidR="00814F95" w:rsidRPr="00F0483D">
        <w:t> § lag </w:t>
      </w:r>
      <w:r w:rsidR="00E25488" w:rsidRPr="00F0483D">
        <w:t>1974:182). Detta innebär bl.</w:t>
      </w:r>
      <w:r w:rsidRPr="00F0483D">
        <w:t>a</w:t>
      </w:r>
      <w:r w:rsidR="00E25488" w:rsidRPr="00F0483D">
        <w:t>.</w:t>
      </w:r>
      <w:r w:rsidRPr="00F0483D">
        <w:t xml:space="preserve"> att gäldenären inte får vållas onödig skada eller olägenhet eller utsättas för otillbörlig p</w:t>
      </w:r>
      <w:r w:rsidRPr="00F0483D">
        <w:t>å</w:t>
      </w:r>
      <w:r w:rsidRPr="00F0483D">
        <w:t>tryckning eller annan otillbörlig inkassoåtgärd.</w:t>
      </w:r>
    </w:p>
    <w:p w:rsidR="00912B3B" w:rsidRPr="00F0483D" w:rsidRDefault="003603A7" w:rsidP="00E25488">
      <w:pPr>
        <w:pStyle w:val="Normaltindrag"/>
      </w:pPr>
      <w:r w:rsidRPr="00F0483D">
        <w:t>Trots det har inkassobolagen un</w:t>
      </w:r>
      <w:r w:rsidR="00E25488" w:rsidRPr="00F0483D">
        <w:t>der senare år tillämpat en allt</w:t>
      </w:r>
      <w:r w:rsidRPr="00F0483D">
        <w:t>mer aggressiv indriv</w:t>
      </w:r>
      <w:r w:rsidR="00E25488" w:rsidRPr="00F0483D">
        <w:t>ningsmetod (Konsumentverket, PM </w:t>
      </w:r>
      <w:r w:rsidRPr="00F0483D">
        <w:t>2003:04). Gäldenärens möjlighet att betala av sin skuld har förkortats, indrivningsförsöken pågår under längre tid då fo</w:t>
      </w:r>
      <w:r w:rsidR="00807777" w:rsidRPr="00F0483D">
        <w:t>r</w:t>
      </w:r>
      <w:r w:rsidRPr="00F0483D">
        <w:t>dringar säljs vidare från bolag till bolag, och även små belopp krävs in. Gäldenären är skyldig att utge ersättning för skriftliga betalningspåminne</w:t>
      </w:r>
      <w:r w:rsidRPr="00F0483D">
        <w:t>l</w:t>
      </w:r>
      <w:r w:rsidRPr="00F0483D">
        <w:t>ser och kravbrev (lag 1981:739). En från början liten skuld kan således under inkassobolagens indrivningsförsök växa sig orimligt stor. En gäldenär kan krävas på ersättning trots att den ursprungliga skulden betalats om for</w:t>
      </w:r>
      <w:r w:rsidRPr="00F0483D">
        <w:t>d</w:t>
      </w:r>
      <w:r w:rsidRPr="00F0483D">
        <w:t>ringsägaren vill ha ersättning för kostnader som uppstått i samband med i</w:t>
      </w:r>
      <w:r w:rsidRPr="00F0483D">
        <w:t>n</w:t>
      </w:r>
      <w:r w:rsidRPr="00F0483D">
        <w:t>drivningen. Vid ansökan om betalningsföreläggande hos KFM tillkommer ytterligare kos</w:t>
      </w:r>
      <w:r w:rsidR="00D67E02" w:rsidRPr="00F0483D">
        <w:t>tnader som drabbar gäldenären.</w:t>
      </w:r>
    </w:p>
    <w:p w:rsidR="003603A7" w:rsidRPr="00F0483D" w:rsidRDefault="00D67E02" w:rsidP="00E25488">
      <w:pPr>
        <w:pStyle w:val="Normaltindrag"/>
      </w:pPr>
      <w:r w:rsidRPr="00F0483D">
        <w:t>R</w:t>
      </w:r>
      <w:r w:rsidR="003603A7" w:rsidRPr="00F0483D">
        <w:t xml:space="preserve">egeringen </w:t>
      </w:r>
      <w:r w:rsidRPr="00F0483D">
        <w:t xml:space="preserve">bör därför tillsätta en utredning med uppdrag att </w:t>
      </w:r>
      <w:r w:rsidR="003603A7" w:rsidRPr="00F0483D">
        <w:t>göra en öve</w:t>
      </w:r>
      <w:r w:rsidR="003603A7" w:rsidRPr="00F0483D">
        <w:t>r</w:t>
      </w:r>
      <w:r w:rsidR="003603A7" w:rsidRPr="00F0483D">
        <w:t>syn av inkassobolage</w:t>
      </w:r>
      <w:r w:rsidR="00E25488" w:rsidRPr="00F0483D">
        <w:t>ns verksamhet. Detta bör riksdagen som sin mening ge regeringen till känna. Vidare anser vi att regeringen bör lägga fram förslag till lagändring i syfte att strama upp inkassoverksamheten.</w:t>
      </w:r>
      <w:r w:rsidR="00912B3B" w:rsidRPr="00F0483D">
        <w:t xml:space="preserve"> </w:t>
      </w:r>
      <w:r w:rsidR="00E25488" w:rsidRPr="00F0483D">
        <w:t>Regeringen bör därför återkomma med förslag till lagändring.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7777" w:rsidRPr="00F0483D">
        <w:tblPrEx>
          <w:tblCellMar>
            <w:top w:w="0" w:type="dxa"/>
            <w:bottom w:w="0" w:type="dxa"/>
          </w:tblCellMar>
        </w:tblPrEx>
        <w:trPr>
          <w:cantSplit/>
        </w:trPr>
        <w:tc>
          <w:tcPr>
            <w:tcW w:w="3046" w:type="dxa"/>
          </w:tcPr>
          <w:p w:rsidR="00807777" w:rsidRPr="00F0483D" w:rsidRDefault="00807777" w:rsidP="00807777">
            <w:pPr>
              <w:pStyle w:val="UnderskriftDatum"/>
              <w:spacing w:before="0"/>
            </w:pPr>
            <w:r w:rsidRPr="00F0483D">
              <w:t>Stockholm den 20 september 2005</w:t>
            </w:r>
          </w:p>
        </w:tc>
        <w:tc>
          <w:tcPr>
            <w:tcW w:w="3047" w:type="dxa"/>
          </w:tcPr>
          <w:p w:rsidR="00807777" w:rsidRPr="00F0483D" w:rsidRDefault="00807777" w:rsidP="00807777">
            <w:pPr>
              <w:pStyle w:val="Underskrifter"/>
            </w:pPr>
          </w:p>
        </w:tc>
      </w:tr>
      <w:tr w:rsidR="00807777" w:rsidRPr="00F0483D">
        <w:tblPrEx>
          <w:tblCellMar>
            <w:top w:w="0" w:type="dxa"/>
            <w:bottom w:w="0" w:type="dxa"/>
          </w:tblCellMar>
        </w:tblPrEx>
        <w:trPr>
          <w:cantSplit/>
        </w:trPr>
        <w:tc>
          <w:tcPr>
            <w:tcW w:w="3046" w:type="dxa"/>
          </w:tcPr>
          <w:p w:rsidR="00807777" w:rsidRPr="00F0483D" w:rsidRDefault="00807777" w:rsidP="00807777">
            <w:pPr>
              <w:pStyle w:val="Underskrifter"/>
            </w:pPr>
            <w:r w:rsidRPr="00F0483D">
              <w:t>Tasso Stafilidis (v)</w:t>
            </w:r>
          </w:p>
        </w:tc>
        <w:tc>
          <w:tcPr>
            <w:tcW w:w="3047" w:type="dxa"/>
          </w:tcPr>
          <w:p w:rsidR="00807777" w:rsidRPr="00F0483D" w:rsidRDefault="00807777" w:rsidP="00807777">
            <w:pPr>
              <w:pStyle w:val="Underskrifter"/>
            </w:pPr>
          </w:p>
        </w:tc>
      </w:tr>
      <w:tr w:rsidR="00807777" w:rsidRPr="00F0483D">
        <w:tblPrEx>
          <w:tblCellMar>
            <w:top w:w="0" w:type="dxa"/>
            <w:bottom w:w="0" w:type="dxa"/>
          </w:tblCellMar>
        </w:tblPrEx>
        <w:trPr>
          <w:cantSplit/>
        </w:trPr>
        <w:tc>
          <w:tcPr>
            <w:tcW w:w="3046" w:type="dxa"/>
          </w:tcPr>
          <w:p w:rsidR="00807777" w:rsidRPr="00F0483D" w:rsidRDefault="00807777" w:rsidP="00807777">
            <w:pPr>
              <w:pStyle w:val="Underskrifter"/>
            </w:pPr>
            <w:r w:rsidRPr="00F0483D">
              <w:t>Rossana Dinamarca (v)</w:t>
            </w:r>
          </w:p>
        </w:tc>
        <w:tc>
          <w:tcPr>
            <w:tcW w:w="3047" w:type="dxa"/>
          </w:tcPr>
          <w:p w:rsidR="00807777" w:rsidRPr="00F0483D" w:rsidRDefault="00807777" w:rsidP="00807777">
            <w:pPr>
              <w:pStyle w:val="Underskrifter"/>
            </w:pPr>
            <w:r w:rsidRPr="00F0483D">
              <w:t>Mats Einarsson (v)</w:t>
            </w:r>
          </w:p>
        </w:tc>
      </w:tr>
      <w:tr w:rsidR="00807777" w:rsidRPr="00F0483D">
        <w:tblPrEx>
          <w:tblCellMar>
            <w:top w:w="0" w:type="dxa"/>
            <w:bottom w:w="0" w:type="dxa"/>
          </w:tblCellMar>
        </w:tblPrEx>
        <w:trPr>
          <w:cantSplit/>
        </w:trPr>
        <w:tc>
          <w:tcPr>
            <w:tcW w:w="3046" w:type="dxa"/>
          </w:tcPr>
          <w:p w:rsidR="00807777" w:rsidRPr="00F0483D" w:rsidRDefault="00807777" w:rsidP="00807777">
            <w:pPr>
              <w:pStyle w:val="Underskrifter"/>
            </w:pPr>
            <w:r w:rsidRPr="00F0483D">
              <w:t>Siv Holma (v)</w:t>
            </w:r>
          </w:p>
        </w:tc>
        <w:tc>
          <w:tcPr>
            <w:tcW w:w="3047" w:type="dxa"/>
          </w:tcPr>
          <w:p w:rsidR="00807777" w:rsidRPr="00F0483D" w:rsidRDefault="00807777" w:rsidP="00807777">
            <w:pPr>
              <w:pStyle w:val="Underskrifter"/>
            </w:pPr>
            <w:r w:rsidRPr="00F0483D">
              <w:t>Rolf Olsson (v)</w:t>
            </w:r>
          </w:p>
        </w:tc>
      </w:tr>
      <w:tr w:rsidR="00807777" w:rsidRPr="00F0483D">
        <w:tblPrEx>
          <w:tblCellMar>
            <w:top w:w="0" w:type="dxa"/>
            <w:bottom w:w="0" w:type="dxa"/>
          </w:tblCellMar>
        </w:tblPrEx>
        <w:trPr>
          <w:cantSplit/>
        </w:trPr>
        <w:tc>
          <w:tcPr>
            <w:tcW w:w="3046" w:type="dxa"/>
          </w:tcPr>
          <w:p w:rsidR="00807777" w:rsidRPr="00F0483D" w:rsidRDefault="00807777" w:rsidP="00807777">
            <w:pPr>
              <w:pStyle w:val="Underskrifter"/>
            </w:pPr>
            <w:r w:rsidRPr="00F0483D">
              <w:t>Per Rosengren (v)</w:t>
            </w:r>
          </w:p>
        </w:tc>
        <w:tc>
          <w:tcPr>
            <w:tcW w:w="3047" w:type="dxa"/>
          </w:tcPr>
          <w:p w:rsidR="00807777" w:rsidRPr="00F0483D" w:rsidRDefault="00807777" w:rsidP="00807777">
            <w:pPr>
              <w:pStyle w:val="Underskrifter"/>
            </w:pPr>
            <w:r w:rsidRPr="00F0483D">
              <w:t>Alice Åström (v)</w:t>
            </w:r>
          </w:p>
        </w:tc>
      </w:tr>
    </w:tbl>
    <w:p w:rsidR="003603A7" w:rsidRPr="00F0483D" w:rsidRDefault="003603A7" w:rsidP="00807777">
      <w:pPr>
        <w:pStyle w:val="Normaltindrag"/>
      </w:pPr>
    </w:p>
    <w:sectPr w:rsidR="003603A7" w:rsidRPr="00F0483D" w:rsidSect="008077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43F" w:rsidRPr="00F0483D" w:rsidRDefault="0034643F">
      <w:r w:rsidRPr="00F0483D">
        <w:separator/>
      </w:r>
    </w:p>
  </w:endnote>
  <w:endnote w:type="continuationSeparator" w:id="0">
    <w:p w:rsidR="0034643F" w:rsidRPr="00F0483D" w:rsidRDefault="0034643F">
      <w:r w:rsidRPr="00F04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77" w:rsidRPr="00F0483D" w:rsidRDefault="00F0483D" w:rsidP="00807777">
    <w:pPr>
      <w:pStyle w:val="Sidfot"/>
    </w:pPr>
    <w:r w:rsidRPr="00F048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863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77" w:rsidRDefault="00807777">
                          <w:pPr>
                            <w:pStyle w:val="NormalS5sidnrV"/>
                          </w:pPr>
                          <w:r>
                            <w:fldChar w:fldCharType="begin"/>
                          </w:r>
                          <w:r>
                            <w:instrText xml:space="preserve"> PAGE *\charformat</w:instrText>
                          </w:r>
                          <w:r>
                            <w:fldChar w:fldCharType="separate"/>
                          </w:r>
                          <w:r w:rsidR="00C84FD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7777" w:rsidRDefault="00807777">
                    <w:pPr>
                      <w:pStyle w:val="NormalS5sidnrV"/>
                    </w:pPr>
                    <w:r>
                      <w:fldChar w:fldCharType="begin"/>
                    </w:r>
                    <w:r>
                      <w:instrText xml:space="preserve"> PAGE *\charformat</w:instrText>
                    </w:r>
                    <w:r>
                      <w:fldChar w:fldCharType="separate"/>
                    </w:r>
                    <w:r w:rsidR="00C84FD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F20" w:rsidRPr="00F0483D" w:rsidRDefault="00F0483D" w:rsidP="00807777">
    <w:pPr>
      <w:pStyle w:val="Sidfot"/>
    </w:pPr>
    <w:r w:rsidRPr="00F048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994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77" w:rsidRDefault="00807777">
                          <w:pPr>
                            <w:pStyle w:val="NormalS5sidnrH"/>
                            <w:ind w:right="0"/>
                          </w:pPr>
                          <w:r>
                            <w:fldChar w:fldCharType="begin"/>
                          </w:r>
                          <w:r>
                            <w:instrText xml:space="preserve"> PAGE *\charformat</w:instrText>
                          </w:r>
                          <w:r>
                            <w:fldChar w:fldCharType="separate"/>
                          </w:r>
                          <w:r w:rsidR="00C84FD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7777" w:rsidRDefault="00807777">
                    <w:pPr>
                      <w:pStyle w:val="NormalS5sidnrH"/>
                      <w:ind w:right="0"/>
                    </w:pPr>
                    <w:r>
                      <w:fldChar w:fldCharType="begin"/>
                    </w:r>
                    <w:r>
                      <w:instrText xml:space="preserve"> PAGE *\charformat</w:instrText>
                    </w:r>
                    <w:r>
                      <w:fldChar w:fldCharType="separate"/>
                    </w:r>
                    <w:r w:rsidR="00C84FD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F20" w:rsidRPr="00F0483D" w:rsidRDefault="00F0483D" w:rsidP="00807777">
    <w:pPr>
      <w:pStyle w:val="Sidfot"/>
    </w:pPr>
    <w:r w:rsidRPr="00F048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312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77" w:rsidRDefault="00807777">
                          <w:pPr>
                            <w:pStyle w:val="NormalS5sidnrH"/>
                            <w:ind w:right="0"/>
                          </w:pPr>
                          <w:r>
                            <w:fldChar w:fldCharType="begin"/>
                          </w:r>
                          <w:r>
                            <w:instrText xml:space="preserve"> PAGE *\charformat</w:instrText>
                          </w:r>
                          <w:r>
                            <w:fldChar w:fldCharType="separate"/>
                          </w:r>
                          <w:r w:rsidR="00C84F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7777" w:rsidRDefault="00807777">
                    <w:pPr>
                      <w:pStyle w:val="NormalS5sidnrH"/>
                      <w:ind w:right="0"/>
                    </w:pPr>
                    <w:r>
                      <w:fldChar w:fldCharType="begin"/>
                    </w:r>
                    <w:r>
                      <w:instrText xml:space="preserve"> PAGE *\charformat</w:instrText>
                    </w:r>
                    <w:r>
                      <w:fldChar w:fldCharType="separate"/>
                    </w:r>
                    <w:r w:rsidR="00C84F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43F" w:rsidRPr="00F0483D" w:rsidRDefault="0034643F">
      <w:r w:rsidRPr="00F0483D">
        <w:separator/>
      </w:r>
    </w:p>
  </w:footnote>
  <w:footnote w:type="continuationSeparator" w:id="0">
    <w:p w:rsidR="0034643F" w:rsidRPr="00F0483D" w:rsidRDefault="0034643F">
      <w:r w:rsidRPr="00F04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77" w:rsidRPr="00F0483D" w:rsidRDefault="00F0483D" w:rsidP="00807777">
    <w:pPr>
      <w:pStyle w:val="Sidhuvud"/>
    </w:pPr>
    <w:r w:rsidRPr="00F048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1674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77" w:rsidRDefault="00807777">
                          <w:pPr>
                            <w:pStyle w:val="KantRubrikS5V"/>
                          </w:pPr>
                          <w:r>
                            <w:fldChar w:fldCharType="begin"/>
                          </w:r>
                          <w:r>
                            <w:instrText xml:space="preserve"> DOCPROPERTY "YearUser" *\charformat </w:instrText>
                          </w:r>
                          <w:r>
                            <w:fldChar w:fldCharType="separate"/>
                          </w:r>
                          <w:r w:rsidR="00C84FDE">
                            <w:t>2005/06</w:t>
                          </w:r>
                          <w:r>
                            <w:fldChar w:fldCharType="end"/>
                          </w:r>
                          <w:r>
                            <w:t>:</w:t>
                          </w:r>
                          <w:r>
                            <w:fldChar w:fldCharType="begin"/>
                          </w:r>
                          <w:r>
                            <w:instrText xml:space="preserve"> DOCPROPERTY "Motionsnummer" *\charformat </w:instrText>
                          </w:r>
                          <w:r>
                            <w:fldChar w:fldCharType="separate"/>
                          </w:r>
                          <w:r w:rsidR="00C84FDE">
                            <w:t>L237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7777" w:rsidRDefault="00807777">
                    <w:pPr>
                      <w:pStyle w:val="KantRubrikS5V"/>
                    </w:pPr>
                    <w:r>
                      <w:fldChar w:fldCharType="begin"/>
                    </w:r>
                    <w:r>
                      <w:instrText xml:space="preserve"> DOCPROPERTY "YearUser" *\charformat </w:instrText>
                    </w:r>
                    <w:r>
                      <w:fldChar w:fldCharType="separate"/>
                    </w:r>
                    <w:r w:rsidR="00C84FDE">
                      <w:t>2005/06</w:t>
                    </w:r>
                    <w:r>
                      <w:fldChar w:fldCharType="end"/>
                    </w:r>
                    <w:r>
                      <w:t>:</w:t>
                    </w:r>
                    <w:r>
                      <w:fldChar w:fldCharType="begin"/>
                    </w:r>
                    <w:r>
                      <w:instrText xml:space="preserve"> DOCPROPERTY "Motionsnummer" *\charformat </w:instrText>
                    </w:r>
                    <w:r>
                      <w:fldChar w:fldCharType="separate"/>
                    </w:r>
                    <w:r w:rsidR="00C84FDE">
                      <w:t>L237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F20" w:rsidRPr="00F0483D" w:rsidRDefault="00F0483D" w:rsidP="00807777">
    <w:pPr>
      <w:pStyle w:val="Sidhuvud"/>
    </w:pPr>
    <w:r w:rsidRPr="00F048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270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77" w:rsidRDefault="00807777">
                          <w:pPr>
                            <w:pStyle w:val="KantRubrikS5H"/>
                            <w:ind w:right="0"/>
                          </w:pPr>
                          <w:r>
                            <w:fldChar w:fldCharType="begin"/>
                          </w:r>
                          <w:r>
                            <w:instrText xml:space="preserve"> DOCPROPERTY "YearUser" *\charformat </w:instrText>
                          </w:r>
                          <w:r>
                            <w:fldChar w:fldCharType="separate"/>
                          </w:r>
                          <w:r w:rsidR="00C84FDE">
                            <w:t>2005/06</w:t>
                          </w:r>
                          <w:r>
                            <w:fldChar w:fldCharType="end"/>
                          </w:r>
                          <w:r>
                            <w:t>:</w:t>
                          </w:r>
                          <w:r>
                            <w:fldChar w:fldCharType="begin"/>
                          </w:r>
                          <w:r>
                            <w:instrText xml:space="preserve"> DOCPROPERTY "Motionsnummer" *\charformat </w:instrText>
                          </w:r>
                          <w:r>
                            <w:fldChar w:fldCharType="separate"/>
                          </w:r>
                          <w:r w:rsidR="00C84FDE">
                            <w:t>L237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7777" w:rsidRDefault="00807777">
                    <w:pPr>
                      <w:pStyle w:val="KantRubrikS5H"/>
                      <w:ind w:right="0"/>
                    </w:pPr>
                    <w:r>
                      <w:fldChar w:fldCharType="begin"/>
                    </w:r>
                    <w:r>
                      <w:instrText xml:space="preserve"> DOCPROPERTY "YearUser" *\charformat </w:instrText>
                    </w:r>
                    <w:r>
                      <w:fldChar w:fldCharType="separate"/>
                    </w:r>
                    <w:r w:rsidR="00C84FDE">
                      <w:t>2005/06</w:t>
                    </w:r>
                    <w:r>
                      <w:fldChar w:fldCharType="end"/>
                    </w:r>
                    <w:r>
                      <w:t>:</w:t>
                    </w:r>
                    <w:r>
                      <w:fldChar w:fldCharType="begin"/>
                    </w:r>
                    <w:r>
                      <w:instrText xml:space="preserve"> DOCPROPERTY "Motionsnummer" *\charformat </w:instrText>
                    </w:r>
                    <w:r>
                      <w:fldChar w:fldCharType="separate"/>
                    </w:r>
                    <w:r w:rsidR="00C84FDE">
                      <w:t>L237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77" w:rsidRPr="00F0483D" w:rsidRDefault="00807777">
    <w:pPr>
      <w:pStyle w:val="FSHNormal"/>
      <w:tabs>
        <w:tab w:val="right" w:pos="5840"/>
      </w:tabs>
    </w:pPr>
    <w:r w:rsidRPr="00F0483D">
      <w:br/>
    </w:r>
    <w:r w:rsidRPr="00F0483D">
      <w:fldChar w:fldCharType="begin" w:fldLock="1"/>
    </w:r>
    <w:r w:rsidRPr="00F0483D">
      <w:instrText xml:space="preserve"> DOCPROPERTY</w:instrText>
    </w:r>
    <w:r w:rsidRPr="00F0483D">
      <w:rPr>
        <w:sz w:val="18"/>
      </w:rPr>
      <w:instrText xml:space="preserve"> "YearUser" *\charformat </w:instrText>
    </w:r>
    <w:r w:rsidRPr="00F0483D">
      <w:fldChar w:fldCharType="separate"/>
    </w:r>
    <w:r w:rsidR="00C84FDE" w:rsidRPr="00F0483D">
      <w:t>2005/06</w:t>
    </w:r>
    <w:r w:rsidRPr="00F0483D">
      <w:fldChar w:fldCharType="end"/>
    </w:r>
    <w:r w:rsidRPr="00F0483D">
      <w:t xml:space="preserve"> </w:t>
    </w:r>
    <w:r w:rsidRPr="00F0483D">
      <w:tab/>
      <w:t xml:space="preserve">mnr: </w:t>
    </w:r>
    <w:r w:rsidRPr="00F0483D">
      <w:fldChar w:fldCharType="begin" w:fldLock="1"/>
    </w:r>
    <w:r w:rsidRPr="00F0483D">
      <w:instrText xml:space="preserve"> DOCPROPERTY</w:instrText>
    </w:r>
    <w:r w:rsidRPr="00F0483D">
      <w:rPr>
        <w:sz w:val="18"/>
      </w:rPr>
      <w:instrText xml:space="preserve"> "Motionsnummer" *\charformat </w:instrText>
    </w:r>
    <w:r w:rsidRPr="00F0483D">
      <w:fldChar w:fldCharType="separate"/>
    </w:r>
    <w:r w:rsidR="00C84FDE" w:rsidRPr="00F0483D">
      <w:t>L237</w:t>
    </w:r>
    <w:r w:rsidRPr="00F0483D">
      <w:fldChar w:fldCharType="end"/>
    </w:r>
    <w:r w:rsidRPr="00F0483D">
      <w:br/>
    </w:r>
    <w:r w:rsidRPr="00F0483D">
      <w:fldChar w:fldCharType="begin" w:fldLock="1"/>
    </w:r>
    <w:r w:rsidRPr="00F0483D">
      <w:instrText xml:space="preserve"> DOCPROPERTY</w:instrText>
    </w:r>
    <w:r w:rsidRPr="00F0483D">
      <w:rPr>
        <w:sz w:val="18"/>
      </w:rPr>
      <w:instrText xml:space="preserve"> "Samling" *\charformat </w:instrText>
    </w:r>
    <w:r w:rsidRPr="00F0483D">
      <w:fldChar w:fldCharType="end"/>
    </w:r>
    <w:r w:rsidRPr="00F0483D">
      <w:tab/>
      <w:t xml:space="preserve">pnr: </w:t>
    </w:r>
    <w:r w:rsidRPr="00F0483D">
      <w:fldChar w:fldCharType="begin" w:fldLock="1"/>
    </w:r>
    <w:r w:rsidRPr="00F0483D">
      <w:instrText xml:space="preserve"> DOCPROPERTY</w:instrText>
    </w:r>
    <w:r w:rsidRPr="00F0483D">
      <w:rPr>
        <w:sz w:val="18"/>
      </w:rPr>
      <w:instrText xml:space="preserve"> "Partinummer" *\charformat </w:instrText>
    </w:r>
    <w:r w:rsidRPr="00F0483D">
      <w:fldChar w:fldCharType="separate"/>
    </w:r>
    <w:r w:rsidR="00C84FDE" w:rsidRPr="00F0483D">
      <w:t>v860</w:t>
    </w:r>
    <w:r w:rsidRPr="00F0483D">
      <w:fldChar w:fldCharType="end"/>
    </w:r>
  </w:p>
  <w:p w:rsidR="00807777" w:rsidRPr="00F0483D" w:rsidRDefault="00807777">
    <w:pPr>
      <w:pStyle w:val="FSHRub1"/>
    </w:pPr>
    <w:r w:rsidRPr="00F0483D">
      <w:t>Motion till riksdagen</w:t>
    </w:r>
    <w:r w:rsidRPr="00F0483D">
      <w:br/>
    </w:r>
    <w:r w:rsidRPr="00F0483D">
      <w:fldChar w:fldCharType="begin" w:fldLock="1"/>
    </w:r>
    <w:r w:rsidRPr="00F0483D">
      <w:instrText xml:space="preserve"> DOCPROPERTY "YearUser" *\charformat </w:instrText>
    </w:r>
    <w:r w:rsidRPr="00F0483D">
      <w:fldChar w:fldCharType="separate"/>
    </w:r>
    <w:r w:rsidR="00C84FDE" w:rsidRPr="00F0483D">
      <w:t>2005/06</w:t>
    </w:r>
    <w:r w:rsidRPr="00F0483D">
      <w:fldChar w:fldCharType="end"/>
    </w:r>
    <w:r w:rsidRPr="00F0483D">
      <w:t>:</w:t>
    </w:r>
    <w:r w:rsidRPr="00F0483D">
      <w:fldChar w:fldCharType="begin" w:fldLock="1"/>
    </w:r>
    <w:r w:rsidRPr="00F0483D">
      <w:instrText xml:space="preserve"> DOCPROPERTY "Motionsnummer" *\charformat </w:instrText>
    </w:r>
    <w:r w:rsidRPr="00F0483D">
      <w:fldChar w:fldCharType="separate"/>
    </w:r>
    <w:r w:rsidR="00C84FDE" w:rsidRPr="00F0483D">
      <w:t>L237</w:t>
    </w:r>
    <w:r w:rsidRPr="00F0483D">
      <w:fldChar w:fldCharType="end"/>
    </w:r>
  </w:p>
  <w:p w:rsidR="00807777" w:rsidRPr="00F0483D" w:rsidRDefault="00807777">
    <w:pPr>
      <w:pStyle w:val="FSHNormalS5"/>
    </w:pPr>
    <w:r w:rsidRPr="00F0483D">
      <w:fldChar w:fldCharType="begin" w:fldLock="1"/>
    </w:r>
    <w:r w:rsidRPr="00F0483D">
      <w:instrText xml:space="preserve"> DOCPROPERTY "MotionarText" *\charformat </w:instrText>
    </w:r>
    <w:r w:rsidRPr="00F0483D">
      <w:fldChar w:fldCharType="separate"/>
    </w:r>
    <w:r w:rsidR="00C84FDE" w:rsidRPr="00F0483D">
      <w:t>av Tasso Stafilidis m.fl. (v)</w:t>
    </w:r>
    <w:r w:rsidRPr="00F0483D">
      <w:fldChar w:fldCharType="end"/>
    </w:r>
    <w:r w:rsidRPr="00F0483D">
      <w:br/>
    </w:r>
    <w:r w:rsidRPr="00F0483D">
      <w:fldChar w:fldCharType="begin" w:fldLock="1"/>
    </w:r>
    <w:r w:rsidRPr="00F0483D">
      <w:instrText xml:space="preserve"> DOCPROPERTY "SvarFrasKort" *\charformat </w:instrText>
    </w:r>
    <w:r w:rsidRPr="00F0483D">
      <w:fldChar w:fldCharType="end"/>
    </w:r>
  </w:p>
  <w:p w:rsidR="00807777" w:rsidRPr="00F0483D" w:rsidRDefault="00807777">
    <w:pPr>
      <w:pStyle w:val="FSHTitel"/>
    </w:pPr>
    <w:r w:rsidRPr="00F0483D">
      <w:fldChar w:fldCharType="begin" w:fldLock="1"/>
    </w:r>
    <w:r w:rsidRPr="00F0483D">
      <w:instrText xml:space="preserve"> DOCPROPERTY</w:instrText>
    </w:r>
    <w:r w:rsidRPr="00F0483D">
      <w:rPr>
        <w:sz w:val="18"/>
      </w:rPr>
      <w:instrText xml:space="preserve"> "RubrikSvar" *\charformat </w:instrText>
    </w:r>
    <w:r w:rsidRPr="00F0483D">
      <w:fldChar w:fldCharType="separate"/>
    </w:r>
    <w:r w:rsidR="00C84FDE" w:rsidRPr="00F0483D">
      <w:t>Evighetsgäldenärer</w:t>
    </w:r>
    <w:r w:rsidRPr="00F0483D">
      <w:fldChar w:fldCharType="end"/>
    </w:r>
  </w:p>
  <w:p w:rsidR="00807777" w:rsidRPr="00F0483D" w:rsidRDefault="00807777" w:rsidP="008077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80CFE92"/>
    <w:lvl w:ilvl="0" w:tplc="CB8EB8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5075259">
    <w:abstractNumId w:val="13"/>
  </w:num>
  <w:num w:numId="2" w16cid:durableId="577205418">
    <w:abstractNumId w:val="10"/>
  </w:num>
  <w:num w:numId="3" w16cid:durableId="1592859107">
    <w:abstractNumId w:val="11"/>
  </w:num>
  <w:num w:numId="4" w16cid:durableId="1221794800">
    <w:abstractNumId w:val="12"/>
  </w:num>
  <w:num w:numId="5" w16cid:durableId="1900439738">
    <w:abstractNumId w:val="8"/>
  </w:num>
  <w:num w:numId="6" w16cid:durableId="1762219946">
    <w:abstractNumId w:val="3"/>
  </w:num>
  <w:num w:numId="7" w16cid:durableId="1844516587">
    <w:abstractNumId w:val="2"/>
  </w:num>
  <w:num w:numId="8" w16cid:durableId="1872256386">
    <w:abstractNumId w:val="1"/>
  </w:num>
  <w:num w:numId="9" w16cid:durableId="4332755">
    <w:abstractNumId w:val="0"/>
  </w:num>
  <w:num w:numId="10" w16cid:durableId="5325865">
    <w:abstractNumId w:val="9"/>
  </w:num>
  <w:num w:numId="11" w16cid:durableId="413748555">
    <w:abstractNumId w:val="7"/>
  </w:num>
  <w:num w:numId="12" w16cid:durableId="1873107900">
    <w:abstractNumId w:val="6"/>
  </w:num>
  <w:num w:numId="13" w16cid:durableId="123161705">
    <w:abstractNumId w:val="5"/>
  </w:num>
  <w:num w:numId="14" w16cid:durableId="355275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E56FCA"/>
    <w:rsid w:val="000040BB"/>
    <w:rsid w:val="00064BC3"/>
    <w:rsid w:val="00066775"/>
    <w:rsid w:val="00072FB9"/>
    <w:rsid w:val="00100531"/>
    <w:rsid w:val="00142F20"/>
    <w:rsid w:val="001B6FFF"/>
    <w:rsid w:val="00201DFB"/>
    <w:rsid w:val="00212FF1"/>
    <w:rsid w:val="00230193"/>
    <w:rsid w:val="0025068A"/>
    <w:rsid w:val="002624FF"/>
    <w:rsid w:val="002727E8"/>
    <w:rsid w:val="002818D3"/>
    <w:rsid w:val="002D11A8"/>
    <w:rsid w:val="00326058"/>
    <w:rsid w:val="0034643F"/>
    <w:rsid w:val="003603A7"/>
    <w:rsid w:val="00371ABF"/>
    <w:rsid w:val="003E3D5A"/>
    <w:rsid w:val="004A0504"/>
    <w:rsid w:val="004A77E3"/>
    <w:rsid w:val="004C2D02"/>
    <w:rsid w:val="004E38D9"/>
    <w:rsid w:val="004F71FA"/>
    <w:rsid w:val="00740D6D"/>
    <w:rsid w:val="00794149"/>
    <w:rsid w:val="007B67A7"/>
    <w:rsid w:val="007C6092"/>
    <w:rsid w:val="00807777"/>
    <w:rsid w:val="008131F1"/>
    <w:rsid w:val="00814F95"/>
    <w:rsid w:val="00912A19"/>
    <w:rsid w:val="00912B3B"/>
    <w:rsid w:val="00A053C6"/>
    <w:rsid w:val="00A44F34"/>
    <w:rsid w:val="00AB601C"/>
    <w:rsid w:val="00B13BF0"/>
    <w:rsid w:val="00B161EA"/>
    <w:rsid w:val="00C1285C"/>
    <w:rsid w:val="00C27B7D"/>
    <w:rsid w:val="00C84FDE"/>
    <w:rsid w:val="00CA7432"/>
    <w:rsid w:val="00D079A3"/>
    <w:rsid w:val="00D67E02"/>
    <w:rsid w:val="00DC6C70"/>
    <w:rsid w:val="00E22893"/>
    <w:rsid w:val="00E25488"/>
    <w:rsid w:val="00E360DE"/>
    <w:rsid w:val="00E56FCA"/>
    <w:rsid w:val="00E75D28"/>
    <w:rsid w:val="00E84F25"/>
    <w:rsid w:val="00EA6B6D"/>
    <w:rsid w:val="00EF0408"/>
    <w:rsid w:val="00F0483D"/>
    <w:rsid w:val="00F23D25"/>
    <w:rsid w:val="00F638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F3E43F-16BD-4072-8F4D-AC17C9A6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7777"/>
    <w:pPr>
      <w:spacing w:after="250"/>
    </w:pPr>
  </w:style>
  <w:style w:type="paragraph" w:customStyle="1" w:styleId="Hemstlatt">
    <w:name w:val="Hemstl_att"/>
    <w:aliases w:val="HemstPunkt,HemstPunktFlera,HemställansPunkt,Förslagstext"/>
    <w:basedOn w:val="Normal"/>
    <w:next w:val="Normal"/>
    <w:rsid w:val="0080777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B6F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1845</Words>
  <Characters>11167</Characters>
  <Application>Microsoft Office Word</Application>
  <DocSecurity>4</DocSecurity>
  <Lines>199</Lines>
  <Paragraphs>54</Paragraphs>
  <ScaleCrop>false</ScaleCrop>
  <HeadingPairs>
    <vt:vector size="2" baseType="variant">
      <vt:variant>
        <vt:lpstr>Rubrik</vt:lpstr>
      </vt:variant>
      <vt:variant>
        <vt:i4>1</vt:i4>
      </vt:variant>
    </vt:vector>
  </HeadingPairs>
  <TitlesOfParts>
    <vt:vector size="1" baseType="lpstr">
      <vt:lpstr>L237</vt:lpstr>
    </vt:vector>
  </TitlesOfParts>
  <Company>Riksdagen</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L237</dc:title>
  <dc:subject>L237</dc:subject>
  <dc:creator>Riksdagen</dc:creator>
  <cp:keywords>Riksdagen</cp:keywords>
  <dc:description/>
  <cp:lastModifiedBy>Lars Brink</cp:lastModifiedBy>
  <cp:revision>2</cp:revision>
  <cp:lastPrinted>2005-11-28T06:21:00Z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Evighetsgäldenärer</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Evighetsgäldenärer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(v)\Rosengren, Per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Per Rosengren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L237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20052006000000000118000008600075</vt:lpwstr>
  </property>
  <property fmtid="{D5CDD505-2E9C-101B-9397-08002B2CF9AE}" pid="47" name="datum">
    <vt:lpwstr>050920</vt:lpwstr>
  </property>
  <property fmtid="{D5CDD505-2E9C-101B-9397-08002B2CF9AE}" pid="48" name="avsändar-e-post">
    <vt:lpwstr>dina.fraggidou@riksdagen.se</vt:lpwstr>
  </property>
  <property fmtid="{D5CDD505-2E9C-101B-9397-08002B2CF9AE}" pid="49" name="id">
    <vt:lpwstr>20052006000000000118000008600075</vt:lpwstr>
  </property>
  <property fmtid="{D5CDD505-2E9C-101B-9397-08002B2CF9AE}" pid="50" name="nummer">
    <vt:lpwstr>237</vt:lpwstr>
  </property>
  <property fmtid="{D5CDD505-2E9C-101B-9397-08002B2CF9AE}" pid="51" name="utskottsbeteckning">
    <vt:lpwstr>L</vt:lpwstr>
  </property>
</Properties>
</file>