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3590A" w:rsidRDefault="00521527" w14:paraId="5E575701" w14:textId="77777777">
      <w:pPr>
        <w:pStyle w:val="RubrikFrslagTIllRiksdagsbeslut"/>
      </w:pPr>
      <w:sdt>
        <w:sdtPr>
          <w:alias w:val="CC_Boilerplate_4"/>
          <w:tag w:val="CC_Boilerplate_4"/>
          <w:id w:val="-1644581176"/>
          <w:lock w:val="sdtContentLocked"/>
          <w:placeholder>
            <w:docPart w:val="0724E5336A9A4601BCE830D94C3A5DB5"/>
          </w:placeholder>
          <w:text/>
        </w:sdtPr>
        <w:sdtEndPr/>
        <w:sdtContent>
          <w:r w:rsidRPr="009B062B" w:rsidR="00AF30DD">
            <w:t>Förslag till riksdagsbeslut</w:t>
          </w:r>
        </w:sdtContent>
      </w:sdt>
      <w:bookmarkEnd w:id="0"/>
      <w:bookmarkEnd w:id="1"/>
    </w:p>
    <w:sdt>
      <w:sdtPr>
        <w:alias w:val="Yrkande 1"/>
        <w:tag w:val="41de9754-02d1-45a3-a200-2074aca3227e"/>
        <w:id w:val="-530806984"/>
        <w:lock w:val="sdtLocked"/>
      </w:sdtPr>
      <w:sdtEndPr/>
      <w:sdtContent>
        <w:p w:rsidR="002213EE" w:rsidRDefault="00623C40" w14:paraId="5195857A" w14:textId="77777777">
          <w:pPr>
            <w:pStyle w:val="Frslagstext"/>
          </w:pPr>
          <w:r>
            <w:t>Riksdagen ställer sig bakom det som anförs i motionen om att rätten till vindkraftsersättning ska utgå från fastighetsregistret och tillkännager detta för regeringen.</w:t>
          </w:r>
        </w:p>
      </w:sdtContent>
    </w:sdt>
    <w:sdt>
      <w:sdtPr>
        <w:alias w:val="Yrkande 2"/>
        <w:tag w:val="187e2e33-e71f-4e4b-8020-307b924782a5"/>
        <w:id w:val="1131365180"/>
        <w:lock w:val="sdtLocked"/>
      </w:sdtPr>
      <w:sdtEndPr/>
      <w:sdtContent>
        <w:p w:rsidR="002213EE" w:rsidRDefault="00623C40" w14:paraId="6F72C9E1" w14:textId="77777777">
          <w:pPr>
            <w:pStyle w:val="Frslagstext"/>
          </w:pPr>
          <w:r>
            <w:t>Riksdagen ställer sig bakom det som anförs i motionen om att fastighetsskatten för vindkraftverk bör återföras till kommunerna direkt och tillkännager detta för regeringen.</w:t>
          </w:r>
        </w:p>
      </w:sdtContent>
    </w:sdt>
    <w:sdt>
      <w:sdtPr>
        <w:alias w:val="Yrkande 3"/>
        <w:tag w:val="e6ac983c-2021-4e6f-8919-90e181ac26cc"/>
        <w:id w:val="-383248215"/>
        <w:lock w:val="sdtLocked"/>
      </w:sdtPr>
      <w:sdtEndPr/>
      <w:sdtContent>
        <w:p w:rsidR="002213EE" w:rsidRDefault="00623C40" w14:paraId="5B5F5D8D" w14:textId="77777777">
          <w:pPr>
            <w:pStyle w:val="Frslagstext"/>
          </w:pPr>
          <w:r>
            <w:t>Riksdagen ställer sig bakom det som anförs i motionen om att skyndsamt genomföra förslaget om rätt till inlösen av fastighet i närheten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5E4FC4B6B1434996B973445EE9B486"/>
        </w:placeholder>
        <w:text/>
      </w:sdtPr>
      <w:sdtEndPr/>
      <w:sdtContent>
        <w:p w:rsidR="00F969F5" w:rsidP="00F969F5" w:rsidRDefault="006D79C9" w14:paraId="03F916DC" w14:textId="35C1E53A">
          <w:pPr>
            <w:pStyle w:val="Rubrik1"/>
          </w:pPr>
          <w:r>
            <w:t>Motivering</w:t>
          </w:r>
        </w:p>
      </w:sdtContent>
    </w:sdt>
    <w:bookmarkEnd w:displacedByCustomXml="prev" w:id="3"/>
    <w:bookmarkEnd w:displacedByCustomXml="prev" w:id="4"/>
    <w:p w:rsidR="00514917" w:rsidP="00521527" w:rsidRDefault="00B739CF" w14:paraId="4A36A031" w14:textId="33B7F6D9">
      <w:pPr>
        <w:pStyle w:val="Normalutanindragellerluft"/>
      </w:pPr>
      <w:r w:rsidRPr="00521527">
        <w:rPr>
          <w:spacing w:val="-1"/>
        </w:rPr>
        <w:t xml:space="preserve">Att </w:t>
      </w:r>
      <w:r w:rsidRPr="00521527" w:rsidR="00A31A88">
        <w:rPr>
          <w:spacing w:val="-1"/>
        </w:rPr>
        <w:t>i lag garantera rätten till ersättning för såväl närboende som kommuner är nödvändigt</w:t>
      </w:r>
      <w:r w:rsidR="00A31A88">
        <w:t xml:space="preserve"> för att skapa incitament till en fortsatt utbyggnad av vindkraftverk.</w:t>
      </w:r>
      <w:r w:rsidR="00E7421D">
        <w:t xml:space="preserve"> Propositionen är ett steg i rätt riktning, men lösningarna för såväl vindkraftsersättningen som ersättningen för kommunerna </w:t>
      </w:r>
      <w:r w:rsidR="00362DFC">
        <w:t>är otillräckliga och öppnar upp för att man aldrig får den ersättning man är berättigad</w:t>
      </w:r>
      <w:r w:rsidR="00974D2F">
        <w:t xml:space="preserve"> till</w:t>
      </w:r>
      <w:r w:rsidR="00362DFC">
        <w:t>.</w:t>
      </w:r>
    </w:p>
    <w:p w:rsidRPr="00521527" w:rsidR="00F969F5" w:rsidP="00521527" w:rsidRDefault="00F969F5" w14:paraId="3978BD08" w14:textId="49B684B2">
      <w:pPr>
        <w:pStyle w:val="Rubrik2"/>
      </w:pPr>
      <w:r w:rsidRPr="00521527">
        <w:t>Vindkraftsersättning</w:t>
      </w:r>
    </w:p>
    <w:p w:rsidR="00F130D7" w:rsidP="00521527" w:rsidRDefault="00517982" w14:paraId="788A758D" w14:textId="1CB3FD7F">
      <w:pPr>
        <w:pStyle w:val="Normalutanindragellerluft"/>
      </w:pPr>
      <w:r>
        <w:t>Det föreslagna systemet med</w:t>
      </w:r>
      <w:r w:rsidR="00F130D7">
        <w:t xml:space="preserve"> årlig anmälningsplikt skapar en onödig administrativ börda för den enskild</w:t>
      </w:r>
      <w:r w:rsidR="0009440D">
        <w:t>a</w:t>
      </w:r>
      <w:r w:rsidR="00F130D7">
        <w:t xml:space="preserve"> fastighetsägaren</w:t>
      </w:r>
      <w:r>
        <w:t xml:space="preserve">. </w:t>
      </w:r>
      <w:r w:rsidR="00F130D7">
        <w:t>Risken är överhängande att enskilda, inte minst äldre eller personer med mindre administrativ vana, missar att anmäla sitt anspråk och därmed går miste om ersättning de är berättigade till. Även för företagen innebär det en betydande administration att årligen hantera och verifiera tusentals anmälningar.</w:t>
      </w:r>
    </w:p>
    <w:p w:rsidR="00F130D7" w:rsidP="0009440D" w:rsidRDefault="00F130D7" w14:paraId="72BD3116" w14:textId="0C9B8815">
      <w:r>
        <w:lastRenderedPageBreak/>
        <w:t xml:space="preserve">De uppgifter som behövs för att identifiera ersättningsberättigade fastigheter – såsom ägarförhållanden och geografisk position – finns redan tillgängliga i Lantmäteriets fastighetsregister. I lagrådsremissen konstateras också att fastighetsregistret kan tjäna som ledning för att identifiera bostadsbyggnader. </w:t>
      </w:r>
    </w:p>
    <w:p w:rsidR="00F130D7" w:rsidP="009669DE" w:rsidRDefault="00815254" w14:paraId="2A78D057" w14:textId="583A4B0E">
      <w:r>
        <w:t>I stället</w:t>
      </w:r>
      <w:r w:rsidR="00F130D7">
        <w:t xml:space="preserve"> för en årlig anmälningsplikt bör systemet utformas så att ersättningen betalas </w:t>
      </w:r>
      <w:r w:rsidRPr="00521527" w:rsidR="00F130D7">
        <w:rPr>
          <w:spacing w:val="-1"/>
        </w:rPr>
        <w:t>ut automatiskt till de fastighetsägare som enligt registret är berättigade till den. Verksam</w:t>
      </w:r>
      <w:r w:rsidRPr="00521527" w:rsidR="00521527">
        <w:rPr>
          <w:spacing w:val="-1"/>
        </w:rPr>
        <w:softHyphen/>
      </w:r>
      <w:r w:rsidRPr="00521527" w:rsidR="00F130D7">
        <w:rPr>
          <w:spacing w:val="-1"/>
        </w:rPr>
        <w:t>hets</w:t>
      </w:r>
      <w:r w:rsidRPr="00521527" w:rsidR="00521527">
        <w:rPr>
          <w:spacing w:val="-1"/>
        </w:rPr>
        <w:softHyphen/>
      </w:r>
      <w:r w:rsidRPr="00521527" w:rsidR="00F130D7">
        <w:rPr>
          <w:spacing w:val="-1"/>
        </w:rPr>
        <w:t>utövaren</w:t>
      </w:r>
      <w:r w:rsidR="00F130D7">
        <w:t xml:space="preserve"> kan med hjälp av uppgifter från fastighetsregistret identifiera de berörda och sköta utbetalningarna, förslagsvis med en skyldighet för fastighetsägaren att endast anmäla ändrade förhållanden, såsom kontouppgifter.</w:t>
      </w:r>
      <w:r w:rsidR="00517982">
        <w:t xml:space="preserve"> </w:t>
      </w:r>
    </w:p>
    <w:p w:rsidRPr="00517982" w:rsidR="00517982" w:rsidP="009669DE" w:rsidRDefault="00517982" w14:paraId="119B1ACD" w14:textId="4F5E3572">
      <w:r>
        <w:t xml:space="preserve">Att som propositionen föreslår informera genom </w:t>
      </w:r>
      <w:r w:rsidRPr="00517982">
        <w:t xml:space="preserve">kungörelse i </w:t>
      </w:r>
      <w:r w:rsidR="009669DE">
        <w:t xml:space="preserve">en </w:t>
      </w:r>
      <w:r w:rsidRPr="00517982">
        <w:t xml:space="preserve">ortstidning </w:t>
      </w:r>
      <w:r>
        <w:t>är otill</w:t>
      </w:r>
      <w:r w:rsidR="00521527">
        <w:softHyphen/>
      </w:r>
      <w:r>
        <w:t xml:space="preserve">räckligt. Verksamhetsutövaren bör ha krav </w:t>
      </w:r>
      <w:r w:rsidR="009669DE">
        <w:t xml:space="preserve">på sig </w:t>
      </w:r>
      <w:r>
        <w:t>att direkt uppsöka fastighetsägare efter identifiering i fastighetsregister.</w:t>
      </w:r>
    </w:p>
    <w:p w:rsidR="00422B9E" w:rsidP="009669DE" w:rsidRDefault="00F130D7" w14:paraId="71BA434E" w14:textId="2C951909">
      <w:r>
        <w:t>Detta skull</w:t>
      </w:r>
      <w:r w:rsidR="00517982">
        <w:t xml:space="preserve">e i betydligt högre grad garantera att </w:t>
      </w:r>
      <w:r>
        <w:t>ersättningen når alla som har rätt till den</w:t>
      </w:r>
      <w:r w:rsidR="00517982">
        <w:t xml:space="preserve">. </w:t>
      </w:r>
      <w:r>
        <w:t xml:space="preserve">Regeringen bör därför återkomma med ett förslag som utformar ersättningen till närboende </w:t>
      </w:r>
      <w:r w:rsidR="00517982">
        <w:t>likt beskriv</w:t>
      </w:r>
      <w:r w:rsidR="009669DE">
        <w:t>ningen</w:t>
      </w:r>
      <w:r w:rsidR="00517982">
        <w:t xml:space="preserve"> i motionen.</w:t>
      </w:r>
    </w:p>
    <w:p w:rsidRPr="00521527" w:rsidR="00F969F5" w:rsidP="00521527" w:rsidRDefault="00F969F5" w14:paraId="2E0F95C4" w14:textId="740F35C4">
      <w:pPr>
        <w:pStyle w:val="Rubrik2"/>
      </w:pPr>
      <w:r w:rsidRPr="00521527">
        <w:t xml:space="preserve">Ersättning till kommunerna </w:t>
      </w:r>
    </w:p>
    <w:p w:rsidR="00F969F5" w:rsidP="00521527" w:rsidRDefault="00F969F5" w14:paraId="21E79C36" w14:textId="1FBC3AE8">
      <w:pPr>
        <w:pStyle w:val="Normalutanindragellerluft"/>
      </w:pPr>
      <w:r w:rsidRPr="00F969F5">
        <w:t>Regeringen föreslår att ett ekonomiskt stöd, baserat på fastighetsskatten för vind</w:t>
      </w:r>
      <w:r w:rsidR="00521527">
        <w:softHyphen/>
      </w:r>
      <w:r w:rsidRPr="00F969F5">
        <w:t>kraft</w:t>
      </w:r>
      <w:r w:rsidR="00521527">
        <w:softHyphen/>
      </w:r>
      <w:r w:rsidRPr="00F969F5">
        <w:t>verk, ska betalas ut till kommunerna</w:t>
      </w:r>
      <w:r>
        <w:t xml:space="preserve"> och säger sig vilja göra det långsiktigt. Men man presenterar inga förslag som faktiskt binder staten till detta. I handling visar man redan att man inte står bakom detta, genom att ersätta kommunerna </w:t>
      </w:r>
      <w:r w:rsidR="009669DE">
        <w:t xml:space="preserve">med </w:t>
      </w:r>
      <w:r>
        <w:t>mindre än vad staten få</w:t>
      </w:r>
      <w:r w:rsidR="002F62A8">
        <w:t>r</w:t>
      </w:r>
      <w:r>
        <w:t xml:space="preserve"> in från fastighetsskatten.</w:t>
      </w:r>
    </w:p>
    <w:p w:rsidR="00F969F5" w:rsidP="00521527" w:rsidRDefault="00F969F5" w14:paraId="51E28A9F" w14:textId="2ADA7A57">
      <w:r>
        <w:t xml:space="preserve">Centerpartiet vill att fastighetsskatten för vindkraftverk direkt återförs </w:t>
      </w:r>
      <w:r w:rsidR="009669DE">
        <w:t xml:space="preserve">till </w:t>
      </w:r>
      <w:r>
        <w:t>kommunerna. Det hade skapat en betydligt större långsiktighet för kommunerna som då vet vilka förutsättningar som gäller</w:t>
      </w:r>
      <w:r w:rsidR="00623C40">
        <w:t>, i</w:t>
      </w:r>
      <w:r w:rsidR="00815254">
        <w:t xml:space="preserve"> stället</w:t>
      </w:r>
      <w:r>
        <w:t xml:space="preserve"> för att </w:t>
      </w:r>
      <w:r w:rsidR="00623C40">
        <w:t xml:space="preserve">de </w:t>
      </w:r>
      <w:r>
        <w:t>som i</w:t>
      </w:r>
      <w:r w:rsidR="00623C40">
        <w:t xml:space="preserve"> </w:t>
      </w:r>
      <w:r>
        <w:t xml:space="preserve">dag </w:t>
      </w:r>
      <w:r w:rsidR="00623C40">
        <w:t>är</w:t>
      </w:r>
      <w:r>
        <w:t xml:space="preserve"> beroende av att tillräckligt mycket medel tillsätts i budgetar.</w:t>
      </w:r>
    </w:p>
    <w:p w:rsidRPr="00521527" w:rsidR="00815254" w:rsidP="00521527" w:rsidRDefault="002F62A8" w14:paraId="6F874B0E" w14:textId="77777777">
      <w:pPr>
        <w:pStyle w:val="Rubrik2"/>
      </w:pPr>
      <w:r w:rsidRPr="00521527">
        <w:t>Rätt till inlösen</w:t>
      </w:r>
    </w:p>
    <w:p w:rsidRPr="002F62A8" w:rsidR="002F62A8" w:rsidP="00521527" w:rsidRDefault="002F62A8" w14:paraId="24B892AD" w14:textId="56CBEEF5">
      <w:pPr>
        <w:pStyle w:val="Normalutanindragellerluft"/>
      </w:pPr>
      <w:r w:rsidRPr="00815254">
        <w:t xml:space="preserve">Regeringen har aviserat </w:t>
      </w:r>
      <w:r>
        <w:t xml:space="preserve">att man ska tillsätta en ny utredning som </w:t>
      </w:r>
      <w:r w:rsidRPr="00623C40">
        <w:t>ser</w:t>
      </w:r>
      <w:r>
        <w:t xml:space="preserve"> över frågan om rätt till inlösen av fastighet i närheten av vindkraftsetableringar. </w:t>
      </w:r>
      <w:r w:rsidR="00481417">
        <w:t>En sådan utredning är dock inte tillsatt. Det är av största vikt, om den befintliga utredningens förslag inte var kompletta, att den nya utredningen får jobba snabbt och effektivt för att införliva en rätt till inlösen i svensk lagstiftning omgående. Det är en viktig del i möjligheten för när</w:t>
      </w:r>
      <w:r w:rsidR="00521527">
        <w:softHyphen/>
      </w:r>
      <w:r w:rsidR="00481417">
        <w:t xml:space="preserve">boende att känna trygghet och faktiskt också prova hur det är att vara närboende innan beslut om </w:t>
      </w:r>
      <w:r w:rsidR="00623C40">
        <w:t>deras</w:t>
      </w:r>
      <w:r w:rsidR="00481417">
        <w:t xml:space="preserve"> framtid tas. Att det dessutom kan göras utan ekonomisk skada på fastighetsvärdet är av stor vikt. Det är också viktigt att regeringen tillsätter utredningen skyndsamt då man aviserat att rätten ska gälla retroaktivt från utredningens tillsättande. Regeringen bör därför omgående tillsätta utredningen. </w:t>
      </w:r>
    </w:p>
    <w:sdt>
      <w:sdtPr>
        <w:rPr>
          <w:i/>
          <w:noProof/>
        </w:rPr>
        <w:alias w:val="CC_Underskrifter"/>
        <w:tag w:val="CC_Underskrifter"/>
        <w:id w:val="583496634"/>
        <w:lock w:val="sdtContentLocked"/>
        <w:placeholder>
          <w:docPart w:val="6D0D08FBE4EC4D81B4692FF1526BC0D6"/>
        </w:placeholder>
      </w:sdtPr>
      <w:sdtEndPr/>
      <w:sdtContent>
        <w:p w:rsidR="0043590A" w:rsidP="0043590A" w:rsidRDefault="0043590A" w14:paraId="440A597F" w14:textId="77777777"/>
        <w:p w:rsidR="0043590A" w:rsidP="0043590A" w:rsidRDefault="00521527" w14:paraId="486ACEF6" w14:textId="68C779A5"/>
      </w:sdtContent>
    </w:sdt>
    <w:tbl>
      <w:tblPr>
        <w:tblW w:w="5000" w:type="pct"/>
        <w:tblLook w:val="04A0" w:firstRow="1" w:lastRow="0" w:firstColumn="1" w:lastColumn="0" w:noHBand="0" w:noVBand="1"/>
        <w:tblCaption w:val="underskrifter"/>
      </w:tblPr>
      <w:tblGrid>
        <w:gridCol w:w="4252"/>
        <w:gridCol w:w="4252"/>
      </w:tblGrid>
      <w:tr w:rsidR="002213EE" w14:paraId="1E0AA7DF" w14:textId="77777777">
        <w:trPr>
          <w:cantSplit/>
        </w:trPr>
        <w:tc>
          <w:tcPr>
            <w:tcW w:w="50" w:type="pct"/>
            <w:vAlign w:val="bottom"/>
          </w:tcPr>
          <w:p w:rsidR="002213EE" w:rsidRDefault="00623C40" w14:paraId="2394E4AA" w14:textId="77777777">
            <w:pPr>
              <w:pStyle w:val="Underskrifter"/>
              <w:spacing w:after="0"/>
            </w:pPr>
            <w:r>
              <w:t>Rickard Nordin (C)</w:t>
            </w:r>
          </w:p>
        </w:tc>
        <w:tc>
          <w:tcPr>
            <w:tcW w:w="50" w:type="pct"/>
            <w:vAlign w:val="bottom"/>
          </w:tcPr>
          <w:p w:rsidR="002213EE" w:rsidRDefault="002213EE" w14:paraId="22151671" w14:textId="77777777">
            <w:pPr>
              <w:pStyle w:val="Underskrifter"/>
              <w:spacing w:after="0"/>
            </w:pPr>
          </w:p>
        </w:tc>
      </w:tr>
      <w:tr w:rsidR="002213EE" w14:paraId="20478A1C" w14:textId="77777777">
        <w:trPr>
          <w:cantSplit/>
        </w:trPr>
        <w:tc>
          <w:tcPr>
            <w:tcW w:w="50" w:type="pct"/>
            <w:vAlign w:val="bottom"/>
          </w:tcPr>
          <w:p w:rsidR="002213EE" w:rsidRDefault="00623C40" w14:paraId="19D6E00B" w14:textId="77777777">
            <w:pPr>
              <w:pStyle w:val="Underskrifter"/>
              <w:spacing w:after="0"/>
            </w:pPr>
            <w:r>
              <w:t>Anders Ådahl (C)</w:t>
            </w:r>
          </w:p>
        </w:tc>
        <w:tc>
          <w:tcPr>
            <w:tcW w:w="50" w:type="pct"/>
            <w:vAlign w:val="bottom"/>
          </w:tcPr>
          <w:p w:rsidR="002213EE" w:rsidRDefault="00623C40" w14:paraId="635DCB27" w14:textId="77777777">
            <w:pPr>
              <w:pStyle w:val="Underskrifter"/>
              <w:spacing w:after="0"/>
            </w:pPr>
            <w:r>
              <w:t>Catarina Deremar (C)</w:t>
            </w:r>
          </w:p>
        </w:tc>
      </w:tr>
    </w:tbl>
    <w:p w:rsidRPr="008E0FE2" w:rsidR="004801AC" w:rsidP="00DF3554" w:rsidRDefault="004801AC" w14:paraId="64BDF5E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9475" w14:textId="77777777" w:rsidR="002B72BE" w:rsidRDefault="002B72BE" w:rsidP="000C1CAD">
      <w:pPr>
        <w:spacing w:line="240" w:lineRule="auto"/>
      </w:pPr>
      <w:r>
        <w:separator/>
      </w:r>
    </w:p>
  </w:endnote>
  <w:endnote w:type="continuationSeparator" w:id="0">
    <w:p w14:paraId="550B3DB9" w14:textId="77777777" w:rsidR="002B72BE" w:rsidRDefault="002B7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6E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A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6C0B" w14:textId="7A5266BB" w:rsidR="00262EA3" w:rsidRPr="0043590A" w:rsidRDefault="00262EA3" w:rsidP="00435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8A82" w14:textId="77777777" w:rsidR="002B72BE" w:rsidRDefault="002B72BE" w:rsidP="000C1CAD">
      <w:pPr>
        <w:spacing w:line="240" w:lineRule="auto"/>
      </w:pPr>
      <w:r>
        <w:separator/>
      </w:r>
    </w:p>
  </w:footnote>
  <w:footnote w:type="continuationSeparator" w:id="0">
    <w:p w14:paraId="3336EED6" w14:textId="77777777" w:rsidR="002B72BE" w:rsidRDefault="002B72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D859" w14:textId="190C4AC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1FC3A" w14:textId="0C53B26C" w:rsidR="00262EA3" w:rsidRDefault="00521527" w:rsidP="008103B5">
                          <w:pPr>
                            <w:jc w:val="right"/>
                          </w:pPr>
                          <w:sdt>
                            <w:sdtPr>
                              <w:alias w:val="CC_Noformat_Partikod"/>
                              <w:tag w:val="CC_Noformat_Partikod"/>
                              <w:id w:val="-53464382"/>
                              <w:placeholder>
                                <w:docPart w:val="76B98AA76F5941C0BA5D0E75D9421103"/>
                              </w:placeholder>
                              <w:text/>
                            </w:sdtPr>
                            <w:sdtEndPr/>
                            <w:sdtContent>
                              <w:r w:rsidR="00137673">
                                <w:t>C</w:t>
                              </w:r>
                            </w:sdtContent>
                          </w:sdt>
                          <w:sdt>
                            <w:sdtPr>
                              <w:alias w:val="CC_Noformat_Partinummer"/>
                              <w:tag w:val="CC_Noformat_Partinummer"/>
                              <w:id w:val="-1709555926"/>
                              <w:placeholder>
                                <w:docPart w:val="DC5F9867296A4766AB323FFA72B73B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51FC3A" w14:textId="0C53B26C" w:rsidR="00262EA3" w:rsidRDefault="00521527" w:rsidP="008103B5">
                    <w:pPr>
                      <w:jc w:val="right"/>
                    </w:pPr>
                    <w:sdt>
                      <w:sdtPr>
                        <w:alias w:val="CC_Noformat_Partikod"/>
                        <w:tag w:val="CC_Noformat_Partikod"/>
                        <w:id w:val="-53464382"/>
                        <w:placeholder>
                          <w:docPart w:val="76B98AA76F5941C0BA5D0E75D9421103"/>
                        </w:placeholder>
                        <w:text/>
                      </w:sdtPr>
                      <w:sdtEndPr/>
                      <w:sdtContent>
                        <w:r w:rsidR="00137673">
                          <w:t>C</w:t>
                        </w:r>
                      </w:sdtContent>
                    </w:sdt>
                    <w:sdt>
                      <w:sdtPr>
                        <w:alias w:val="CC_Noformat_Partinummer"/>
                        <w:tag w:val="CC_Noformat_Partinummer"/>
                        <w:id w:val="-1709555926"/>
                        <w:placeholder>
                          <w:docPart w:val="DC5F9867296A4766AB323FFA72B73B3B"/>
                        </w:placeholder>
                        <w:showingPlcHdr/>
                        <w:text/>
                      </w:sdtPr>
                      <w:sdtEndPr/>
                      <w:sdtContent>
                        <w:r w:rsidR="00262EA3">
                          <w:t xml:space="preserve"> </w:t>
                        </w:r>
                      </w:sdtContent>
                    </w:sdt>
                  </w:p>
                </w:txbxContent>
              </v:textbox>
              <w10:wrap anchorx="page"/>
            </v:shape>
          </w:pict>
        </mc:Fallback>
      </mc:AlternateContent>
    </w:r>
  </w:p>
  <w:p w14:paraId="421CD3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8370" w14:textId="106F4DE7" w:rsidR="00262EA3" w:rsidRDefault="00262EA3" w:rsidP="008563AC">
    <w:pPr>
      <w:jc w:val="right"/>
    </w:pPr>
  </w:p>
  <w:p w14:paraId="24C044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3DE1" w14:textId="5C464FC6" w:rsidR="00262EA3" w:rsidRDefault="005215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89830" w14:textId="027F7970" w:rsidR="00262EA3" w:rsidRDefault="00521527" w:rsidP="00A314CF">
    <w:pPr>
      <w:pStyle w:val="FSHNormal"/>
      <w:spacing w:before="40"/>
    </w:pPr>
    <w:sdt>
      <w:sdtPr>
        <w:alias w:val="CC_Noformat_Motionstyp"/>
        <w:tag w:val="CC_Noformat_Motionstyp"/>
        <w:id w:val="1162973129"/>
        <w:lock w:val="sdtContentLocked"/>
        <w15:appearance w15:val="hidden"/>
        <w:text/>
      </w:sdtPr>
      <w:sdtEndPr/>
      <w:sdtContent>
        <w:r w:rsidR="0043590A">
          <w:t>Kommittémotion</w:t>
        </w:r>
      </w:sdtContent>
    </w:sdt>
    <w:r w:rsidR="00821B36">
      <w:t xml:space="preserve"> </w:t>
    </w:r>
    <w:sdt>
      <w:sdtPr>
        <w:alias w:val="CC_Noformat_Partikod"/>
        <w:tag w:val="CC_Noformat_Partikod"/>
        <w:id w:val="1471015553"/>
        <w:lock w:val="contentLocked"/>
        <w:text/>
      </w:sdtPr>
      <w:sdtEndPr/>
      <w:sdtContent>
        <w:r w:rsidR="00137673">
          <w:t>C</w:t>
        </w:r>
      </w:sdtContent>
    </w:sdt>
    <w:sdt>
      <w:sdtPr>
        <w:alias w:val="CC_Noformat_Partinummer"/>
        <w:tag w:val="CC_Noformat_Partinummer"/>
        <w:id w:val="-2014525982"/>
        <w:lock w:val="contentLocked"/>
        <w:showingPlcHdr/>
        <w:text/>
      </w:sdtPr>
      <w:sdtEndPr/>
      <w:sdtContent>
        <w:r w:rsidR="00821B36">
          <w:t xml:space="preserve"> </w:t>
        </w:r>
      </w:sdtContent>
    </w:sdt>
  </w:p>
  <w:p w14:paraId="11832CCD" w14:textId="77777777" w:rsidR="00262EA3" w:rsidRPr="008227B3" w:rsidRDefault="005215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5A7343" w14:textId="35DAE92D" w:rsidR="00262EA3" w:rsidRPr="008227B3" w:rsidRDefault="00521527" w:rsidP="00B37A37">
    <w:pPr>
      <w:pStyle w:val="MotionTIllRiksdagen"/>
    </w:pPr>
    <w:sdt>
      <w:sdtPr>
        <w:rPr>
          <w:rStyle w:val="BeteckningChar"/>
        </w:rPr>
        <w:alias w:val="CC_Noformat_Riksmote"/>
        <w:tag w:val="CC_Noformat_Riksmote"/>
        <w:id w:val="1201050710"/>
        <w:lock w:val="sdtContentLocked"/>
        <w:placeholder>
          <w:docPart w:val="3A1AA32516C84D8FA9E167ED24783209"/>
        </w:placeholder>
        <w15:appearance w15:val="hidden"/>
        <w:text/>
      </w:sdtPr>
      <w:sdtEndPr>
        <w:rPr>
          <w:rStyle w:val="Rubrik1Char"/>
          <w:rFonts w:asciiTheme="majorHAnsi" w:hAnsiTheme="majorHAnsi"/>
          <w:sz w:val="38"/>
        </w:rPr>
      </w:sdtEndPr>
      <w:sdtContent>
        <w:r w:rsidR="004359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590A">
          <w:t>:4137</w:t>
        </w:r>
      </w:sdtContent>
    </w:sdt>
  </w:p>
  <w:p w14:paraId="5904B36B" w14:textId="3F5829E7" w:rsidR="00262EA3" w:rsidRDefault="00521527" w:rsidP="00E03A3D">
    <w:pPr>
      <w:pStyle w:val="Motionr"/>
    </w:pPr>
    <w:sdt>
      <w:sdtPr>
        <w:alias w:val="CC_Noformat_Avtext"/>
        <w:tag w:val="CC_Noformat_Avtext"/>
        <w:id w:val="-2020768203"/>
        <w:lock w:val="sdtContentLocked"/>
        <w:placeholder>
          <w:docPart w:val="76B98AA76F5941C0BA5D0E75D9421103"/>
        </w:placeholder>
        <w15:appearance w15:val="hidden"/>
        <w:text/>
      </w:sdtPr>
      <w:sdtEndPr/>
      <w:sdtContent>
        <w:r w:rsidR="0043590A">
          <w:t>av Rickard Nordin m.fl. (C)</w:t>
        </w:r>
      </w:sdtContent>
    </w:sdt>
  </w:p>
  <w:sdt>
    <w:sdtPr>
      <w:alias w:val="CC_Noformat_Rubtext"/>
      <w:tag w:val="CC_Noformat_Rubtext"/>
      <w:id w:val="-218060500"/>
      <w:lock w:val="sdtLocked"/>
      <w:placeholder>
        <w:docPart w:val="DC5F9867296A4766AB323FFA72B73B3B"/>
      </w:placeholder>
      <w:text/>
    </w:sdtPr>
    <w:sdtEndPr/>
    <w:sdtContent>
      <w:p w14:paraId="2464073C" w14:textId="55F50FFE" w:rsidR="00262EA3" w:rsidRDefault="00137673" w:rsidP="00283E0F">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14:paraId="2C764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76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40D"/>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73"/>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50"/>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EE"/>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481"/>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2BE"/>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A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FC"/>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0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1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00B"/>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17"/>
    <w:rsid w:val="005149BA"/>
    <w:rsid w:val="0051584C"/>
    <w:rsid w:val="00515C10"/>
    <w:rsid w:val="00516222"/>
    <w:rsid w:val="0051649C"/>
    <w:rsid w:val="00516798"/>
    <w:rsid w:val="005169D5"/>
    <w:rsid w:val="00517749"/>
    <w:rsid w:val="00517982"/>
    <w:rsid w:val="0052069A"/>
    <w:rsid w:val="00520833"/>
    <w:rsid w:val="0052091A"/>
    <w:rsid w:val="0052152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40"/>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8AD"/>
    <w:rsid w:val="00667F1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65D"/>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5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F1"/>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DE"/>
    <w:rsid w:val="00966C24"/>
    <w:rsid w:val="009670A0"/>
    <w:rsid w:val="00967184"/>
    <w:rsid w:val="009671B5"/>
    <w:rsid w:val="009675B7"/>
    <w:rsid w:val="00967C48"/>
    <w:rsid w:val="00970635"/>
    <w:rsid w:val="0097178B"/>
    <w:rsid w:val="00972DC8"/>
    <w:rsid w:val="009733BD"/>
    <w:rsid w:val="00973AC0"/>
    <w:rsid w:val="00974566"/>
    <w:rsid w:val="00974758"/>
    <w:rsid w:val="00974D2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D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A88"/>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2CA"/>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CF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4D"/>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B6"/>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CF"/>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62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1D"/>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D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F5"/>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EEC2"/>
  <w15:chartTrackingRefBased/>
  <w15:docId w15:val="{54560D3C-AC72-42E8-8986-8E8EBDD0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F62A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4E5336A9A4601BCE830D94C3A5DB5"/>
        <w:category>
          <w:name w:val="Allmänt"/>
          <w:gallery w:val="placeholder"/>
        </w:category>
        <w:types>
          <w:type w:val="bbPlcHdr"/>
        </w:types>
        <w:behaviors>
          <w:behavior w:val="content"/>
        </w:behaviors>
        <w:guid w:val="{FA18975F-E71A-428B-977D-084F4B162D57}"/>
      </w:docPartPr>
      <w:docPartBody>
        <w:p w:rsidR="0096763C" w:rsidRDefault="0096763C">
          <w:pPr>
            <w:pStyle w:val="0724E5336A9A4601BCE830D94C3A5DB5"/>
          </w:pPr>
          <w:r w:rsidRPr="005A0A93">
            <w:rPr>
              <w:rStyle w:val="Platshllartext"/>
            </w:rPr>
            <w:t>Förslag till riksdagsbeslut</w:t>
          </w:r>
        </w:p>
      </w:docPartBody>
    </w:docPart>
    <w:docPart>
      <w:docPartPr>
        <w:name w:val="FC5E4FC4B6B1434996B973445EE9B486"/>
        <w:category>
          <w:name w:val="Allmänt"/>
          <w:gallery w:val="placeholder"/>
        </w:category>
        <w:types>
          <w:type w:val="bbPlcHdr"/>
        </w:types>
        <w:behaviors>
          <w:behavior w:val="content"/>
        </w:behaviors>
        <w:guid w:val="{345D7CA1-0049-4AFE-89D3-8F3BCE333AEB}"/>
      </w:docPartPr>
      <w:docPartBody>
        <w:p w:rsidR="0096763C" w:rsidRDefault="0096763C">
          <w:pPr>
            <w:pStyle w:val="FC5E4FC4B6B1434996B973445EE9B486"/>
          </w:pPr>
          <w:r w:rsidRPr="005A0A93">
            <w:rPr>
              <w:rStyle w:val="Platshllartext"/>
            </w:rPr>
            <w:t>Motivering</w:t>
          </w:r>
        </w:p>
      </w:docPartBody>
    </w:docPart>
    <w:docPart>
      <w:docPartPr>
        <w:name w:val="76B98AA76F5941C0BA5D0E75D9421103"/>
        <w:category>
          <w:name w:val="Allmänt"/>
          <w:gallery w:val="placeholder"/>
        </w:category>
        <w:types>
          <w:type w:val="bbPlcHdr"/>
        </w:types>
        <w:behaviors>
          <w:behavior w:val="content"/>
        </w:behaviors>
        <w:guid w:val="{7E3206E1-9149-4E98-8E06-16BE307E290F}"/>
      </w:docPartPr>
      <w:docPartBody>
        <w:p w:rsidR="0096763C" w:rsidRDefault="0096763C">
          <w:pPr>
            <w:pStyle w:val="76B98AA76F5941C0BA5D0E75D9421103"/>
          </w:pPr>
          <w:r>
            <w:rPr>
              <w:rStyle w:val="Platshllartext"/>
            </w:rPr>
            <w:t xml:space="preserve"> </w:t>
          </w:r>
        </w:p>
      </w:docPartBody>
    </w:docPart>
    <w:docPart>
      <w:docPartPr>
        <w:name w:val="DC5F9867296A4766AB323FFA72B73B3B"/>
        <w:category>
          <w:name w:val="Allmänt"/>
          <w:gallery w:val="placeholder"/>
        </w:category>
        <w:types>
          <w:type w:val="bbPlcHdr"/>
        </w:types>
        <w:behaviors>
          <w:behavior w:val="content"/>
        </w:behaviors>
        <w:guid w:val="{F45A76A4-666F-414F-B9C9-B02B45BD5F4B}"/>
      </w:docPartPr>
      <w:docPartBody>
        <w:p w:rsidR="0096763C" w:rsidRDefault="0096763C">
          <w:pPr>
            <w:pStyle w:val="DC5F9867296A4766AB323FFA72B73B3B"/>
          </w:pPr>
          <w:r>
            <w:t xml:space="preserve"> </w:t>
          </w:r>
        </w:p>
      </w:docPartBody>
    </w:docPart>
    <w:docPart>
      <w:docPartPr>
        <w:name w:val="3A1AA32516C84D8FA9E167ED24783209"/>
        <w:category>
          <w:name w:val="Allmänt"/>
          <w:gallery w:val="placeholder"/>
        </w:category>
        <w:types>
          <w:type w:val="bbPlcHdr"/>
        </w:types>
        <w:behaviors>
          <w:behavior w:val="content"/>
        </w:behaviors>
        <w:guid w:val="{E2172CBA-C1C4-49B9-B6C9-8E5A32E90FEA}"/>
      </w:docPartPr>
      <w:docPartBody>
        <w:p w:rsidR="0096763C" w:rsidRDefault="0096763C">
          <w:r w:rsidRPr="008574F7">
            <w:rPr>
              <w:rStyle w:val="Platshllartext"/>
            </w:rPr>
            <w:t>[ange din text här]</w:t>
          </w:r>
        </w:p>
      </w:docPartBody>
    </w:docPart>
    <w:docPart>
      <w:docPartPr>
        <w:name w:val="6D0D08FBE4EC4D81B4692FF1526BC0D6"/>
        <w:category>
          <w:name w:val="Allmänt"/>
          <w:gallery w:val="placeholder"/>
        </w:category>
        <w:types>
          <w:type w:val="bbPlcHdr"/>
        </w:types>
        <w:behaviors>
          <w:behavior w:val="content"/>
        </w:behaviors>
        <w:guid w:val="{2D56F587-8364-4361-9D9A-A1A9A15E33FA}"/>
      </w:docPartPr>
      <w:docPartBody>
        <w:p w:rsidR="006F272B" w:rsidRDefault="006F2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3C"/>
    <w:rsid w:val="000C41EA"/>
    <w:rsid w:val="006668AD"/>
    <w:rsid w:val="006F272B"/>
    <w:rsid w:val="0096763C"/>
    <w:rsid w:val="00993AD9"/>
    <w:rsid w:val="00A412CA"/>
    <w:rsid w:val="00A67CF9"/>
    <w:rsid w:val="00AE364D"/>
    <w:rsid w:val="00DB0993"/>
    <w:rsid w:val="00E35621"/>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763C"/>
    <w:rPr>
      <w:color w:val="F1A983" w:themeColor="accent2" w:themeTint="99"/>
    </w:rPr>
  </w:style>
  <w:style w:type="paragraph" w:customStyle="1" w:styleId="0724E5336A9A4601BCE830D94C3A5DB5">
    <w:name w:val="0724E5336A9A4601BCE830D94C3A5DB5"/>
  </w:style>
  <w:style w:type="paragraph" w:customStyle="1" w:styleId="FC5E4FC4B6B1434996B973445EE9B486">
    <w:name w:val="FC5E4FC4B6B1434996B973445EE9B486"/>
  </w:style>
  <w:style w:type="paragraph" w:customStyle="1" w:styleId="76B98AA76F5941C0BA5D0E75D9421103">
    <w:name w:val="76B98AA76F5941C0BA5D0E75D9421103"/>
  </w:style>
  <w:style w:type="paragraph" w:customStyle="1" w:styleId="DC5F9867296A4766AB323FFA72B73B3B">
    <w:name w:val="DC5F9867296A4766AB323FFA72B73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D1255-FF99-4B43-9BD3-0DEDFAF909B2}"/>
</file>

<file path=customXml/itemProps2.xml><?xml version="1.0" encoding="utf-8"?>
<ds:datastoreItem xmlns:ds="http://schemas.openxmlformats.org/officeDocument/2006/customXml" ds:itemID="{45A8E17A-AAD8-4965-934A-7103BD7460B2}"/>
</file>

<file path=customXml/itemProps3.xml><?xml version="1.0" encoding="utf-8"?>
<ds:datastoreItem xmlns:ds="http://schemas.openxmlformats.org/officeDocument/2006/customXml" ds:itemID="{775ABB33-0F37-4C62-A422-97912165B1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595</Words>
  <Characters>3610</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26 239  Vindkraft i kommuner</vt:lpstr>
      <vt:lpstr>
      </vt:lpstr>
    </vt:vector>
  </TitlesOfParts>
  <Company>Sveriges riksdag</Company>
  <LinksUpToDate>false</LinksUpToDate>
  <CharactersWithSpaces>4182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