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B4F69" w:rsidRDefault="00144FD1" w14:paraId="171C4115" w14:textId="77777777">
      <w:pPr>
        <w:pStyle w:val="RubrikFrslagTIllRiksdagsbeslut"/>
      </w:pPr>
      <w:sdt>
        <w:sdtPr>
          <w:alias w:val="CC_Boilerplate_4"/>
          <w:tag w:val="CC_Boilerplate_4"/>
          <w:id w:val="-1644581176"/>
          <w:lock w:val="sdtContentLocked"/>
          <w:placeholder>
            <w:docPart w:val="70FD15AC11B84AF19D576F14F1E800C7"/>
          </w:placeholder>
          <w:text/>
        </w:sdtPr>
        <w:sdtEndPr/>
        <w:sdtContent>
          <w:r w:rsidRPr="009B062B" w:rsidR="00AF30DD">
            <w:t>Förslag till riksdagsbeslut</w:t>
          </w:r>
        </w:sdtContent>
      </w:sdt>
      <w:bookmarkEnd w:id="0"/>
      <w:bookmarkEnd w:id="1"/>
    </w:p>
    <w:sdt>
      <w:sdtPr>
        <w:alias w:val="Yrkande 1"/>
        <w:tag w:val="d130345f-5f47-4c23-bb38-5b1ff39f4814"/>
        <w:id w:val="-1958945368"/>
        <w:lock w:val="sdtLocked"/>
      </w:sdtPr>
      <w:sdtEndPr/>
      <w:sdtContent>
        <w:p w:rsidR="00933D7F" w:rsidRDefault="00EA7071" w14:paraId="6DC8A63E" w14:textId="77777777">
          <w:pPr>
            <w:pStyle w:val="Frslagstext"/>
          </w:pPr>
          <w:r>
            <w:t>Riksdagen ställer sig bakom det som anförs i motionen om att överväga en översyn av lagstiftningen för att säkerställa att barnets rättigheter alltid sätts i främsta rummet vid familjehemsplaceringar och tillkännager detta för regeringen.</w:t>
          </w:r>
        </w:p>
      </w:sdtContent>
    </w:sdt>
    <w:sdt>
      <w:sdtPr>
        <w:alias w:val="Yrkande 2"/>
        <w:tag w:val="d65b35eb-6f2e-4f3a-82b4-a75d430179f6"/>
        <w:id w:val="-831296710"/>
        <w:lock w:val="sdtLocked"/>
      </w:sdtPr>
      <w:sdtEndPr/>
      <w:sdtContent>
        <w:p w:rsidR="00933D7F" w:rsidRDefault="00EA7071" w14:paraId="72093B6F" w14:textId="77777777">
          <w:pPr>
            <w:pStyle w:val="Frslagstext"/>
          </w:pPr>
          <w:r>
            <w:t>Riksdagen ställer sig bakom det som anförs i motionen om att överväga att ge familjehemmen utökade befogenheter i frågor som rör barnets hälsa, skolgång och fritid när det är nödvändigt för barnets bästa,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4D2DD458E4C148E3E07C80240E5ED"/>
        </w:placeholder>
        <w:text/>
      </w:sdtPr>
      <w:sdtEndPr/>
      <w:sdtContent>
        <w:p w:rsidRPr="009B062B" w:rsidR="006D79C9" w:rsidP="00333E95" w:rsidRDefault="006D79C9" w14:paraId="490F942C" w14:textId="77777777">
          <w:pPr>
            <w:pStyle w:val="Rubrik1"/>
          </w:pPr>
          <w:r>
            <w:t>Motivering</w:t>
          </w:r>
        </w:p>
      </w:sdtContent>
    </w:sdt>
    <w:bookmarkEnd w:displacedByCustomXml="prev" w:id="3"/>
    <w:bookmarkEnd w:displacedByCustomXml="prev" w:id="4"/>
    <w:p w:rsidR="00EB5EC8" w:rsidP="00A82437" w:rsidRDefault="00EB5EC8" w14:paraId="743FD4FA" w14:textId="6081E303">
      <w:pPr>
        <w:pStyle w:val="Normalutanindragellerluft"/>
      </w:pPr>
      <w:r w:rsidRPr="00A82437">
        <w:rPr>
          <w:spacing w:val="-2"/>
        </w:rPr>
        <w:t>När ett barn placeras i familjehem är det alltid resultatet av en mycket allvarlig situation</w:t>
      </w:r>
      <w:r>
        <w:t xml:space="preserve">. Socialtjänsten har då bedömt att vårdnadshavarna inte förmår att tillgodose barnets behov av trygghet och omsorg, och att barnet riskerar att fara illa i </w:t>
      </w:r>
      <w:r w:rsidR="00377107">
        <w:t>sin hemmiljö</w:t>
      </w:r>
      <w:r>
        <w:t>. Trots detta behåller vårdnadshavarna i dag rätten att fatta avgörande beslut i frågor som rör barnets liv, hälsa och utveckling. Det innebär bland annat att familjehemmet inte kan lista barnet på vårdcentral eller tandläkare, besluta om vaccinationer, välja skola eller ordna med pass för resor om vårdnadshavarna motsätter sig.</w:t>
      </w:r>
    </w:p>
    <w:p w:rsidR="00EB5EC8" w:rsidP="009F27BF" w:rsidRDefault="00EB5EC8" w14:paraId="4FDA6B36" w14:textId="412C8617">
      <w:r>
        <w:t>Konsekvensen blir att barnet i praktiken hamnar i kläm mellan två system: å ena sidan ett familjehem som har det dagliga omsorgsansvaret och å andra sidan vårdnads</w:t>
      </w:r>
      <w:r w:rsidR="00A82437">
        <w:softHyphen/>
      </w:r>
      <w:r>
        <w:t>havare som, trots tidigare allvarliga brister, behåller beslutanderätten i centrala frågor. Detta kan leda till att barnet nekas hälsoinsatser, inte får den skolgång som bäst svarar mot behovet eller går miste om trygghetsskapande fritidsaktiviteter.</w:t>
      </w:r>
    </w:p>
    <w:p w:rsidR="00EB5EC8" w:rsidP="009F27BF" w:rsidRDefault="00EB5EC8" w14:paraId="58A34BA7" w14:textId="788CD95B">
      <w:r>
        <w:t>Barnkonventionen, som är svensk lag sedan 2020, slår fast att barnets bästa alltid ska komma i främsta rummet vid alla åtgärder som rör barn (artikel</w:t>
      </w:r>
      <w:r w:rsidR="001A065F">
        <w:t> </w:t>
      </w:r>
      <w:r>
        <w:t>3). Sverige har även fått återkommande kritik från FN:s barnrättskommitté för att barnets bästa inte alltid ges tillräcklig tyngd i beslut som rör barn i samhällsvård.</w:t>
      </w:r>
    </w:p>
    <w:p w:rsidR="00EB5EC8" w:rsidP="009F27BF" w:rsidRDefault="00EB5EC8" w14:paraId="3660A5BD" w14:textId="360274EC">
      <w:r w:rsidRPr="00A82437">
        <w:rPr>
          <w:spacing w:val="-2"/>
        </w:rPr>
        <w:lastRenderedPageBreak/>
        <w:t>Att i lag begränsa vårdnadshavares rätt att fatta beslut i frågor där barnets bästa uppen</w:t>
      </w:r>
      <w:r w:rsidRPr="00A82437" w:rsidR="00A82437">
        <w:rPr>
          <w:spacing w:val="-2"/>
        </w:rPr>
        <w:softHyphen/>
      </w:r>
      <w:r>
        <w:t>bart riskeras, och i stället ge familjehemmet utökade befogenheter, skulle stärka barnets rättigheter och öka kontinuiteten i vardagen. Det är särskilt viktigt för familjehems</w:t>
      </w:r>
      <w:r w:rsidR="00A82437">
        <w:softHyphen/>
      </w:r>
      <w:r>
        <w:t>placerade barn, som redan befinner sig i en utsatt och ofta traumatisk livssituation.</w:t>
      </w:r>
    </w:p>
    <w:p w:rsidR="00EB5EC8" w:rsidP="009F27BF" w:rsidRDefault="00EB5EC8" w14:paraId="3C218B3E" w14:textId="4BAB2529">
      <w:r>
        <w:t xml:space="preserve">Föräldrarnas rättigheter får aldrig gå före barnets rätt till liv, hälsa och trygghet. En lagändring som tydligt prioriterar barnets behov vid familjehemsplaceringar är därför </w:t>
      </w:r>
      <w:r w:rsidR="002E404F">
        <w:t>önskvärd</w:t>
      </w:r>
      <w:r>
        <w:t>. Det skulle skapa bättre förutsättningar för att familjehemmen kan fullfölja sitt uppdrag och ge barnet en stabil, trygg och utvecklande uppväxtmiljö.</w:t>
      </w:r>
    </w:p>
    <w:sdt>
      <w:sdtPr>
        <w:rPr>
          <w:i/>
          <w:noProof/>
        </w:rPr>
        <w:alias w:val="CC_Underskrifter"/>
        <w:tag w:val="CC_Underskrifter"/>
        <w:id w:val="583496634"/>
        <w:lock w:val="sdtContentLocked"/>
        <w:placeholder>
          <w:docPart w:val="0C4B63B6866A4645BAA881A06C891D8A"/>
        </w:placeholder>
      </w:sdtPr>
      <w:sdtEndPr/>
      <w:sdtContent>
        <w:p w:rsidR="00EB4F69" w:rsidP="00EB4F69" w:rsidRDefault="00EB4F69" w14:paraId="58CBA83B" w14:textId="77777777"/>
        <w:p w:rsidR="00EB4F69" w:rsidP="00EB4F69" w:rsidRDefault="00144FD1" w14:paraId="7886F6E6" w14:textId="45E21BD0"/>
      </w:sdtContent>
    </w:sdt>
    <w:tbl>
      <w:tblPr>
        <w:tblW w:w="5000" w:type="pct"/>
        <w:tblLook w:val="04A0" w:firstRow="1" w:lastRow="0" w:firstColumn="1" w:lastColumn="0" w:noHBand="0" w:noVBand="1"/>
        <w:tblCaption w:val="underskrifter"/>
      </w:tblPr>
      <w:tblGrid>
        <w:gridCol w:w="4252"/>
        <w:gridCol w:w="4252"/>
      </w:tblGrid>
      <w:tr w:rsidR="00933D7F" w14:paraId="5C40A766" w14:textId="77777777">
        <w:trPr>
          <w:cantSplit/>
        </w:trPr>
        <w:tc>
          <w:tcPr>
            <w:tcW w:w="50" w:type="pct"/>
            <w:vAlign w:val="bottom"/>
          </w:tcPr>
          <w:p w:rsidR="00933D7F" w:rsidRDefault="00EA7071" w14:paraId="72E0A2F9" w14:textId="77777777">
            <w:pPr>
              <w:pStyle w:val="Underskrifter"/>
              <w:spacing w:after="0"/>
            </w:pPr>
            <w:r>
              <w:t>Marléne Lund Kopparklint (M)</w:t>
            </w:r>
          </w:p>
        </w:tc>
        <w:tc>
          <w:tcPr>
            <w:tcW w:w="50" w:type="pct"/>
            <w:vAlign w:val="bottom"/>
          </w:tcPr>
          <w:p w:rsidR="00933D7F" w:rsidRDefault="00933D7F" w14:paraId="2ED92A83" w14:textId="77777777">
            <w:pPr>
              <w:pStyle w:val="Underskrifter"/>
              <w:spacing w:after="0"/>
            </w:pPr>
          </w:p>
        </w:tc>
      </w:tr>
    </w:tbl>
    <w:p w:rsidRPr="008E0FE2" w:rsidR="004801AC" w:rsidP="00DF3554" w:rsidRDefault="004801AC" w14:paraId="4D39CFA1" w14:textId="6CBAD3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A69C" w14:textId="77777777" w:rsidR="00144FD1" w:rsidRDefault="00144FD1" w:rsidP="000C1CAD">
      <w:pPr>
        <w:spacing w:line="240" w:lineRule="auto"/>
      </w:pPr>
      <w:r>
        <w:separator/>
      </w:r>
    </w:p>
  </w:endnote>
  <w:endnote w:type="continuationSeparator" w:id="0">
    <w:p w14:paraId="25A85DE8" w14:textId="77777777" w:rsidR="00144FD1" w:rsidRDefault="00144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A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2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5E73" w14:textId="27E84307" w:rsidR="00262EA3" w:rsidRPr="00EB4F69" w:rsidRDefault="00262EA3" w:rsidP="00EB4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909F" w14:textId="77777777" w:rsidR="00144FD1" w:rsidRDefault="00144FD1" w:rsidP="000C1CAD">
      <w:pPr>
        <w:spacing w:line="240" w:lineRule="auto"/>
      </w:pPr>
      <w:r>
        <w:separator/>
      </w:r>
    </w:p>
  </w:footnote>
  <w:footnote w:type="continuationSeparator" w:id="0">
    <w:p w14:paraId="5B6B9176" w14:textId="77777777" w:rsidR="00144FD1" w:rsidRDefault="00144F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15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D0681" wp14:editId="077F57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94BCEB" w14:textId="54CA617C" w:rsidR="00262EA3" w:rsidRDefault="00144FD1" w:rsidP="008103B5">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CD0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94BCEB" w14:textId="54CA617C" w:rsidR="00262EA3" w:rsidRDefault="00144FD1" w:rsidP="008103B5">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v:textbox>
              <w10:wrap anchorx="page"/>
            </v:shape>
          </w:pict>
        </mc:Fallback>
      </mc:AlternateContent>
    </w:r>
  </w:p>
  <w:p w14:paraId="46A0E1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AD5" w14:textId="77777777" w:rsidR="00262EA3" w:rsidRDefault="00262EA3" w:rsidP="008563AC">
    <w:pPr>
      <w:jc w:val="right"/>
    </w:pPr>
  </w:p>
  <w:p w14:paraId="49B503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B0AD" w14:textId="77777777" w:rsidR="00262EA3" w:rsidRDefault="00144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4B001E" wp14:editId="47504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FDBE4A" w14:textId="7E735279" w:rsidR="00262EA3" w:rsidRDefault="00144FD1" w:rsidP="00A314CF">
    <w:pPr>
      <w:pStyle w:val="FSHNormal"/>
      <w:spacing w:before="40"/>
    </w:pPr>
    <w:sdt>
      <w:sdtPr>
        <w:alias w:val="CC_Noformat_Motionstyp"/>
        <w:tag w:val="CC_Noformat_Motionstyp"/>
        <w:id w:val="1162973129"/>
        <w:lock w:val="sdtContentLocked"/>
        <w15:appearance w15:val="hidden"/>
        <w:text/>
      </w:sdtPr>
      <w:sdtEndPr/>
      <w:sdtContent>
        <w:r w:rsidR="00EB4F69">
          <w:t>Enskild motion</w:t>
        </w:r>
      </w:sdtContent>
    </w:sdt>
    <w:r w:rsidR="00821B36">
      <w:t xml:space="preserve"> </w:t>
    </w:r>
    <w:sdt>
      <w:sdtPr>
        <w:alias w:val="CC_Noformat_Partikod"/>
        <w:tag w:val="CC_Noformat_Partikod"/>
        <w:id w:val="1471015553"/>
        <w:lock w:val="contentLocked"/>
        <w:text/>
      </w:sdtPr>
      <w:sdtEndPr/>
      <w:sdtContent>
        <w:r w:rsidR="00EB5EC8">
          <w:t>M</w:t>
        </w:r>
      </w:sdtContent>
    </w:sdt>
    <w:sdt>
      <w:sdtPr>
        <w:alias w:val="CC_Noformat_Partinummer"/>
        <w:tag w:val="CC_Noformat_Partinummer"/>
        <w:id w:val="-2014525982"/>
        <w:lock w:val="contentLocked"/>
        <w:text/>
      </w:sdtPr>
      <w:sdtEndPr/>
      <w:sdtContent>
        <w:r w:rsidR="00377107">
          <w:t>1198</w:t>
        </w:r>
      </w:sdtContent>
    </w:sdt>
  </w:p>
  <w:p w14:paraId="007A1286" w14:textId="77777777" w:rsidR="00262EA3" w:rsidRPr="008227B3" w:rsidRDefault="00144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5590C" w14:textId="4D346260" w:rsidR="00262EA3" w:rsidRPr="008227B3" w:rsidRDefault="00144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4F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4F69">
          <w:t>:2923</w:t>
        </w:r>
      </w:sdtContent>
    </w:sdt>
  </w:p>
  <w:p w14:paraId="41D60E4E" w14:textId="7D8A3636" w:rsidR="00262EA3" w:rsidRDefault="00144FD1" w:rsidP="00E03A3D">
    <w:pPr>
      <w:pStyle w:val="Motionr"/>
    </w:pPr>
    <w:sdt>
      <w:sdtPr>
        <w:alias w:val="CC_Noformat_Avtext"/>
        <w:tag w:val="CC_Noformat_Avtext"/>
        <w:id w:val="-2020768203"/>
        <w:lock w:val="sdtContentLocked"/>
        <w:placeholder>
          <w:docPart w:val="BD943F19144745D7A4EC0D098B9ABD59"/>
        </w:placeholder>
        <w15:appearance w15:val="hidden"/>
        <w:text/>
      </w:sdtPr>
      <w:sdtEndPr/>
      <w:sdtContent>
        <w:r w:rsidR="00EB4F69">
          <w:t>av Marléne Lund Kopparklint (M)</w:t>
        </w:r>
      </w:sdtContent>
    </w:sdt>
  </w:p>
  <w:sdt>
    <w:sdtPr>
      <w:alias w:val="CC_Noformat_Rubtext"/>
      <w:tag w:val="CC_Noformat_Rubtext"/>
      <w:id w:val="-218060500"/>
      <w:lock w:val="sdtLocked"/>
      <w:placeholder>
        <w:docPart w:val="F4C78612A3444DEF9EB60409B27AFFFE"/>
      </w:placeholder>
      <w:text/>
    </w:sdtPr>
    <w:sdtEndPr/>
    <w:sdtContent>
      <w:p w14:paraId="4BEFAFAF" w14:textId="57EFBC32" w:rsidR="00262EA3" w:rsidRDefault="009F27BF" w:rsidP="00283E0F">
        <w:pPr>
          <w:pStyle w:val="FSHRub2"/>
        </w:pPr>
        <w:r>
          <w:t>Förstärkning av barnets rättigheter vid familjehemsplaceringar</w:t>
        </w:r>
      </w:p>
    </w:sdtContent>
  </w:sdt>
  <w:sdt>
    <w:sdtPr>
      <w:alias w:val="CC_Boilerplate_3"/>
      <w:tag w:val="CC_Boilerplate_3"/>
      <w:id w:val="1606463544"/>
      <w:lock w:val="sdtContentLocked"/>
      <w15:appearance w15:val="hidden"/>
      <w:text w:multiLine="1"/>
    </w:sdtPr>
    <w:sdtEndPr/>
    <w:sdtContent>
      <w:p w14:paraId="4533B5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AD7100"/>
    <w:multiLevelType w:val="hybridMultilevel"/>
    <w:tmpl w:val="876E15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9259486">
    <w:abstractNumId w:val="9"/>
  </w:num>
  <w:num w:numId="2" w16cid:durableId="1579897468">
    <w:abstractNumId w:val="8"/>
  </w:num>
  <w:num w:numId="3" w16cid:durableId="1678265162">
    <w:abstractNumId w:val="17"/>
  </w:num>
  <w:num w:numId="4" w16cid:durableId="135536356">
    <w:abstractNumId w:val="15"/>
  </w:num>
  <w:num w:numId="5" w16cid:durableId="1363822144">
    <w:abstractNumId w:val="18"/>
  </w:num>
  <w:num w:numId="6" w16cid:durableId="651250033">
    <w:abstractNumId w:val="19"/>
  </w:num>
  <w:num w:numId="7" w16cid:durableId="1638336996">
    <w:abstractNumId w:val="12"/>
  </w:num>
  <w:num w:numId="8" w16cid:durableId="1404140619">
    <w:abstractNumId w:val="13"/>
  </w:num>
  <w:num w:numId="9" w16cid:durableId="1615285123">
    <w:abstractNumId w:val="16"/>
  </w:num>
  <w:num w:numId="10" w16cid:durableId="1609123203">
    <w:abstractNumId w:val="23"/>
  </w:num>
  <w:num w:numId="11" w16cid:durableId="1145272393">
    <w:abstractNumId w:val="22"/>
  </w:num>
  <w:num w:numId="12" w16cid:durableId="1680352558">
    <w:abstractNumId w:val="22"/>
  </w:num>
  <w:num w:numId="13" w16cid:durableId="1461999609">
    <w:abstractNumId w:val="3"/>
  </w:num>
  <w:num w:numId="14" w16cid:durableId="666712513">
    <w:abstractNumId w:val="2"/>
  </w:num>
  <w:num w:numId="15" w16cid:durableId="1045905211">
    <w:abstractNumId w:val="1"/>
  </w:num>
  <w:num w:numId="16" w16cid:durableId="1777557352">
    <w:abstractNumId w:val="0"/>
  </w:num>
  <w:num w:numId="17" w16cid:durableId="1876575609">
    <w:abstractNumId w:val="7"/>
  </w:num>
  <w:num w:numId="18" w16cid:durableId="349334151">
    <w:abstractNumId w:val="6"/>
  </w:num>
  <w:num w:numId="19" w16cid:durableId="409305008">
    <w:abstractNumId w:val="5"/>
  </w:num>
  <w:num w:numId="20" w16cid:durableId="1294672060">
    <w:abstractNumId w:val="4"/>
  </w:num>
  <w:num w:numId="21" w16cid:durableId="1475103496">
    <w:abstractNumId w:val="22"/>
  </w:num>
  <w:num w:numId="22" w16cid:durableId="399639441">
    <w:abstractNumId w:val="22"/>
  </w:num>
  <w:num w:numId="23" w16cid:durableId="1932159208">
    <w:abstractNumId w:val="22"/>
  </w:num>
  <w:num w:numId="24" w16cid:durableId="236281172">
    <w:abstractNumId w:val="22"/>
  </w:num>
  <w:num w:numId="25" w16cid:durableId="61801238">
    <w:abstractNumId w:val="22"/>
  </w:num>
  <w:num w:numId="26" w16cid:durableId="861019427">
    <w:abstractNumId w:val="23"/>
  </w:num>
  <w:num w:numId="27" w16cid:durableId="1753307358">
    <w:abstractNumId w:val="23"/>
  </w:num>
  <w:num w:numId="28" w16cid:durableId="381174931">
    <w:abstractNumId w:val="23"/>
  </w:num>
  <w:num w:numId="29" w16cid:durableId="1493596020">
    <w:abstractNumId w:val="23"/>
  </w:num>
  <w:num w:numId="30" w16cid:durableId="72900134">
    <w:abstractNumId w:val="22"/>
  </w:num>
  <w:num w:numId="31" w16cid:durableId="351273023">
    <w:abstractNumId w:val="22"/>
  </w:num>
  <w:num w:numId="32" w16cid:durableId="1452625462">
    <w:abstractNumId w:val="23"/>
  </w:num>
  <w:num w:numId="33" w16cid:durableId="713625537">
    <w:abstractNumId w:val="22"/>
  </w:num>
  <w:num w:numId="34" w16cid:durableId="893010308">
    <w:abstractNumId w:val="19"/>
  </w:num>
  <w:num w:numId="35" w16cid:durableId="718013012">
    <w:abstractNumId w:val="19"/>
    <w:lvlOverride w:ilvl="0">
      <w:startOverride w:val="1"/>
    </w:lvlOverride>
  </w:num>
  <w:num w:numId="36" w16cid:durableId="562834723">
    <w:abstractNumId w:val="20"/>
  </w:num>
  <w:num w:numId="37" w16cid:durableId="547380893">
    <w:abstractNumId w:val="19"/>
    <w:lvlOverride w:ilvl="0">
      <w:startOverride w:val="1"/>
    </w:lvlOverride>
  </w:num>
  <w:num w:numId="38" w16cid:durableId="992836516">
    <w:abstractNumId w:val="14"/>
  </w:num>
  <w:num w:numId="39" w16cid:durableId="999650161">
    <w:abstractNumId w:val="10"/>
  </w:num>
  <w:num w:numId="40" w16cid:durableId="957226634">
    <w:abstractNumId w:val="21"/>
  </w:num>
  <w:num w:numId="41" w16cid:durableId="100867924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E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F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FD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8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5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8E3"/>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19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4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0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CE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A5"/>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3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D7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32"/>
    <w:rsid w:val="00987369"/>
    <w:rsid w:val="0099062D"/>
    <w:rsid w:val="0099089F"/>
    <w:rsid w:val="00990DD8"/>
    <w:rsid w:val="00991FA1"/>
    <w:rsid w:val="00992414"/>
    <w:rsid w:val="00992FAB"/>
    <w:rsid w:val="0099437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B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4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3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2F"/>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11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69"/>
    <w:rsid w:val="00EB52EE"/>
    <w:rsid w:val="00EB593C"/>
    <w:rsid w:val="00EB5A62"/>
    <w:rsid w:val="00EB5EC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E5550"/>
  <w15:chartTrackingRefBased/>
  <w15:docId w15:val="{6DEE29C0-F7A1-48B0-9AF5-9351DE39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87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D15AC11B84AF19D576F14F1E800C7"/>
        <w:category>
          <w:name w:val="Allmänt"/>
          <w:gallery w:val="placeholder"/>
        </w:category>
        <w:types>
          <w:type w:val="bbPlcHdr"/>
        </w:types>
        <w:behaviors>
          <w:behavior w:val="content"/>
        </w:behaviors>
        <w:guid w:val="{AC7ABB77-D4EF-4F81-8ED5-A9845013924A}"/>
      </w:docPartPr>
      <w:docPartBody>
        <w:p w:rsidR="00230BAC" w:rsidRDefault="00230BAC">
          <w:pPr>
            <w:pStyle w:val="70FD15AC11B84AF19D576F14F1E800C7"/>
          </w:pPr>
          <w:r w:rsidRPr="005A0A93">
            <w:rPr>
              <w:rStyle w:val="Platshllartext"/>
            </w:rPr>
            <w:t>Förslag till riksdagsbeslut</w:t>
          </w:r>
        </w:p>
      </w:docPartBody>
    </w:docPart>
    <w:docPart>
      <w:docPartPr>
        <w:name w:val="5E24D2DD458E4C148E3E07C80240E5ED"/>
        <w:category>
          <w:name w:val="Allmänt"/>
          <w:gallery w:val="placeholder"/>
        </w:category>
        <w:types>
          <w:type w:val="bbPlcHdr"/>
        </w:types>
        <w:behaviors>
          <w:behavior w:val="content"/>
        </w:behaviors>
        <w:guid w:val="{1B05B4C3-5216-435F-BE4A-6AC8EAAFDD92}"/>
      </w:docPartPr>
      <w:docPartBody>
        <w:p w:rsidR="00230BAC" w:rsidRDefault="00230BAC">
          <w:pPr>
            <w:pStyle w:val="5E24D2DD458E4C148E3E07C80240E5ED"/>
          </w:pPr>
          <w:r w:rsidRPr="005A0A93">
            <w:rPr>
              <w:rStyle w:val="Platshllartext"/>
            </w:rPr>
            <w:t>Motivering</w:t>
          </w:r>
        </w:p>
      </w:docPartBody>
    </w:docPart>
    <w:docPart>
      <w:docPartPr>
        <w:name w:val="BD943F19144745D7A4EC0D098B9ABD59"/>
        <w:category>
          <w:name w:val="Allmänt"/>
          <w:gallery w:val="placeholder"/>
        </w:category>
        <w:types>
          <w:type w:val="bbPlcHdr"/>
        </w:types>
        <w:behaviors>
          <w:behavior w:val="content"/>
        </w:behaviors>
        <w:guid w:val="{B154AA9B-95A2-41CA-8233-22602AA4EB19}"/>
      </w:docPartPr>
      <w:docPartBody>
        <w:p w:rsidR="00230BAC" w:rsidRDefault="00230BAC">
          <w:pPr>
            <w:pStyle w:val="BD943F19144745D7A4EC0D098B9ABD59"/>
          </w:pPr>
          <w:r>
            <w:rPr>
              <w:rStyle w:val="Platshllartext"/>
            </w:rPr>
            <w:t xml:space="preserve"> </w:t>
          </w:r>
        </w:p>
      </w:docPartBody>
    </w:docPart>
    <w:docPart>
      <w:docPartPr>
        <w:name w:val="F4C78612A3444DEF9EB60409B27AFFFE"/>
        <w:category>
          <w:name w:val="Allmänt"/>
          <w:gallery w:val="placeholder"/>
        </w:category>
        <w:types>
          <w:type w:val="bbPlcHdr"/>
        </w:types>
        <w:behaviors>
          <w:behavior w:val="content"/>
        </w:behaviors>
        <w:guid w:val="{83BBC110-DCAE-482D-B880-778AEA8AC0E6}"/>
      </w:docPartPr>
      <w:docPartBody>
        <w:p w:rsidR="00230BAC" w:rsidRDefault="00230BAC">
          <w:pPr>
            <w:pStyle w:val="F4C78612A3444DEF9EB60409B27AFFFE"/>
          </w:pPr>
          <w:r>
            <w:t xml:space="preserve"> </w:t>
          </w:r>
        </w:p>
      </w:docPartBody>
    </w:docPart>
    <w:docPart>
      <w:docPartPr>
        <w:name w:val="0C4B63B6866A4645BAA881A06C891D8A"/>
        <w:category>
          <w:name w:val="Allmänt"/>
          <w:gallery w:val="placeholder"/>
        </w:category>
        <w:types>
          <w:type w:val="bbPlcHdr"/>
        </w:types>
        <w:behaviors>
          <w:behavior w:val="content"/>
        </w:behaviors>
        <w:guid w:val="{8B46FFBC-1FA9-4D65-9579-21EA3F9843D3}"/>
      </w:docPartPr>
      <w:docPartBody>
        <w:p w:rsidR="00855729" w:rsidRDefault="008557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AC"/>
    <w:rsid w:val="001B5A0F"/>
    <w:rsid w:val="001E68E3"/>
    <w:rsid w:val="00230BAC"/>
    <w:rsid w:val="002C14EE"/>
    <w:rsid w:val="00855729"/>
    <w:rsid w:val="0095373F"/>
    <w:rsid w:val="00BE5871"/>
    <w:rsid w:val="00BF5B35"/>
    <w:rsid w:val="00EE3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FD15AC11B84AF19D576F14F1E800C7">
    <w:name w:val="70FD15AC11B84AF19D576F14F1E800C7"/>
  </w:style>
  <w:style w:type="paragraph" w:customStyle="1" w:styleId="5E24D2DD458E4C148E3E07C80240E5ED">
    <w:name w:val="5E24D2DD458E4C148E3E07C80240E5ED"/>
  </w:style>
  <w:style w:type="paragraph" w:customStyle="1" w:styleId="BD943F19144745D7A4EC0D098B9ABD59">
    <w:name w:val="BD943F19144745D7A4EC0D098B9ABD59"/>
  </w:style>
  <w:style w:type="paragraph" w:customStyle="1" w:styleId="F4C78612A3444DEF9EB60409B27AFFFE">
    <w:name w:val="F4C78612A3444DEF9EB60409B27AF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01EDD-ABE7-46A6-BC02-12D06FEC3F39}"/>
</file>

<file path=customXml/itemProps2.xml><?xml version="1.0" encoding="utf-8"?>
<ds:datastoreItem xmlns:ds="http://schemas.openxmlformats.org/officeDocument/2006/customXml" ds:itemID="{FCBB3C91-5AD4-4910-9D22-46E78ACD7221}"/>
</file>

<file path=customXml/itemProps3.xml><?xml version="1.0" encoding="utf-8"?>
<ds:datastoreItem xmlns:ds="http://schemas.openxmlformats.org/officeDocument/2006/customXml" ds:itemID="{9F00417F-E513-4D04-A137-3F18E67225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2206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Stärk barnets rättigheter vid familjehemsplaceringar</vt:lpstr>
      <vt:lpstr>
      </vt:lpstr>
    </vt:vector>
  </TitlesOfParts>
  <Company>Sveriges riksdag</Company>
  <LinksUpToDate>false</LinksUpToDate>
  <CharactersWithSpaces>2577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