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865"/>
      </w:tblGrid>
      <w:tr w:rsidR="00081A95" w:rsidRPr="001170EB">
        <w:tc>
          <w:tcPr>
            <w:tcW w:w="2268" w:type="dxa"/>
          </w:tcPr>
          <w:p w:rsidR="00081A95" w:rsidRPr="001170EB" w:rsidRDefault="00081A95" w:rsidP="007242A3">
            <w:pPr>
              <w:framePr w:w="5035" w:h="1644" w:wrap="notBeside" w:vAnchor="page" w:hAnchor="page" w:x="6573" w:y="721"/>
              <w:rPr>
                <w:rFonts w:ascii="TradeGothic" w:hAnsi="TradeGothic"/>
                <w:i/>
                <w:sz w:val="18"/>
              </w:rPr>
            </w:pPr>
          </w:p>
        </w:tc>
        <w:tc>
          <w:tcPr>
            <w:tcW w:w="2999" w:type="dxa"/>
            <w:gridSpan w:val="2"/>
          </w:tcPr>
          <w:p w:rsidR="00081A95" w:rsidRPr="001170EB" w:rsidRDefault="00081A95" w:rsidP="007242A3">
            <w:pPr>
              <w:framePr w:w="5035" w:h="1644" w:wrap="notBeside" w:vAnchor="page" w:hAnchor="page" w:x="6573" w:y="721"/>
              <w:rPr>
                <w:rFonts w:ascii="TradeGothic" w:hAnsi="TradeGothic"/>
                <w:i/>
                <w:sz w:val="18"/>
              </w:rPr>
            </w:pPr>
          </w:p>
        </w:tc>
      </w:tr>
      <w:tr w:rsidR="00081A95" w:rsidRPr="001170EB">
        <w:tc>
          <w:tcPr>
            <w:tcW w:w="2268" w:type="dxa"/>
          </w:tcPr>
          <w:p w:rsidR="00081A95" w:rsidRPr="001170EB" w:rsidRDefault="00081A95" w:rsidP="007242A3">
            <w:pPr>
              <w:framePr w:w="5035" w:h="1644" w:wrap="notBeside" w:vAnchor="page" w:hAnchor="page" w:x="6573" w:y="721"/>
              <w:rPr>
                <w:rFonts w:ascii="TradeGothic" w:hAnsi="TradeGothic"/>
                <w:b/>
                <w:sz w:val="22"/>
              </w:rPr>
            </w:pPr>
            <w:r>
              <w:rPr>
                <w:rFonts w:ascii="TradeGothic" w:hAnsi="TradeGothic"/>
                <w:b/>
                <w:sz w:val="22"/>
              </w:rPr>
              <w:t>Annotering</w:t>
            </w:r>
            <w:r w:rsidRPr="001170EB">
              <w:rPr>
                <w:rFonts w:ascii="TradeGothic" w:hAnsi="TradeGothic"/>
                <w:b/>
                <w:sz w:val="22"/>
              </w:rPr>
              <w:t xml:space="preserve"> </w:t>
            </w:r>
          </w:p>
        </w:tc>
        <w:tc>
          <w:tcPr>
            <w:tcW w:w="2999" w:type="dxa"/>
            <w:gridSpan w:val="2"/>
          </w:tcPr>
          <w:p w:rsidR="00081A95" w:rsidRPr="001170EB" w:rsidRDefault="00081A95" w:rsidP="007242A3">
            <w:pPr>
              <w:framePr w:w="5035" w:h="1644" w:wrap="notBeside" w:vAnchor="page" w:hAnchor="page" w:x="6573" w:y="721"/>
              <w:rPr>
                <w:rFonts w:ascii="TradeGothic" w:hAnsi="TradeGothic"/>
                <w:b/>
                <w:sz w:val="22"/>
              </w:rPr>
            </w:pPr>
          </w:p>
        </w:tc>
      </w:tr>
      <w:tr w:rsidR="00081A95" w:rsidRPr="001170EB">
        <w:tc>
          <w:tcPr>
            <w:tcW w:w="3402" w:type="dxa"/>
            <w:gridSpan w:val="2"/>
          </w:tcPr>
          <w:p w:rsidR="00081A95" w:rsidRPr="001170EB" w:rsidRDefault="00081A95" w:rsidP="007242A3">
            <w:pPr>
              <w:framePr w:w="5035" w:h="1644" w:wrap="notBeside" w:vAnchor="page" w:hAnchor="page" w:x="6573" w:y="721"/>
            </w:pPr>
          </w:p>
        </w:tc>
        <w:tc>
          <w:tcPr>
            <w:tcW w:w="1865" w:type="dxa"/>
          </w:tcPr>
          <w:p w:rsidR="00081A95" w:rsidRPr="001170EB" w:rsidRDefault="00081A95" w:rsidP="007242A3">
            <w:pPr>
              <w:framePr w:w="5035" w:h="1644" w:wrap="notBeside" w:vAnchor="page" w:hAnchor="page" w:x="6573" w:y="721"/>
            </w:pPr>
          </w:p>
        </w:tc>
      </w:tr>
      <w:tr w:rsidR="00081A95" w:rsidRPr="001170EB">
        <w:tc>
          <w:tcPr>
            <w:tcW w:w="2268" w:type="dxa"/>
          </w:tcPr>
          <w:p w:rsidR="00081A95" w:rsidRPr="001170EB" w:rsidRDefault="00081A95" w:rsidP="00A96015">
            <w:pPr>
              <w:framePr w:w="5035" w:h="1644" w:wrap="notBeside" w:vAnchor="page" w:hAnchor="page" w:x="6573" w:y="721"/>
            </w:pPr>
            <w:r>
              <w:t>2012-03-05</w:t>
            </w:r>
          </w:p>
        </w:tc>
        <w:tc>
          <w:tcPr>
            <w:tcW w:w="2999" w:type="dxa"/>
            <w:gridSpan w:val="2"/>
          </w:tcPr>
          <w:p w:rsidR="00081A95" w:rsidRPr="001170EB" w:rsidRDefault="00081A95" w:rsidP="007242A3">
            <w:pPr>
              <w:framePr w:w="5035" w:h="1644" w:wrap="notBeside" w:vAnchor="page" w:hAnchor="page" w:x="6573" w:y="721"/>
              <w:rPr>
                <w:sz w:val="20"/>
              </w:rPr>
            </w:pPr>
            <w:r>
              <w:rPr>
                <w:sz w:val="20"/>
              </w:rPr>
              <w:t>Fi2012/166</w:t>
            </w:r>
          </w:p>
        </w:tc>
      </w:tr>
      <w:tr w:rsidR="00081A95" w:rsidRPr="001170EB">
        <w:tc>
          <w:tcPr>
            <w:tcW w:w="2268" w:type="dxa"/>
          </w:tcPr>
          <w:p w:rsidR="00081A95" w:rsidRPr="001170EB" w:rsidRDefault="00081A95" w:rsidP="007242A3">
            <w:pPr>
              <w:framePr w:w="5035" w:h="1644" w:wrap="notBeside" w:vAnchor="page" w:hAnchor="page" w:x="6573" w:y="721"/>
            </w:pPr>
          </w:p>
        </w:tc>
        <w:tc>
          <w:tcPr>
            <w:tcW w:w="2999" w:type="dxa"/>
            <w:gridSpan w:val="2"/>
          </w:tcPr>
          <w:p w:rsidR="00081A95" w:rsidRPr="001170EB" w:rsidRDefault="00081A95" w:rsidP="007242A3">
            <w:pPr>
              <w:framePr w:w="5035" w:h="1644" w:wrap="notBeside" w:vAnchor="page" w:hAnchor="page" w:x="6573" w:y="721"/>
            </w:pPr>
          </w:p>
        </w:tc>
      </w:tr>
    </w:tbl>
    <w:tbl>
      <w:tblPr>
        <w:tblW w:w="0" w:type="auto"/>
        <w:tblLayout w:type="fixed"/>
        <w:tblLook w:val="0000"/>
      </w:tblPr>
      <w:tblGrid>
        <w:gridCol w:w="4911"/>
      </w:tblGrid>
      <w:tr w:rsidR="00081A95" w:rsidRPr="001170EB">
        <w:trPr>
          <w:trHeight w:val="284"/>
        </w:trPr>
        <w:tc>
          <w:tcPr>
            <w:tcW w:w="4911" w:type="dxa"/>
          </w:tcPr>
          <w:p w:rsidR="00081A95" w:rsidRPr="001170EB" w:rsidRDefault="00081A95">
            <w:pPr>
              <w:pStyle w:val="Avsndare"/>
              <w:framePr w:h="2483" w:wrap="notBeside" w:x="1504"/>
              <w:rPr>
                <w:b/>
                <w:i w:val="0"/>
                <w:sz w:val="22"/>
              </w:rPr>
            </w:pPr>
            <w:r>
              <w:rPr>
                <w:b/>
                <w:i w:val="0"/>
                <w:sz w:val="22"/>
              </w:rPr>
              <w:t>Finansdepartementet</w:t>
            </w:r>
          </w:p>
        </w:tc>
      </w:tr>
      <w:tr w:rsidR="00081A95" w:rsidRPr="001170EB">
        <w:trPr>
          <w:trHeight w:val="284"/>
        </w:trPr>
        <w:tc>
          <w:tcPr>
            <w:tcW w:w="4911" w:type="dxa"/>
          </w:tcPr>
          <w:p w:rsidR="00081A95" w:rsidRPr="001170EB" w:rsidRDefault="00081A95">
            <w:pPr>
              <w:pStyle w:val="Avsndare"/>
              <w:framePr w:h="2483" w:wrap="notBeside" w:x="1504"/>
              <w:rPr>
                <w:bCs/>
                <w:iCs/>
              </w:rPr>
            </w:pPr>
          </w:p>
        </w:tc>
      </w:tr>
      <w:tr w:rsidR="00081A95" w:rsidRPr="001170EB">
        <w:trPr>
          <w:trHeight w:val="284"/>
        </w:trPr>
        <w:tc>
          <w:tcPr>
            <w:tcW w:w="4911" w:type="dxa"/>
          </w:tcPr>
          <w:p w:rsidR="00081A95" w:rsidRPr="001170EB" w:rsidRDefault="00081A95">
            <w:pPr>
              <w:pStyle w:val="Avsndare"/>
              <w:framePr w:h="2483" w:wrap="notBeside" w:x="1504"/>
              <w:rPr>
                <w:bCs/>
                <w:iCs/>
              </w:rPr>
            </w:pPr>
          </w:p>
        </w:tc>
      </w:tr>
      <w:tr w:rsidR="00081A95" w:rsidRPr="001170EB">
        <w:trPr>
          <w:trHeight w:val="284"/>
        </w:trPr>
        <w:tc>
          <w:tcPr>
            <w:tcW w:w="4911" w:type="dxa"/>
          </w:tcPr>
          <w:p w:rsidR="00081A95" w:rsidRPr="001170EB" w:rsidRDefault="00081A95">
            <w:pPr>
              <w:pStyle w:val="Avsndare"/>
              <w:framePr w:h="2483" w:wrap="notBeside" w:x="1504"/>
              <w:rPr>
                <w:bCs/>
                <w:iCs/>
              </w:rPr>
            </w:pPr>
          </w:p>
        </w:tc>
      </w:tr>
      <w:tr w:rsidR="00081A95" w:rsidRPr="001170EB">
        <w:trPr>
          <w:trHeight w:val="284"/>
        </w:trPr>
        <w:tc>
          <w:tcPr>
            <w:tcW w:w="4911" w:type="dxa"/>
          </w:tcPr>
          <w:p w:rsidR="00081A95" w:rsidRPr="001170EB" w:rsidRDefault="00081A95">
            <w:pPr>
              <w:pStyle w:val="Avsndare"/>
              <w:framePr w:h="2483" w:wrap="notBeside" w:x="1504"/>
              <w:rPr>
                <w:bCs/>
                <w:iCs/>
              </w:rPr>
            </w:pPr>
          </w:p>
        </w:tc>
      </w:tr>
      <w:tr w:rsidR="00081A95" w:rsidRPr="001170EB">
        <w:trPr>
          <w:trHeight w:val="284"/>
        </w:trPr>
        <w:tc>
          <w:tcPr>
            <w:tcW w:w="4911" w:type="dxa"/>
          </w:tcPr>
          <w:p w:rsidR="00081A95" w:rsidRPr="001170EB" w:rsidRDefault="00081A95">
            <w:pPr>
              <w:pStyle w:val="Avsndare"/>
              <w:framePr w:h="2483" w:wrap="notBeside" w:x="1504"/>
              <w:rPr>
                <w:bCs/>
                <w:iCs/>
              </w:rPr>
            </w:pPr>
          </w:p>
        </w:tc>
      </w:tr>
      <w:tr w:rsidR="00081A95" w:rsidRPr="001170EB">
        <w:trPr>
          <w:trHeight w:val="284"/>
        </w:trPr>
        <w:tc>
          <w:tcPr>
            <w:tcW w:w="4911" w:type="dxa"/>
          </w:tcPr>
          <w:p w:rsidR="00081A95" w:rsidRPr="001170EB" w:rsidRDefault="00081A95">
            <w:pPr>
              <w:pStyle w:val="Avsndare"/>
              <w:framePr w:h="2483" w:wrap="notBeside" w:x="1504"/>
              <w:rPr>
                <w:bCs/>
                <w:iCs/>
              </w:rPr>
            </w:pPr>
          </w:p>
        </w:tc>
      </w:tr>
      <w:tr w:rsidR="00081A95" w:rsidRPr="001170EB">
        <w:trPr>
          <w:trHeight w:val="284"/>
        </w:trPr>
        <w:tc>
          <w:tcPr>
            <w:tcW w:w="4911" w:type="dxa"/>
          </w:tcPr>
          <w:p w:rsidR="00081A95" w:rsidRPr="001170EB" w:rsidRDefault="00081A95">
            <w:pPr>
              <w:pStyle w:val="Avsndare"/>
              <w:framePr w:h="2483" w:wrap="notBeside" w:x="1504"/>
              <w:rPr>
                <w:bCs/>
                <w:iCs/>
              </w:rPr>
            </w:pPr>
          </w:p>
        </w:tc>
      </w:tr>
    </w:tbl>
    <w:p w:rsidR="00081A95" w:rsidRDefault="00081A95">
      <w:pPr>
        <w:framePr w:w="4400" w:h="2523" w:wrap="notBeside" w:vAnchor="page" w:hAnchor="page" w:x="6453" w:y="2445"/>
        <w:ind w:left="142"/>
      </w:pPr>
      <w:r>
        <w:t>Till: Riksdagen</w:t>
      </w:r>
    </w:p>
    <w:p w:rsidR="00081A95" w:rsidRDefault="00081A95">
      <w:pPr>
        <w:framePr w:w="4400" w:h="2523" w:wrap="notBeside" w:vAnchor="page" w:hAnchor="page" w:x="6453" w:y="2445"/>
        <w:ind w:left="142"/>
      </w:pPr>
    </w:p>
    <w:p w:rsidR="00081A95" w:rsidRDefault="00081A95" w:rsidP="001170EB">
      <w:pPr>
        <w:framePr w:w="4400" w:h="2523" w:wrap="notBeside" w:vAnchor="page" w:hAnchor="page" w:x="6453" w:y="2445"/>
        <w:ind w:left="142"/>
      </w:pPr>
      <w:r>
        <w:t xml:space="preserve">Ekofinrådets möte den </w:t>
      </w:r>
    </w:p>
    <w:p w:rsidR="00081A95" w:rsidRPr="001170EB" w:rsidRDefault="00081A95" w:rsidP="001170EB">
      <w:pPr>
        <w:framePr w:w="4400" w:h="2523" w:wrap="notBeside" w:vAnchor="page" w:hAnchor="page" w:x="6453" w:y="2445"/>
        <w:ind w:left="142"/>
      </w:pPr>
      <w:r>
        <w:t>13 mars i Bryssel</w:t>
      </w:r>
    </w:p>
    <w:p w:rsidR="00081A95" w:rsidRPr="001170EB" w:rsidRDefault="00081A95" w:rsidP="001170EB">
      <w:pPr>
        <w:pStyle w:val="RKrubrik"/>
        <w:pBdr>
          <w:bottom w:val="single" w:sz="4" w:space="1" w:color="000000"/>
        </w:pBdr>
        <w:spacing w:before="0" w:after="0"/>
      </w:pPr>
      <w:r>
        <w:t>Kommenterad dagordning</w:t>
      </w:r>
      <w:r>
        <w:tab/>
      </w:r>
    </w:p>
    <w:p w:rsidR="00081A95" w:rsidRPr="00005077" w:rsidRDefault="00081A95" w:rsidP="001170EB">
      <w:pPr>
        <w:pStyle w:val="RKnormal"/>
        <w:rPr>
          <w:sz w:val="20"/>
        </w:rPr>
      </w:pPr>
      <w:r>
        <w:rPr>
          <w:sz w:val="20"/>
        </w:rPr>
        <w:t>- enligt den preliminära dagordning som framkom i Coreper den 22 februari</w:t>
      </w:r>
    </w:p>
    <w:p w:rsidR="00081A95" w:rsidRPr="001170EB" w:rsidRDefault="00081A95">
      <w:pPr>
        <w:pStyle w:val="RKnormal"/>
      </w:pPr>
    </w:p>
    <w:p w:rsidR="00081A95" w:rsidRPr="00A023E7" w:rsidRDefault="00081A95" w:rsidP="00A023E7">
      <w:pPr>
        <w:tabs>
          <w:tab w:val="left" w:pos="0"/>
        </w:tabs>
        <w:overflowPunct/>
        <w:spacing w:line="240" w:lineRule="auto"/>
        <w:textAlignment w:val="auto"/>
        <w:rPr>
          <w:rStyle w:val="Strong"/>
        </w:rPr>
      </w:pPr>
      <w:r w:rsidRPr="00A023E7">
        <w:rPr>
          <w:rStyle w:val="Strong"/>
        </w:rPr>
        <w:t>1.</w:t>
      </w:r>
      <w:r w:rsidRPr="00A023E7">
        <w:rPr>
          <w:rStyle w:val="Strong"/>
        </w:rPr>
        <w:tab/>
      </w:r>
      <w:r w:rsidRPr="00A023E7">
        <w:rPr>
          <w:rStyle w:val="Strong"/>
        </w:rPr>
        <w:tab/>
        <w:t>Antagande av den preliminära dagordningen</w:t>
      </w:r>
    </w:p>
    <w:p w:rsidR="00081A95" w:rsidRDefault="00081A95" w:rsidP="00A023E7">
      <w:pPr>
        <w:tabs>
          <w:tab w:val="left" w:pos="0"/>
          <w:tab w:val="left" w:pos="1701"/>
        </w:tabs>
        <w:overflowPunct/>
        <w:spacing w:line="240" w:lineRule="auto"/>
        <w:textAlignment w:val="auto"/>
        <w:rPr>
          <w:rFonts w:cs="OrigGarmnd BT"/>
          <w:b/>
          <w:bCs/>
          <w:color w:val="000000"/>
          <w:szCs w:val="24"/>
          <w:lang w:eastAsia="sv-SE"/>
        </w:rPr>
      </w:pPr>
    </w:p>
    <w:p w:rsidR="00081A95" w:rsidRPr="00386A23" w:rsidRDefault="00081A95" w:rsidP="00A023E7">
      <w:pPr>
        <w:pStyle w:val="Heading3"/>
        <w:rPr>
          <w:rStyle w:val="Strong"/>
          <w:u w:val="single"/>
        </w:rPr>
      </w:pPr>
      <w:r w:rsidRPr="00386A23">
        <w:rPr>
          <w:rStyle w:val="Strong"/>
          <w:u w:val="single"/>
        </w:rPr>
        <w:t>Lagstiftande verksamhet</w:t>
      </w:r>
    </w:p>
    <w:p w:rsidR="00081A95" w:rsidRPr="00A023E7" w:rsidRDefault="00081A95" w:rsidP="00A023E7">
      <w:pPr>
        <w:tabs>
          <w:tab w:val="left" w:pos="0"/>
        </w:tabs>
        <w:overflowPunct/>
        <w:spacing w:line="240" w:lineRule="auto"/>
        <w:textAlignment w:val="auto"/>
        <w:rPr>
          <w:rStyle w:val="Strong"/>
        </w:rPr>
      </w:pPr>
      <w:r w:rsidRPr="00A023E7">
        <w:rPr>
          <w:rStyle w:val="Strong"/>
        </w:rPr>
        <w:t>2.</w:t>
      </w:r>
      <w:r w:rsidRPr="00A023E7">
        <w:rPr>
          <w:rStyle w:val="Strong"/>
        </w:rPr>
        <w:tab/>
      </w:r>
      <w:r w:rsidRPr="00A023E7">
        <w:rPr>
          <w:rStyle w:val="Strong"/>
        </w:rPr>
        <w:tab/>
        <w:t xml:space="preserve">Godkännande av </w:t>
      </w:r>
      <w:r>
        <w:rPr>
          <w:rStyle w:val="Strong"/>
        </w:rPr>
        <w:t>listan</w:t>
      </w:r>
      <w:r w:rsidRPr="00A023E7">
        <w:rPr>
          <w:rStyle w:val="Strong"/>
        </w:rPr>
        <w:t xml:space="preserve"> över A-punkter</w:t>
      </w:r>
    </w:p>
    <w:p w:rsidR="00081A95" w:rsidRDefault="00081A95" w:rsidP="00A023E7">
      <w:pPr>
        <w:tabs>
          <w:tab w:val="left" w:pos="0"/>
          <w:tab w:val="left" w:pos="1701"/>
        </w:tabs>
        <w:overflowPunct/>
        <w:spacing w:line="240" w:lineRule="auto"/>
        <w:textAlignment w:val="auto"/>
        <w:rPr>
          <w:rFonts w:cs="OrigGarmnd BT"/>
          <w:b/>
          <w:bCs/>
          <w:color w:val="000000"/>
          <w:szCs w:val="24"/>
          <w:lang w:eastAsia="sv-SE"/>
        </w:rPr>
      </w:pPr>
    </w:p>
    <w:p w:rsidR="00081A95" w:rsidRDefault="00081A95" w:rsidP="00A023E7">
      <w:pPr>
        <w:tabs>
          <w:tab w:val="left" w:pos="0"/>
          <w:tab w:val="left" w:pos="1701"/>
        </w:tabs>
        <w:overflowPunct/>
        <w:spacing w:line="240" w:lineRule="auto"/>
        <w:textAlignment w:val="auto"/>
        <w:rPr>
          <w:rFonts w:cs="OrigGarmnd BT"/>
          <w:color w:val="000000"/>
          <w:szCs w:val="24"/>
          <w:lang w:eastAsia="sv-SE"/>
        </w:rPr>
      </w:pPr>
    </w:p>
    <w:p w:rsidR="00081A95" w:rsidRPr="00A023E7" w:rsidRDefault="00081A95" w:rsidP="00A023E7">
      <w:pPr>
        <w:keepNext/>
        <w:tabs>
          <w:tab w:val="left" w:pos="0"/>
        </w:tabs>
        <w:overflowPunct/>
        <w:spacing w:line="240" w:lineRule="auto"/>
        <w:textAlignment w:val="auto"/>
        <w:rPr>
          <w:rStyle w:val="Strong"/>
        </w:rPr>
      </w:pPr>
      <w:r>
        <w:rPr>
          <w:rStyle w:val="Strong"/>
        </w:rPr>
        <w:t xml:space="preserve">3. </w:t>
      </w:r>
      <w:r>
        <w:rPr>
          <w:rStyle w:val="Strong"/>
        </w:rPr>
        <w:tab/>
      </w:r>
      <w:r>
        <w:rPr>
          <w:rStyle w:val="Strong"/>
        </w:rPr>
        <w:tab/>
        <w:t>Skatt på finansiella transaktioner</w:t>
      </w:r>
    </w:p>
    <w:p w:rsidR="00081A95" w:rsidRPr="00A023E7" w:rsidRDefault="00081A95" w:rsidP="00A023E7">
      <w:pPr>
        <w:keepNext/>
        <w:tabs>
          <w:tab w:val="left" w:pos="0"/>
        </w:tabs>
        <w:overflowPunct/>
        <w:spacing w:line="240" w:lineRule="auto"/>
        <w:textAlignment w:val="auto"/>
        <w:rPr>
          <w:rStyle w:val="Strong"/>
          <w:b w:val="0"/>
          <w:i/>
        </w:rPr>
      </w:pPr>
      <w:r w:rsidRPr="00A023E7">
        <w:rPr>
          <w:rStyle w:val="Strong"/>
        </w:rPr>
        <w:tab/>
      </w:r>
      <w:r w:rsidRPr="00A023E7">
        <w:rPr>
          <w:rStyle w:val="Strong"/>
        </w:rPr>
        <w:tab/>
      </w:r>
      <w:r w:rsidRPr="00A023E7">
        <w:rPr>
          <w:rStyle w:val="Strong"/>
          <w:b w:val="0"/>
          <w:i/>
        </w:rPr>
        <w:t xml:space="preserve">- </w:t>
      </w:r>
      <w:r>
        <w:rPr>
          <w:rStyle w:val="Strong"/>
          <w:b w:val="0"/>
          <w:i/>
        </w:rPr>
        <w:t>Lägesrapport</w:t>
      </w:r>
    </w:p>
    <w:p w:rsidR="00081A95" w:rsidRDefault="00081A95" w:rsidP="00A023E7">
      <w:pPr>
        <w:pStyle w:val="RKnormal"/>
        <w:tabs>
          <w:tab w:val="left" w:pos="0"/>
        </w:tabs>
      </w:pPr>
    </w:p>
    <w:p w:rsidR="00081A95" w:rsidRDefault="00081A95" w:rsidP="00657FF6">
      <w:pPr>
        <w:pStyle w:val="RKnormal"/>
        <w:rPr>
          <w:rFonts w:cs="Arial"/>
          <w:color w:val="000000"/>
          <w:szCs w:val="24"/>
        </w:rPr>
      </w:pPr>
      <w:r>
        <w:rPr>
          <w:rFonts w:cs="Arial"/>
          <w:color w:val="000000"/>
          <w:szCs w:val="24"/>
        </w:rPr>
        <w:t xml:space="preserve">Vid Ekofinrådet den 13 mars 2012 avser ordförandeskapet att rapportera om det tekniska arbetet som hittills utförts i förhandlingarna om </w:t>
      </w:r>
      <w:r w:rsidRPr="00EE151F">
        <w:t>rådets direktiv om ett gemensamt system för skatt på finansiella transaktioner (FTT).</w:t>
      </w:r>
      <w:r w:rsidRPr="00EE151F">
        <w:rPr>
          <w:rStyle w:val="FootnoteReference"/>
        </w:rPr>
        <w:footnoteReference w:id="1"/>
      </w:r>
    </w:p>
    <w:p w:rsidR="00081A95" w:rsidRDefault="00081A95" w:rsidP="00657FF6">
      <w:pPr>
        <w:pStyle w:val="RKnormal"/>
        <w:rPr>
          <w:rFonts w:cs="Arial"/>
          <w:color w:val="000000"/>
          <w:szCs w:val="24"/>
        </w:rPr>
      </w:pPr>
    </w:p>
    <w:p w:rsidR="00081A95" w:rsidRDefault="00081A95" w:rsidP="00657FF6">
      <w:pPr>
        <w:pStyle w:val="RKnormal"/>
      </w:pPr>
      <w:r>
        <w:t>EU-</w:t>
      </w:r>
      <w:r w:rsidRPr="00EE151F">
        <w:t>kommissionen</w:t>
      </w:r>
      <w:r>
        <w:t>s förslag presenterades</w:t>
      </w:r>
      <w:r w:rsidRPr="00EE151F">
        <w:t xml:space="preserve"> den 28 september 2011</w:t>
      </w:r>
      <w:r>
        <w:t>.</w:t>
      </w:r>
      <w:r w:rsidRPr="00EE151F">
        <w:t xml:space="preserve"> </w:t>
      </w:r>
      <w:r>
        <w:t xml:space="preserve">Kommissionen redogjorde för förslaget vid </w:t>
      </w:r>
      <w:r w:rsidRPr="00EE151F">
        <w:t xml:space="preserve">Ekofinrådet i november 2011 där det också diskuterades </w:t>
      </w:r>
      <w:r w:rsidRPr="009C73D3">
        <w:t xml:space="preserve">översiktligt. </w:t>
      </w:r>
      <w:r w:rsidRPr="009C73D3">
        <w:rPr>
          <w:rFonts w:cs="OrigGarmnd BT"/>
          <w:szCs w:val="24"/>
          <w:lang w:eastAsia="sv-SE"/>
        </w:rPr>
        <w:t>En första teknisk genomgång av förslaget pågår och förväntas vara klar den 6 mars 2012</w:t>
      </w:r>
      <w:r w:rsidRPr="004A04A8">
        <w:t>.</w:t>
      </w:r>
    </w:p>
    <w:p w:rsidR="00081A95" w:rsidRDefault="00081A95" w:rsidP="00657FF6">
      <w:pPr>
        <w:pStyle w:val="RKnormal"/>
      </w:pPr>
    </w:p>
    <w:p w:rsidR="00081A95" w:rsidRDefault="00081A95" w:rsidP="00657FF6">
      <w:pPr>
        <w:pStyle w:val="RKnormal"/>
        <w:rPr>
          <w:rFonts w:cs="Arial"/>
          <w:color w:val="000000"/>
          <w:szCs w:val="24"/>
        </w:rPr>
      </w:pPr>
      <w:r w:rsidRPr="007D485B">
        <w:rPr>
          <w:rFonts w:cs="Arial"/>
          <w:color w:val="000000"/>
          <w:szCs w:val="24"/>
        </w:rPr>
        <w:t xml:space="preserve">I </w:t>
      </w:r>
      <w:r>
        <w:rPr>
          <w:rFonts w:cs="Arial"/>
          <w:color w:val="000000"/>
          <w:szCs w:val="24"/>
        </w:rPr>
        <w:t xml:space="preserve">förslaget till </w:t>
      </w:r>
      <w:r w:rsidRPr="007D485B">
        <w:rPr>
          <w:rFonts w:cs="Arial"/>
          <w:color w:val="000000"/>
          <w:szCs w:val="24"/>
        </w:rPr>
        <w:t>EU</w:t>
      </w:r>
      <w:r>
        <w:rPr>
          <w:rFonts w:cs="Arial"/>
          <w:color w:val="000000"/>
          <w:szCs w:val="24"/>
        </w:rPr>
        <w:t>:</w:t>
      </w:r>
      <w:r w:rsidRPr="007D485B">
        <w:rPr>
          <w:rFonts w:cs="Arial"/>
          <w:color w:val="000000"/>
          <w:szCs w:val="24"/>
        </w:rPr>
        <w:t xml:space="preserve">s budgetram för perioden 2014-20 </w:t>
      </w:r>
      <w:r>
        <w:rPr>
          <w:rFonts w:cs="Arial"/>
          <w:color w:val="000000"/>
          <w:szCs w:val="24"/>
        </w:rPr>
        <w:t>har k</w:t>
      </w:r>
      <w:r w:rsidRPr="009809E0">
        <w:rPr>
          <w:rFonts w:cs="Arial"/>
          <w:color w:val="000000"/>
          <w:szCs w:val="24"/>
        </w:rPr>
        <w:t xml:space="preserve">ommissionen </w:t>
      </w:r>
      <w:r>
        <w:rPr>
          <w:rFonts w:cs="Arial"/>
          <w:color w:val="000000"/>
          <w:szCs w:val="24"/>
        </w:rPr>
        <w:t xml:space="preserve">föreslagit </w:t>
      </w:r>
      <w:r w:rsidRPr="007D485B">
        <w:rPr>
          <w:rFonts w:cs="Arial"/>
          <w:color w:val="000000"/>
          <w:szCs w:val="24"/>
        </w:rPr>
        <w:t>att två tredjedelar av intäkterna från en FTT ska utgöra EU:s egna medel.</w:t>
      </w:r>
      <w:r>
        <w:rPr>
          <w:rFonts w:cs="Arial"/>
          <w:color w:val="000000"/>
          <w:szCs w:val="24"/>
        </w:rPr>
        <w:t xml:space="preserve"> Enligt kommissionen</w:t>
      </w:r>
      <w:r w:rsidRPr="001B413C">
        <w:rPr>
          <w:rFonts w:cs="Arial"/>
          <w:color w:val="000000"/>
          <w:szCs w:val="24"/>
        </w:rPr>
        <w:t xml:space="preserve"> förväntas </w:t>
      </w:r>
      <w:r>
        <w:rPr>
          <w:rFonts w:cs="Arial"/>
          <w:color w:val="000000"/>
          <w:szCs w:val="24"/>
        </w:rPr>
        <w:t>detta generera 37 </w:t>
      </w:r>
      <w:r w:rsidRPr="001B413C">
        <w:rPr>
          <w:rFonts w:cs="Arial"/>
          <w:color w:val="000000"/>
          <w:szCs w:val="24"/>
        </w:rPr>
        <w:t>miljarder euro, motsvarande 22,7 procent av EU:s totala egna medel</w:t>
      </w:r>
      <w:r>
        <w:rPr>
          <w:rFonts w:cs="Arial"/>
          <w:color w:val="000000"/>
          <w:szCs w:val="24"/>
        </w:rPr>
        <w:t xml:space="preserve"> år 2020</w:t>
      </w:r>
      <w:r w:rsidRPr="001B413C">
        <w:rPr>
          <w:rFonts w:cs="Arial"/>
          <w:color w:val="000000"/>
          <w:szCs w:val="24"/>
        </w:rPr>
        <w:t>.</w:t>
      </w:r>
      <w:r w:rsidRPr="001B413C">
        <w:rPr>
          <w:rStyle w:val="FootnoteReference"/>
          <w:rFonts w:cs="Arial"/>
          <w:color w:val="000000"/>
          <w:szCs w:val="24"/>
        </w:rPr>
        <w:footnoteReference w:id="2"/>
      </w:r>
    </w:p>
    <w:p w:rsidR="00081A95" w:rsidRDefault="00081A95" w:rsidP="00657FF6">
      <w:pPr>
        <w:pStyle w:val="RKnormal"/>
        <w:rPr>
          <w:rFonts w:cs="Arial"/>
          <w:color w:val="000000"/>
          <w:szCs w:val="24"/>
        </w:rPr>
      </w:pPr>
    </w:p>
    <w:p w:rsidR="00081A95" w:rsidRDefault="00081A95" w:rsidP="00657FF6">
      <w:pPr>
        <w:pStyle w:val="RKnormal"/>
        <w:rPr>
          <w:rFonts w:cs="Arial"/>
          <w:color w:val="000000"/>
          <w:szCs w:val="24"/>
        </w:rPr>
      </w:pPr>
      <w:r>
        <w:rPr>
          <w:rFonts w:cs="Arial"/>
          <w:color w:val="000000"/>
          <w:szCs w:val="24"/>
        </w:rPr>
        <w:t xml:space="preserve">Kommissionens förslag till en FTT innebär i korthet att både det köpande och säljande finansinstitutet ska betala en skatt vid överlåtelsen av ett finansiellt instrument, t.ex. aktier eller obligationer, på 0,1 procent av instrumentets värde (0,01 procent när det avser derivat). Även finansinstitut i tredje land ska betala FTT, om motparten finns i EU. Enligt kommissionen ska förslaget framför allt ge medlemsstaterna skatteintäkter och leda till minskad spekulation i finansiella instrument (se vidare Fakta-PM </w:t>
      </w:r>
      <w:r w:rsidRPr="004C22D5">
        <w:rPr>
          <w:rFonts w:cs="Arial"/>
          <w:color w:val="000000"/>
          <w:szCs w:val="24"/>
        </w:rPr>
        <w:t>2011/12:FPM20</w:t>
      </w:r>
      <w:r>
        <w:rPr>
          <w:rFonts w:cs="Arial"/>
          <w:color w:val="000000"/>
          <w:szCs w:val="24"/>
        </w:rPr>
        <w:t xml:space="preserve">). </w:t>
      </w:r>
    </w:p>
    <w:p w:rsidR="00081A95" w:rsidRDefault="00081A95" w:rsidP="00657FF6">
      <w:pPr>
        <w:pStyle w:val="RKnormal"/>
        <w:rPr>
          <w:rFonts w:cs="Arial"/>
          <w:color w:val="000000"/>
          <w:szCs w:val="24"/>
        </w:rPr>
      </w:pPr>
    </w:p>
    <w:p w:rsidR="00081A95" w:rsidRDefault="00081A95" w:rsidP="00657FF6">
      <w:pPr>
        <w:pStyle w:val="RKnormal"/>
        <w:rPr>
          <w:rFonts w:cs="Arial"/>
          <w:color w:val="000000"/>
          <w:szCs w:val="24"/>
        </w:rPr>
      </w:pPr>
      <w:r w:rsidRPr="004C22D5">
        <w:rPr>
          <w:rFonts w:cs="Arial"/>
          <w:color w:val="000000"/>
          <w:szCs w:val="24"/>
        </w:rPr>
        <w:t>Regeringen har samrått med EU-nämnden den 19 oktober 2011 och haft överläggningar med Skatteutskottet den 27 oktober 2011</w:t>
      </w:r>
      <w:r>
        <w:rPr>
          <w:rFonts w:cs="Arial"/>
          <w:color w:val="000000"/>
          <w:szCs w:val="24"/>
        </w:rPr>
        <w:t xml:space="preserve"> i frågan</w:t>
      </w:r>
      <w:r w:rsidRPr="004C22D5">
        <w:rPr>
          <w:rFonts w:cs="Arial"/>
          <w:color w:val="000000"/>
          <w:szCs w:val="24"/>
        </w:rPr>
        <w:t>. FTT har även behandlats den 22 november 2011 vid för Skatte- och finansutskottet gemensam överläggning om EU:s framtida budget eftersom FTT föreslås utgöra en intäktspost i densamma.</w:t>
      </w:r>
    </w:p>
    <w:p w:rsidR="00081A95" w:rsidRDefault="00081A95" w:rsidP="00657FF6">
      <w:pPr>
        <w:pStyle w:val="RKnormal"/>
        <w:rPr>
          <w:rFonts w:cs="Arial"/>
          <w:color w:val="000000"/>
          <w:szCs w:val="24"/>
        </w:rPr>
      </w:pPr>
    </w:p>
    <w:p w:rsidR="00081A95" w:rsidRDefault="00081A95" w:rsidP="00657FF6">
      <w:pPr>
        <w:pStyle w:val="RKnormal"/>
        <w:rPr>
          <w:rFonts w:cs="Arial"/>
          <w:color w:val="000000"/>
          <w:szCs w:val="24"/>
        </w:rPr>
      </w:pPr>
      <w:r>
        <w:rPr>
          <w:rFonts w:cs="Arial"/>
          <w:color w:val="000000"/>
          <w:szCs w:val="24"/>
        </w:rPr>
        <w:t>Regeringen</w:t>
      </w:r>
      <w:r w:rsidRPr="00702557">
        <w:rPr>
          <w:rFonts w:cs="Arial"/>
          <w:color w:val="000000"/>
          <w:szCs w:val="24"/>
        </w:rPr>
        <w:t xml:space="preserve"> ställer sig inte bakom en FTT i EU. </w:t>
      </w:r>
      <w:r>
        <w:rPr>
          <w:rFonts w:cs="Arial"/>
          <w:color w:val="000000"/>
          <w:szCs w:val="24"/>
        </w:rPr>
        <w:t>Regeringen</w:t>
      </w:r>
      <w:r w:rsidRPr="00702557">
        <w:rPr>
          <w:rFonts w:cs="Arial"/>
          <w:color w:val="000000"/>
          <w:szCs w:val="24"/>
        </w:rPr>
        <w:t xml:space="preserve"> anser att det finns bättre sätt att påverka finanssektorns agerande såsom stabilitetsavgifter och kapitaltäckningsregler och </w:t>
      </w:r>
      <w:r>
        <w:rPr>
          <w:rFonts w:cs="Arial"/>
          <w:color w:val="000000"/>
          <w:szCs w:val="24"/>
        </w:rPr>
        <w:t xml:space="preserve">att </w:t>
      </w:r>
      <w:r w:rsidRPr="00702557">
        <w:rPr>
          <w:rFonts w:cs="Arial"/>
          <w:color w:val="000000"/>
          <w:szCs w:val="24"/>
        </w:rPr>
        <w:t xml:space="preserve">det finns bättre sätt att få in skatteintäkter än att införa en FTT. </w:t>
      </w:r>
      <w:r>
        <w:rPr>
          <w:rFonts w:cs="Arial"/>
          <w:color w:val="000000"/>
          <w:szCs w:val="24"/>
        </w:rPr>
        <w:t>Regeringen</w:t>
      </w:r>
      <w:r w:rsidRPr="00702557">
        <w:rPr>
          <w:rFonts w:cs="Arial"/>
          <w:color w:val="000000"/>
          <w:szCs w:val="24"/>
        </w:rPr>
        <w:t xml:space="preserve"> motsätter sig nya egna medel, inklusive FTT som egna medel.</w:t>
      </w:r>
    </w:p>
    <w:p w:rsidR="00081A95" w:rsidRDefault="00081A95" w:rsidP="00A023E7">
      <w:pPr>
        <w:pStyle w:val="RKnormal"/>
        <w:tabs>
          <w:tab w:val="left" w:pos="0"/>
        </w:tabs>
      </w:pPr>
    </w:p>
    <w:p w:rsidR="00081A95" w:rsidRDefault="00081A95" w:rsidP="00A023E7">
      <w:pPr>
        <w:pStyle w:val="RKnormal"/>
      </w:pPr>
    </w:p>
    <w:p w:rsidR="00081A95" w:rsidRPr="00A023E7" w:rsidRDefault="00081A95" w:rsidP="00A023E7">
      <w:pPr>
        <w:keepNext/>
        <w:overflowPunct/>
        <w:spacing w:line="240" w:lineRule="auto"/>
        <w:textAlignment w:val="auto"/>
        <w:rPr>
          <w:rStyle w:val="Strong"/>
        </w:rPr>
      </w:pPr>
      <w:r w:rsidRPr="00A023E7">
        <w:rPr>
          <w:rStyle w:val="Strong"/>
        </w:rPr>
        <w:t>4.</w:t>
      </w:r>
      <w:r w:rsidRPr="00A023E7">
        <w:rPr>
          <w:rStyle w:val="Strong"/>
        </w:rPr>
        <w:tab/>
      </w:r>
      <w:r w:rsidRPr="00A023E7">
        <w:rPr>
          <w:rStyle w:val="Strong"/>
        </w:rPr>
        <w:tab/>
      </w:r>
      <w:r>
        <w:rPr>
          <w:rStyle w:val="Strong"/>
        </w:rPr>
        <w:t xml:space="preserve">Övriga frågor </w:t>
      </w:r>
      <w:r w:rsidRPr="00A023E7">
        <w:rPr>
          <w:rStyle w:val="Strong"/>
        </w:rPr>
        <w:tab/>
      </w:r>
      <w:r w:rsidRPr="00A023E7">
        <w:rPr>
          <w:rStyle w:val="Strong"/>
        </w:rPr>
        <w:tab/>
        <w:t xml:space="preserve">    </w:t>
      </w:r>
    </w:p>
    <w:p w:rsidR="00081A95" w:rsidRPr="00A023E7" w:rsidRDefault="00081A95" w:rsidP="00A023E7">
      <w:pPr>
        <w:keepNext/>
        <w:overflowPunct/>
        <w:spacing w:line="240" w:lineRule="auto"/>
        <w:ind w:left="1440"/>
        <w:textAlignment w:val="auto"/>
        <w:rPr>
          <w:rStyle w:val="Strong"/>
          <w:i/>
        </w:rPr>
      </w:pPr>
      <w:r w:rsidRPr="00A023E7">
        <w:rPr>
          <w:rStyle w:val="Strong"/>
          <w:i/>
        </w:rPr>
        <w:t>- (ev.) Aktuella lagstiftningsförslag – information från ordförandeskapet</w:t>
      </w:r>
    </w:p>
    <w:p w:rsidR="00081A95" w:rsidRDefault="00081A95" w:rsidP="00A023E7">
      <w:pPr>
        <w:pStyle w:val="RKnormal"/>
      </w:pPr>
    </w:p>
    <w:p w:rsidR="00081A95" w:rsidRPr="00BE618E" w:rsidRDefault="00081A95" w:rsidP="00A023E7">
      <w:pPr>
        <w:keepNext/>
        <w:keepLines/>
      </w:pPr>
      <w:r>
        <w:t>Ordförandeskapet kommer eventuellt att informera om förhandlingarna kring några aktuella lagstiftningsförslag. Ordförandeskapet har klargjort att s</w:t>
      </w:r>
      <w:r w:rsidRPr="00BE618E">
        <w:t xml:space="preserve">yftet </w:t>
      </w:r>
      <w:r>
        <w:t xml:space="preserve">är </w:t>
      </w:r>
      <w:r w:rsidRPr="00BE618E">
        <w:t xml:space="preserve">att följa upp beslut som fattats av ministrarna – i en allmän inriktning - och som sedan blivit föremål för förhandlingar med </w:t>
      </w:r>
      <w:r>
        <w:t>Europaparlamentet</w:t>
      </w:r>
      <w:r w:rsidRPr="00BE618E">
        <w:t xml:space="preserve">.  </w:t>
      </w:r>
    </w:p>
    <w:p w:rsidR="00081A95" w:rsidRDefault="00081A95" w:rsidP="00A023E7">
      <w:pPr>
        <w:pStyle w:val="RKnormal"/>
      </w:pPr>
    </w:p>
    <w:p w:rsidR="00081A95" w:rsidRPr="00386A23" w:rsidRDefault="00081A95" w:rsidP="00866D5E">
      <w:pPr>
        <w:pStyle w:val="Heading3"/>
        <w:rPr>
          <w:rStyle w:val="Strong"/>
          <w:u w:val="single"/>
        </w:rPr>
      </w:pPr>
      <w:r w:rsidRPr="00386A23">
        <w:rPr>
          <w:rStyle w:val="Strong"/>
          <w:u w:val="single"/>
        </w:rPr>
        <w:t>Icke lagstiftande verksamhet</w:t>
      </w:r>
    </w:p>
    <w:p w:rsidR="00081A95" w:rsidRPr="00A023E7" w:rsidRDefault="00081A95" w:rsidP="00A023E7">
      <w:pPr>
        <w:rPr>
          <w:rStyle w:val="Strong"/>
        </w:rPr>
      </w:pPr>
      <w:r w:rsidRPr="00A023E7">
        <w:rPr>
          <w:rStyle w:val="Strong"/>
        </w:rPr>
        <w:t>5.</w:t>
      </w:r>
      <w:r w:rsidRPr="00A023E7">
        <w:rPr>
          <w:rStyle w:val="Strong"/>
        </w:rPr>
        <w:tab/>
      </w:r>
      <w:r w:rsidRPr="00A023E7">
        <w:rPr>
          <w:rStyle w:val="Strong"/>
        </w:rPr>
        <w:tab/>
      </w:r>
      <w:r>
        <w:rPr>
          <w:rFonts w:cs="OrigGarmnd BT"/>
          <w:b/>
          <w:bCs/>
          <w:color w:val="000000"/>
          <w:szCs w:val="24"/>
          <w:lang w:eastAsia="sv-SE"/>
        </w:rPr>
        <w:t>Godkännande av A-punktslistan</w:t>
      </w:r>
      <w:r w:rsidRPr="00A023E7">
        <w:rPr>
          <w:rStyle w:val="Strong"/>
        </w:rPr>
        <w:tab/>
      </w:r>
      <w:r w:rsidRPr="00A023E7">
        <w:rPr>
          <w:rStyle w:val="Strong"/>
        </w:rPr>
        <w:tab/>
        <w:t xml:space="preserve">    </w:t>
      </w:r>
    </w:p>
    <w:p w:rsidR="00081A95" w:rsidRDefault="00081A95" w:rsidP="00A023E7"/>
    <w:p w:rsidR="00081A95" w:rsidRPr="00005077" w:rsidRDefault="00081A95" w:rsidP="00A023E7"/>
    <w:p w:rsidR="00081A95" w:rsidRPr="00A023E7" w:rsidRDefault="00081A95" w:rsidP="00866D5E">
      <w:pPr>
        <w:keepNext/>
        <w:overflowPunct/>
        <w:spacing w:line="240" w:lineRule="auto"/>
        <w:ind w:left="1440" w:hanging="1440"/>
        <w:textAlignment w:val="auto"/>
        <w:rPr>
          <w:rStyle w:val="Strong"/>
        </w:rPr>
      </w:pPr>
      <w:r>
        <w:rPr>
          <w:rStyle w:val="Strong"/>
        </w:rPr>
        <w:t>6.</w:t>
      </w:r>
      <w:r>
        <w:rPr>
          <w:rStyle w:val="Strong"/>
        </w:rPr>
        <w:tab/>
        <w:t xml:space="preserve">(ev.) Förhandlingsmandat för avtalen om beskattning av sparande med tredjeländer </w:t>
      </w:r>
    </w:p>
    <w:p w:rsidR="00081A95" w:rsidRPr="00A023E7" w:rsidRDefault="00081A95" w:rsidP="00A023E7">
      <w:pPr>
        <w:keepNext/>
        <w:overflowPunct/>
        <w:spacing w:line="240" w:lineRule="auto"/>
        <w:textAlignment w:val="auto"/>
        <w:rPr>
          <w:rStyle w:val="Strong"/>
          <w:b w:val="0"/>
          <w:i/>
        </w:rPr>
      </w:pPr>
      <w:r w:rsidRPr="00A023E7">
        <w:rPr>
          <w:rStyle w:val="Strong"/>
        </w:rPr>
        <w:tab/>
      </w:r>
      <w:r w:rsidRPr="00A023E7">
        <w:rPr>
          <w:rStyle w:val="Strong"/>
        </w:rPr>
        <w:tab/>
      </w:r>
      <w:r w:rsidRPr="00A023E7">
        <w:rPr>
          <w:rStyle w:val="Strong"/>
          <w:b w:val="0"/>
          <w:i/>
        </w:rPr>
        <w:t xml:space="preserve">- </w:t>
      </w:r>
      <w:r>
        <w:rPr>
          <w:rStyle w:val="Strong"/>
          <w:b w:val="0"/>
          <w:i/>
        </w:rPr>
        <w:t>Antagande</w:t>
      </w:r>
    </w:p>
    <w:p w:rsidR="00081A95" w:rsidRDefault="00081A95" w:rsidP="00A023E7">
      <w:pPr>
        <w:rPr>
          <w:i/>
        </w:rPr>
      </w:pPr>
    </w:p>
    <w:p w:rsidR="00081A95" w:rsidRDefault="00081A95" w:rsidP="00220CE7">
      <w:pPr>
        <w:pStyle w:val="RKnormal"/>
      </w:pPr>
      <w:r>
        <w:t>Rådet ska fatta beslut om att ge kommissionen mandat att förhandla med Schweiz, Liechtenstein, Monaco, Andorra och San Marino om att tillämpa ändringarna i sparandedirektivet med utgångspunkt i det liggande kompromissförslaget.</w:t>
      </w:r>
    </w:p>
    <w:p w:rsidR="00081A95" w:rsidRDefault="00081A95" w:rsidP="00220CE7">
      <w:pPr>
        <w:pStyle w:val="RKnormal"/>
        <w:rPr>
          <w:i/>
        </w:rPr>
      </w:pPr>
    </w:p>
    <w:p w:rsidR="00081A95" w:rsidRDefault="00081A95" w:rsidP="00220CE7">
      <w:pPr>
        <w:pStyle w:val="RKnormal"/>
      </w:pPr>
      <w:r>
        <w:t>Kommissionens förslag syftar till att täppa till de kryphål som uppmärk</w:t>
      </w:r>
      <w:r>
        <w:softHyphen/>
        <w:t xml:space="preserve">sammats under direktivets tillämpning och att höja kvaliteten på den information som utbyts (se vidare Fakta-PM 2008/09:FPM71). </w:t>
      </w:r>
      <w:r w:rsidRPr="000C5500">
        <w:t xml:space="preserve">De viktigaste ändringarna i förslaget gäller definitionen av räntebetalningar, som föreslås bli vidare än i dag, och även omfatta vissa </w:t>
      </w:r>
      <w:r>
        <w:t>ränte</w:t>
      </w:r>
      <w:r w:rsidRPr="000C5500">
        <w:t>liknande inkomster. Vidare föreslås att direktivets räckvidd vidgas till att under vissa förhållanden omfatta räntebetalningar som vissa juridiska personer och konstruktioner erhåller, men som slussas vidare till fysiska personer som faktiska betalningsmottagar</w:t>
      </w:r>
      <w:r>
        <w:t>e</w:t>
      </w:r>
      <w:r w:rsidRPr="000C5500">
        <w:t>. Det föreslås också vissa förbättringar vad gäl</w:t>
      </w:r>
      <w:r>
        <w:t>ler inne</w:t>
      </w:r>
      <w:r w:rsidRPr="000C5500">
        <w:t xml:space="preserve">hållet i den information som ska lämnas enligt direktivet och </w:t>
      </w:r>
      <w:r>
        <w:t xml:space="preserve">beträffande </w:t>
      </w:r>
      <w:r w:rsidRPr="000C5500">
        <w:t>metoderna för att fastst</w:t>
      </w:r>
      <w:r>
        <w:t>älla den faktiska betalningsmot</w:t>
      </w:r>
      <w:r>
        <w:softHyphen/>
      </w:r>
      <w:r w:rsidRPr="000C5500">
        <w:t>tagarens hemvist.</w:t>
      </w:r>
    </w:p>
    <w:p w:rsidR="00081A95" w:rsidRDefault="00081A95" w:rsidP="00220CE7">
      <w:pPr>
        <w:pStyle w:val="RKnormal"/>
      </w:pPr>
    </w:p>
    <w:p w:rsidR="00081A95" w:rsidRDefault="00081A95" w:rsidP="00220CE7">
      <w:pPr>
        <w:pStyle w:val="RKnormal"/>
      </w:pPr>
      <w:r>
        <w:t>Kommissionen lämnade sitt förslag den 13 november 2008. Det nu liggande kompromissförslaget arbetades fram under det svenska ordförandeskapet. Ärendet har vid sex tillfällen föredragits inför EU-nämnden och diskuterades senast vid Ekofinrådets möte den 12 juli 2011. Enighet har inte kunnat nås om den fortsatta hanteringen.</w:t>
      </w:r>
    </w:p>
    <w:p w:rsidR="00081A95" w:rsidRDefault="00081A95" w:rsidP="00220CE7">
      <w:pPr>
        <w:pStyle w:val="RKnormal"/>
      </w:pPr>
    </w:p>
    <w:p w:rsidR="00081A95" w:rsidRDefault="00081A95" w:rsidP="00220CE7">
      <w:pPr>
        <w:pStyle w:val="RKnormal"/>
      </w:pPr>
      <w:r>
        <w:t>Ärendet har, inom ramen för god förvaltning i skatteärenden, varit uppe för överläggningar mellan regeringen och Skatteutskottet vid två tillfällen, senast den 9 mars 2010.</w:t>
      </w:r>
    </w:p>
    <w:p w:rsidR="00081A95" w:rsidRDefault="00081A95" w:rsidP="00220CE7">
      <w:pPr>
        <w:pStyle w:val="RKnormal"/>
      </w:pPr>
    </w:p>
    <w:p w:rsidR="00081A95" w:rsidRDefault="00081A95" w:rsidP="00220CE7">
      <w:r>
        <w:t>Regeringen anser att det är angeläget att kvaliteten på den information som utbyts enligt sparandedirektivet förbättras och att de kryphål som upp</w:t>
      </w:r>
      <w:r>
        <w:softHyphen/>
        <w:t>märksammats täpps till och stö</w:t>
      </w:r>
      <w:bookmarkStart w:id="0" w:name="_GoBack"/>
      <w:bookmarkEnd w:id="0"/>
      <w:r>
        <w:t>djer därför det kompromissförslag som har tagits fram och att detta ska ligga till grund för förhandlingarna med tredjeländerna.</w:t>
      </w:r>
    </w:p>
    <w:p w:rsidR="00081A95" w:rsidRDefault="00081A95" w:rsidP="00220CE7"/>
    <w:p w:rsidR="00081A95" w:rsidRPr="00005077" w:rsidRDefault="00081A95" w:rsidP="00220CE7"/>
    <w:p w:rsidR="00081A95" w:rsidRPr="00A023E7" w:rsidRDefault="00081A95" w:rsidP="00866D5E">
      <w:pPr>
        <w:keepNext/>
        <w:overflowPunct/>
        <w:spacing w:line="240" w:lineRule="auto"/>
        <w:ind w:left="1440" w:hanging="1440"/>
        <w:textAlignment w:val="auto"/>
        <w:rPr>
          <w:rStyle w:val="Strong"/>
        </w:rPr>
      </w:pPr>
      <w:r w:rsidRPr="00A023E7">
        <w:rPr>
          <w:rStyle w:val="Strong"/>
        </w:rPr>
        <w:t>7.</w:t>
      </w:r>
      <w:r w:rsidRPr="00A023E7">
        <w:rPr>
          <w:rStyle w:val="Strong"/>
        </w:rPr>
        <w:tab/>
      </w:r>
      <w:r>
        <w:rPr>
          <w:rStyle w:val="Strong"/>
        </w:rPr>
        <w:t>Makroekonomiska obalanser: Rapport om förvarningsmekanism</w:t>
      </w:r>
      <w:r w:rsidRPr="00A023E7">
        <w:rPr>
          <w:rStyle w:val="Strong"/>
        </w:rPr>
        <w:tab/>
      </w:r>
      <w:r w:rsidRPr="00A023E7">
        <w:rPr>
          <w:rStyle w:val="Strong"/>
        </w:rPr>
        <w:tab/>
        <w:t xml:space="preserve">    </w:t>
      </w:r>
    </w:p>
    <w:p w:rsidR="00081A95" w:rsidRPr="00A023E7" w:rsidRDefault="00081A95" w:rsidP="00A023E7">
      <w:pPr>
        <w:keepNext/>
        <w:overflowPunct/>
        <w:spacing w:line="240" w:lineRule="auto"/>
        <w:textAlignment w:val="auto"/>
        <w:rPr>
          <w:rStyle w:val="Strong"/>
          <w:b w:val="0"/>
          <w:i/>
        </w:rPr>
      </w:pPr>
      <w:r w:rsidRPr="00A023E7">
        <w:rPr>
          <w:rStyle w:val="Strong"/>
        </w:rPr>
        <w:tab/>
      </w:r>
      <w:r w:rsidRPr="00A023E7">
        <w:rPr>
          <w:rStyle w:val="Strong"/>
        </w:rPr>
        <w:tab/>
      </w:r>
      <w:r w:rsidRPr="00A023E7">
        <w:rPr>
          <w:rStyle w:val="Strong"/>
          <w:b w:val="0"/>
          <w:i/>
        </w:rPr>
        <w:t xml:space="preserve">- </w:t>
      </w:r>
      <w:r>
        <w:rPr>
          <w:rStyle w:val="Strong"/>
          <w:b w:val="0"/>
          <w:i/>
        </w:rPr>
        <w:t>Antagande av slutsatser</w:t>
      </w:r>
    </w:p>
    <w:p w:rsidR="00081A95" w:rsidRDefault="00081A95" w:rsidP="00A023E7">
      <w:pPr>
        <w:rPr>
          <w:i/>
        </w:rPr>
      </w:pPr>
    </w:p>
    <w:p w:rsidR="00081A95" w:rsidRPr="00EF5D39" w:rsidRDefault="00081A95" w:rsidP="00EF5D39">
      <w:pPr>
        <w:overflowPunct/>
        <w:spacing w:line="240" w:lineRule="auto"/>
        <w:textAlignment w:val="auto"/>
      </w:pPr>
      <w:r w:rsidRPr="00EF5D39">
        <w:t xml:space="preserve">Ekofinrådet ska anta rådsslutsatser om rapporten om förvarningsmekanismen om makroekonomiska obalanser, som presenterades av kommissionen den 14 februari. Rapporten är det första steget i den nya processen för övervakning och förebyggande av makroekonomiska obalanser, som är en del av den förstärkta ekonomiska styrningen inom EU (det så kallade sex-packet). </w:t>
      </w:r>
    </w:p>
    <w:p w:rsidR="00081A95" w:rsidRPr="00EF5D39" w:rsidRDefault="00081A95" w:rsidP="00EF5D39">
      <w:pPr>
        <w:overflowPunct/>
        <w:spacing w:line="240" w:lineRule="auto"/>
        <w:textAlignment w:val="auto"/>
      </w:pPr>
    </w:p>
    <w:p w:rsidR="00081A95" w:rsidRPr="00EF5D39" w:rsidRDefault="00081A95" w:rsidP="00EF5D39">
      <w:pPr>
        <w:overflowPunct/>
        <w:spacing w:line="240" w:lineRule="auto"/>
        <w:textAlignment w:val="auto"/>
      </w:pPr>
      <w:r w:rsidRPr="00EF5D39">
        <w:t>Rapporten presenterar för första gången resultattavlan för makroekonomiska obalanser, den så kallade scoreboarden. Rapporten ska identifiera de medlemsstater som kommissionen anser kan ha drabbats av, eller kan riskera att drabbas av, makroekonomiska obalanser. Nästa steg är att kommissionen ska utföra djupgående granskningar av ett antal medlemsstater. I rapporten meddelar kommissionen att den anser att en fördjupad granskning är motiverad på Sverige, samt elva andra medlemsstater. De fyra medlemsstater som har stödprogram, är undantagna en fördjupad granskning inom ramen för denna process, då detta redan sker inom ramen för dessa medlemsstaters respektive anpassningsprogram.</w:t>
      </w:r>
    </w:p>
    <w:p w:rsidR="00081A95" w:rsidRPr="00EF5D39" w:rsidRDefault="00081A95" w:rsidP="00EF5D39">
      <w:pPr>
        <w:overflowPunct/>
        <w:spacing w:line="240" w:lineRule="auto"/>
        <w:textAlignment w:val="auto"/>
      </w:pPr>
    </w:p>
    <w:p w:rsidR="00081A95" w:rsidRPr="00EF5D39" w:rsidRDefault="00081A95" w:rsidP="00EF5D39">
      <w:pPr>
        <w:overflowPunct/>
        <w:spacing w:line="240" w:lineRule="auto"/>
        <w:textAlignment w:val="auto"/>
      </w:pPr>
      <w:r w:rsidRPr="00EF5D39">
        <w:t>Regeringen stödjer utkastet till rådsslutsatser.</w:t>
      </w:r>
    </w:p>
    <w:p w:rsidR="00081A95" w:rsidRDefault="00081A95" w:rsidP="00A023E7"/>
    <w:p w:rsidR="00081A95" w:rsidRPr="00005077" w:rsidRDefault="00081A95" w:rsidP="00A023E7"/>
    <w:p w:rsidR="00081A95" w:rsidRPr="00A023E7" w:rsidRDefault="00081A95" w:rsidP="00A023E7">
      <w:pPr>
        <w:keepNext/>
        <w:overflowPunct/>
        <w:spacing w:line="240" w:lineRule="auto"/>
        <w:textAlignment w:val="auto"/>
        <w:rPr>
          <w:rStyle w:val="Strong"/>
        </w:rPr>
      </w:pPr>
      <w:r w:rsidRPr="00A023E7">
        <w:rPr>
          <w:rStyle w:val="Strong"/>
        </w:rPr>
        <w:t>8.</w:t>
      </w:r>
      <w:r w:rsidRPr="00A023E7">
        <w:rPr>
          <w:rStyle w:val="Strong"/>
        </w:rPr>
        <w:tab/>
      </w:r>
      <w:r w:rsidRPr="00A023E7">
        <w:rPr>
          <w:rStyle w:val="Strong"/>
        </w:rPr>
        <w:tab/>
      </w:r>
      <w:r>
        <w:rPr>
          <w:rStyle w:val="Strong"/>
        </w:rPr>
        <w:t>(ev.) Uppföljning av Europeiska rådet 1-2 mars 2012</w:t>
      </w:r>
      <w:r w:rsidRPr="00A023E7">
        <w:rPr>
          <w:rStyle w:val="Strong"/>
        </w:rPr>
        <w:tab/>
        <w:t xml:space="preserve">    </w:t>
      </w:r>
    </w:p>
    <w:p w:rsidR="00081A95" w:rsidRPr="00A023E7" w:rsidRDefault="00081A95" w:rsidP="00A023E7">
      <w:pPr>
        <w:keepNext/>
        <w:overflowPunct/>
        <w:spacing w:line="240" w:lineRule="auto"/>
        <w:textAlignment w:val="auto"/>
        <w:rPr>
          <w:rStyle w:val="Strong"/>
          <w:b w:val="0"/>
          <w:i/>
        </w:rPr>
      </w:pPr>
      <w:r w:rsidRPr="00A023E7">
        <w:rPr>
          <w:rStyle w:val="Strong"/>
        </w:rPr>
        <w:tab/>
      </w:r>
      <w:r w:rsidRPr="00A023E7">
        <w:rPr>
          <w:rStyle w:val="Strong"/>
        </w:rPr>
        <w:tab/>
      </w:r>
      <w:r w:rsidRPr="00A023E7">
        <w:rPr>
          <w:rStyle w:val="Strong"/>
          <w:b w:val="0"/>
          <w:i/>
        </w:rPr>
        <w:t xml:space="preserve">- </w:t>
      </w:r>
      <w:r>
        <w:rPr>
          <w:rStyle w:val="Strong"/>
          <w:b w:val="0"/>
          <w:i/>
        </w:rPr>
        <w:t>Diskussion</w:t>
      </w:r>
    </w:p>
    <w:p w:rsidR="00081A95" w:rsidRDefault="00081A95" w:rsidP="00A023E7">
      <w:pPr>
        <w:rPr>
          <w:i/>
        </w:rPr>
      </w:pPr>
    </w:p>
    <w:p w:rsidR="00081A95" w:rsidRDefault="00081A95" w:rsidP="00FE1176">
      <w:r>
        <w:t>Ordförandeskapet förväntas återrapportera från Europeiska rådet den 1-2 mars 2012.</w:t>
      </w:r>
    </w:p>
    <w:p w:rsidR="00081A95" w:rsidRDefault="00081A95" w:rsidP="00FE1176">
      <w:pPr>
        <w:pStyle w:val="RKnormal"/>
      </w:pPr>
    </w:p>
    <w:p w:rsidR="00081A95" w:rsidRDefault="00081A95" w:rsidP="00FE1176">
      <w:pPr>
        <w:pStyle w:val="RKnormal"/>
      </w:pPr>
      <w:r w:rsidRPr="004136E8">
        <w:t>Vid Europeiska rådet diskuterade</w:t>
      </w:r>
      <w:r>
        <w:t>s</w:t>
      </w:r>
      <w:r w:rsidRPr="004136E8">
        <w:t xml:space="preserve"> </w:t>
      </w:r>
      <w:r>
        <w:t>såväl den ekonomiska politiken som tillväxtfrågor inom EU. Dessutom godkändes de fem övergripande prioriteringarna, som anges i kommissionens årliga tillväxtrapport för 2012, som vägledning inför medlemsstaternas rapportering inom ramen för Europa 2020-strategin och stabilitets- och tillväxtpakten.</w:t>
      </w:r>
    </w:p>
    <w:p w:rsidR="00081A95" w:rsidRDefault="00081A95" w:rsidP="00FE1176">
      <w:pPr>
        <w:pStyle w:val="RKnormal"/>
      </w:pPr>
    </w:p>
    <w:p w:rsidR="00081A95" w:rsidRDefault="00081A95" w:rsidP="00FE1176">
      <w:pPr>
        <w:pStyle w:val="RKnormal"/>
      </w:pPr>
      <w:r>
        <w:t xml:space="preserve">I samband med Europeiska rådet undertecknade Sverige och 24 andra medlemsstater </w:t>
      </w:r>
      <w:r w:rsidRPr="00B643AD">
        <w:t>fördraget om stabilitet, samordning och styrning inom Ekonomiska och m</w:t>
      </w:r>
      <w:r>
        <w:t>onetära unionen.</w:t>
      </w:r>
    </w:p>
    <w:p w:rsidR="00081A95" w:rsidRDefault="00081A95" w:rsidP="00A023E7"/>
    <w:p w:rsidR="00081A95" w:rsidRPr="00005077" w:rsidRDefault="00081A95" w:rsidP="00A023E7"/>
    <w:p w:rsidR="00081A95" w:rsidRPr="00A023E7" w:rsidRDefault="00081A95" w:rsidP="00866D5E">
      <w:pPr>
        <w:keepNext/>
        <w:overflowPunct/>
        <w:spacing w:line="240" w:lineRule="auto"/>
        <w:ind w:left="1440" w:hanging="1440"/>
        <w:textAlignment w:val="auto"/>
        <w:rPr>
          <w:rStyle w:val="Strong"/>
        </w:rPr>
      </w:pPr>
      <w:r w:rsidRPr="00A023E7">
        <w:rPr>
          <w:rStyle w:val="Strong"/>
        </w:rPr>
        <w:t>9.</w:t>
      </w:r>
      <w:r w:rsidRPr="00A023E7">
        <w:rPr>
          <w:rStyle w:val="Strong"/>
        </w:rPr>
        <w:tab/>
      </w:r>
      <w:r>
        <w:rPr>
          <w:rStyle w:val="Strong"/>
        </w:rPr>
        <w:t>Uppföljning av G20-mötet för finansministrar och centralbankschefer 25-26 februari 2012</w:t>
      </w:r>
      <w:r w:rsidRPr="00A023E7">
        <w:rPr>
          <w:rStyle w:val="Strong"/>
        </w:rPr>
        <w:tab/>
      </w:r>
      <w:r w:rsidRPr="00A023E7">
        <w:rPr>
          <w:rStyle w:val="Strong"/>
        </w:rPr>
        <w:tab/>
        <w:t xml:space="preserve">    </w:t>
      </w:r>
    </w:p>
    <w:p w:rsidR="00081A95" w:rsidRPr="00A023E7" w:rsidRDefault="00081A95" w:rsidP="00A023E7">
      <w:pPr>
        <w:keepNext/>
        <w:overflowPunct/>
        <w:spacing w:line="240" w:lineRule="auto"/>
        <w:textAlignment w:val="auto"/>
        <w:rPr>
          <w:b/>
          <w:i/>
        </w:rPr>
      </w:pPr>
      <w:r w:rsidRPr="00A023E7">
        <w:rPr>
          <w:rStyle w:val="Strong"/>
        </w:rPr>
        <w:tab/>
      </w:r>
      <w:r w:rsidRPr="00A023E7">
        <w:rPr>
          <w:rStyle w:val="Strong"/>
        </w:rPr>
        <w:tab/>
      </w:r>
      <w:r w:rsidRPr="00A023E7">
        <w:rPr>
          <w:rStyle w:val="Strong"/>
          <w:b w:val="0"/>
          <w:i/>
        </w:rPr>
        <w:t xml:space="preserve">- </w:t>
      </w:r>
      <w:r>
        <w:rPr>
          <w:rStyle w:val="Strong"/>
          <w:b w:val="0"/>
          <w:i/>
        </w:rPr>
        <w:t>Information</w:t>
      </w:r>
    </w:p>
    <w:p w:rsidR="00081A95" w:rsidRDefault="00081A95" w:rsidP="00A023E7">
      <w:pPr>
        <w:rPr>
          <w:i/>
        </w:rPr>
      </w:pPr>
    </w:p>
    <w:p w:rsidR="00081A95" w:rsidRDefault="00081A95" w:rsidP="00A023E7">
      <w:r w:rsidRPr="00220CE7">
        <w:t xml:space="preserve">Ordförandeskapet och </w:t>
      </w:r>
      <w:r>
        <w:t>k</w:t>
      </w:r>
      <w:r w:rsidRPr="00220CE7">
        <w:t>ommissionen kommer att avrapportera från G20-mötet för finansministrar och centralbankschefer i Mexico City den 25-26 februari. EU representerades på mötet av ordförandeskapet, Kommissionen och ECB.</w:t>
      </w:r>
    </w:p>
    <w:p w:rsidR="00081A95" w:rsidRDefault="00081A95" w:rsidP="00A023E7"/>
    <w:p w:rsidR="00081A95" w:rsidRPr="00005077" w:rsidRDefault="00081A95" w:rsidP="00A023E7"/>
    <w:p w:rsidR="00081A95" w:rsidRPr="00A023E7" w:rsidRDefault="00081A95" w:rsidP="00866D5E">
      <w:pPr>
        <w:keepNext/>
        <w:overflowPunct/>
        <w:spacing w:line="240" w:lineRule="auto"/>
        <w:ind w:left="1440" w:hanging="1440"/>
        <w:textAlignment w:val="auto"/>
        <w:rPr>
          <w:rStyle w:val="Strong"/>
        </w:rPr>
      </w:pPr>
      <w:r w:rsidRPr="00A023E7">
        <w:rPr>
          <w:rStyle w:val="Strong"/>
        </w:rPr>
        <w:t>10.</w:t>
      </w:r>
      <w:r w:rsidRPr="00A023E7">
        <w:rPr>
          <w:rStyle w:val="Strong"/>
        </w:rPr>
        <w:tab/>
      </w:r>
      <w:r>
        <w:rPr>
          <w:rStyle w:val="Strong"/>
        </w:rPr>
        <w:t>Förslag till beslut om indragning av sammanhållnings</w:t>
      </w:r>
      <w:r>
        <w:rPr>
          <w:rStyle w:val="Strong"/>
        </w:rPr>
        <w:softHyphen/>
        <w:t>fondens åtagande gentemot Ungern</w:t>
      </w:r>
      <w:r w:rsidRPr="00A023E7">
        <w:rPr>
          <w:rStyle w:val="Strong"/>
        </w:rPr>
        <w:tab/>
      </w:r>
      <w:r w:rsidRPr="00A023E7">
        <w:rPr>
          <w:rStyle w:val="Strong"/>
        </w:rPr>
        <w:tab/>
        <w:t xml:space="preserve">    </w:t>
      </w:r>
    </w:p>
    <w:p w:rsidR="00081A95" w:rsidRPr="00A023E7" w:rsidRDefault="00081A95" w:rsidP="00A023E7">
      <w:pPr>
        <w:keepNext/>
        <w:overflowPunct/>
        <w:spacing w:line="240" w:lineRule="auto"/>
        <w:textAlignment w:val="auto"/>
        <w:rPr>
          <w:rStyle w:val="Strong"/>
          <w:b w:val="0"/>
          <w:i/>
        </w:rPr>
      </w:pPr>
      <w:r w:rsidRPr="00A023E7">
        <w:rPr>
          <w:rStyle w:val="Strong"/>
        </w:rPr>
        <w:tab/>
      </w:r>
      <w:r w:rsidRPr="00A023E7">
        <w:rPr>
          <w:rStyle w:val="Strong"/>
        </w:rPr>
        <w:tab/>
      </w:r>
      <w:r w:rsidRPr="00A023E7">
        <w:rPr>
          <w:rStyle w:val="Strong"/>
          <w:b w:val="0"/>
          <w:i/>
        </w:rPr>
        <w:t xml:space="preserve">- </w:t>
      </w:r>
      <w:r>
        <w:rPr>
          <w:rStyle w:val="Strong"/>
          <w:b w:val="0"/>
          <w:i/>
        </w:rPr>
        <w:t>Antagande</w:t>
      </w:r>
    </w:p>
    <w:p w:rsidR="00081A95" w:rsidRDefault="00081A95" w:rsidP="00A023E7">
      <w:pPr>
        <w:pStyle w:val="RKnormal"/>
      </w:pPr>
    </w:p>
    <w:p w:rsidR="00081A95" w:rsidRPr="00220CE7" w:rsidRDefault="00081A95" w:rsidP="00220CE7">
      <w:r w:rsidRPr="00220CE7">
        <w:t xml:space="preserve">På förslag från kommissionen ska Ekofinrådet besluta </w:t>
      </w:r>
      <w:r>
        <w:t xml:space="preserve">om </w:t>
      </w:r>
      <w:r w:rsidRPr="00220CE7">
        <w:t xml:space="preserve">huruvida 495 miljoner euro av de sammanhållningsfonder som Ungern tilldelats ska suspenderas från och med den första januari 2013. Bakgrunden är Ungerns bristande efterlevnad av rådets rekommendation från 7 juli 2009 att komma till rätta med sitt alltför stora budgetunderskott. </w:t>
      </w:r>
    </w:p>
    <w:p w:rsidR="00081A95" w:rsidRDefault="00081A95" w:rsidP="00220CE7">
      <w:r>
        <w:t>Det</w:t>
      </w:r>
      <w:r w:rsidRPr="00220CE7">
        <w:t xml:space="preserve"> är första gången som kommissionen föreslår en suspendering av sammanhållningsfonder med anledning av bristande efterlevnad av stabilitets- och tillväxtpaktens regler. </w:t>
      </w:r>
    </w:p>
    <w:p w:rsidR="00081A95" w:rsidRPr="00220CE7" w:rsidRDefault="00081A95" w:rsidP="00220CE7"/>
    <w:p w:rsidR="00081A95" w:rsidRDefault="00081A95" w:rsidP="00220CE7">
      <w:r w:rsidRPr="00220CE7">
        <w:t xml:space="preserve">Ungern har befunnit sig i underskottsförfarande sedan landet anslöts till EU </w:t>
      </w:r>
      <w:r>
        <w:t xml:space="preserve">år </w:t>
      </w:r>
      <w:r w:rsidRPr="00220CE7">
        <w:t xml:space="preserve">2004. Till följd av detta har Ungern fått upprepade varningar om att landet ska intensifiera sina ansträngningar att komma till rätta med sitt alltför stora underskott. Den 24 januari tog rådet ett beslut om att Ungern inte vidtagit tillräckliga åtgärder för att på ett hållbart sätt korrigera sitt budgetunderskott. </w:t>
      </w:r>
    </w:p>
    <w:p w:rsidR="00081A95" w:rsidRPr="00220CE7" w:rsidRDefault="00081A95" w:rsidP="00220CE7"/>
    <w:p w:rsidR="00081A95" w:rsidRDefault="00081A95" w:rsidP="00220CE7">
      <w:r w:rsidRPr="00220CE7">
        <w:t xml:space="preserve">Kommissionen understryker att åtgärden ska ses som ett incitament för Ungern att korrigera avvikelserna från sitt budgetmål. Förutsatt att rådet fattar beslut om suspendering av medlen kommer Ungern ha till 1 januari 2013 på sig att vidta åtgärder och kan därmed undvika att suspenderingen verkställs. I det fall Ungern vidtar effektiva åtgärder efter 1 januari 2013 kommer suspenderingen av fonderna omedelbart att hävas. </w:t>
      </w:r>
    </w:p>
    <w:p w:rsidR="00081A95" w:rsidRPr="00220CE7" w:rsidRDefault="00081A95" w:rsidP="00220CE7"/>
    <w:p w:rsidR="00081A95" w:rsidRPr="00220CE7" w:rsidRDefault="00081A95" w:rsidP="00220CE7">
      <w:r w:rsidRPr="00220CE7">
        <w:t xml:space="preserve">Regeringen stödjer en strikt implementering av EU:s finanspolitiska regler med syfte att undvika framtida budgetproblem i Europa. </w:t>
      </w:r>
      <w:r>
        <w:t xml:space="preserve">När innevarande budgetperiod (2007-2013) förhandlades, välkomnade Sverige förslaget till </w:t>
      </w:r>
      <w:r w:rsidRPr="00C21B1F">
        <w:t>makroekonomisk konditionalitet</w:t>
      </w:r>
      <w:r>
        <w:t xml:space="preserve">. </w:t>
      </w:r>
      <w:r w:rsidRPr="00220CE7">
        <w:t xml:space="preserve">Därför stödjer regeringen förslaget att suspendera delar av sammanhållningsfonderna för Ungern från januari 2013, om effektiva åtgärder då ej vidtagits för att komma tillrätta med det alltför stora underskottet. Regeringen vill även understryka att det är mycket viktigt att medlemsstaterna och kommissionen tar ett gemensamt ansvar för att alla medlemsstater behandlas lika när EU:s finanspolitiska regler implementeras. </w:t>
      </w:r>
    </w:p>
    <w:p w:rsidR="00081A95" w:rsidRDefault="00081A95" w:rsidP="00A023E7">
      <w:pPr>
        <w:pStyle w:val="RKnormal"/>
      </w:pPr>
    </w:p>
    <w:p w:rsidR="00081A95" w:rsidRDefault="00081A95" w:rsidP="00A023E7">
      <w:pPr>
        <w:pStyle w:val="RKnormal"/>
      </w:pPr>
    </w:p>
    <w:p w:rsidR="00081A95" w:rsidRPr="00A023E7" w:rsidRDefault="00081A95" w:rsidP="00A023E7">
      <w:pPr>
        <w:keepNext/>
        <w:overflowPunct/>
        <w:spacing w:line="240" w:lineRule="auto"/>
        <w:textAlignment w:val="auto"/>
        <w:rPr>
          <w:rStyle w:val="Strong"/>
        </w:rPr>
      </w:pPr>
      <w:r>
        <w:rPr>
          <w:rStyle w:val="Strong"/>
        </w:rPr>
        <w:t>11</w:t>
      </w:r>
      <w:r w:rsidRPr="00A023E7">
        <w:rPr>
          <w:rStyle w:val="Strong"/>
        </w:rPr>
        <w:t>.</w:t>
      </w:r>
      <w:r w:rsidRPr="00A023E7">
        <w:rPr>
          <w:rStyle w:val="Strong"/>
        </w:rPr>
        <w:tab/>
      </w:r>
      <w:r w:rsidRPr="00A023E7">
        <w:rPr>
          <w:rStyle w:val="Strong"/>
        </w:rPr>
        <w:tab/>
        <w:t>Övriga frågor</w:t>
      </w:r>
      <w:r w:rsidRPr="00A023E7">
        <w:rPr>
          <w:rStyle w:val="Strong"/>
        </w:rPr>
        <w:tab/>
      </w:r>
      <w:r w:rsidRPr="00A023E7">
        <w:rPr>
          <w:rStyle w:val="Strong"/>
        </w:rPr>
        <w:tab/>
        <w:t xml:space="preserve">    </w:t>
      </w:r>
    </w:p>
    <w:p w:rsidR="00081A95" w:rsidRPr="00866D5E" w:rsidRDefault="00081A95" w:rsidP="00866D5E">
      <w:pPr>
        <w:keepNext/>
        <w:overflowPunct/>
        <w:spacing w:line="240" w:lineRule="auto"/>
        <w:ind w:left="1440"/>
        <w:textAlignment w:val="auto"/>
        <w:rPr>
          <w:rStyle w:val="Strong"/>
          <w:i/>
        </w:rPr>
      </w:pPr>
      <w:r w:rsidRPr="00866D5E">
        <w:rPr>
          <w:rStyle w:val="Strong"/>
          <w:i/>
        </w:rPr>
        <w:t>- Informellt Ekofinmöte den 30-31 mars 2012 – information från ordförandeskapet</w:t>
      </w:r>
    </w:p>
    <w:p w:rsidR="00081A95" w:rsidRDefault="00081A95" w:rsidP="00A023E7">
      <w:pPr>
        <w:pStyle w:val="RKnormal"/>
      </w:pPr>
    </w:p>
    <w:p w:rsidR="00081A95" w:rsidRDefault="00081A95" w:rsidP="00A023E7">
      <w:pPr>
        <w:pStyle w:val="RKnormal"/>
      </w:pPr>
      <w:r>
        <w:t>Ordförandeskapet förväntas redogöra för programmet för det informella Ekofinmötet i Köpenhamn den 30-31 mars 2012.</w:t>
      </w:r>
    </w:p>
    <w:p w:rsidR="00081A95" w:rsidRDefault="00081A95" w:rsidP="00A023E7">
      <w:pPr>
        <w:pStyle w:val="RKnormal"/>
      </w:pPr>
    </w:p>
    <w:p w:rsidR="00081A95" w:rsidRPr="00005077" w:rsidRDefault="00081A95" w:rsidP="00A023E7">
      <w:pPr>
        <w:pStyle w:val="RKnormal"/>
      </w:pPr>
      <w:r w:rsidRPr="00451C5D">
        <w:rPr>
          <w:rFonts w:cs="OrigGarmnd BT"/>
          <w:color w:val="000000"/>
          <w:szCs w:val="24"/>
          <w:lang w:eastAsia="sv-SE"/>
        </w:rPr>
        <w:t>De</w:t>
      </w:r>
      <w:r>
        <w:rPr>
          <w:rFonts w:cs="OrigGarmnd BT"/>
          <w:color w:val="000000"/>
          <w:szCs w:val="24"/>
          <w:lang w:eastAsia="sv-SE"/>
        </w:rPr>
        <w:t>t</w:t>
      </w:r>
      <w:r w:rsidRPr="00451C5D">
        <w:rPr>
          <w:rFonts w:cs="OrigGarmnd BT"/>
          <w:color w:val="000000"/>
          <w:szCs w:val="24"/>
          <w:lang w:eastAsia="sv-SE"/>
        </w:rPr>
        <w:t xml:space="preserve"> </w:t>
      </w:r>
      <w:r>
        <w:rPr>
          <w:rFonts w:cs="OrigGarmnd BT"/>
          <w:color w:val="000000"/>
          <w:szCs w:val="24"/>
          <w:lang w:eastAsia="sv-SE"/>
        </w:rPr>
        <w:t xml:space="preserve">har </w:t>
      </w:r>
      <w:r w:rsidRPr="00451C5D">
        <w:rPr>
          <w:rFonts w:cs="OrigGarmnd BT"/>
          <w:color w:val="000000"/>
          <w:szCs w:val="24"/>
          <w:lang w:eastAsia="sv-SE"/>
        </w:rPr>
        <w:t>i skrivande stund in</w:t>
      </w:r>
      <w:r>
        <w:rPr>
          <w:rFonts w:cs="OrigGarmnd BT"/>
          <w:color w:val="000000"/>
          <w:szCs w:val="24"/>
          <w:lang w:eastAsia="sv-SE"/>
        </w:rPr>
        <w:t>te presenterats några övriga ärenden.</w:t>
      </w:r>
    </w:p>
    <w:p w:rsidR="00081A95" w:rsidRPr="001170EB" w:rsidRDefault="00081A95">
      <w:pPr>
        <w:pStyle w:val="RKnormal"/>
      </w:pPr>
    </w:p>
    <w:sectPr w:rsidR="00081A95" w:rsidRPr="001170EB" w:rsidSect="001170EB">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1A95" w:rsidRDefault="00081A95">
      <w:r>
        <w:separator/>
      </w:r>
    </w:p>
  </w:endnote>
  <w:endnote w:type="continuationSeparator" w:id="0">
    <w:p w:rsidR="00081A95" w:rsidRDefault="00081A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1A95" w:rsidRDefault="00081A95">
      <w:r>
        <w:separator/>
      </w:r>
    </w:p>
  </w:footnote>
  <w:footnote w:type="continuationSeparator" w:id="0">
    <w:p w:rsidR="00081A95" w:rsidRDefault="00081A95">
      <w:r>
        <w:continuationSeparator/>
      </w:r>
    </w:p>
  </w:footnote>
  <w:footnote w:id="1">
    <w:p w:rsidR="00081A95" w:rsidRDefault="00081A95" w:rsidP="00657FF6">
      <w:pPr>
        <w:pStyle w:val="FootnoteText"/>
      </w:pPr>
      <w:r>
        <w:rPr>
          <w:rStyle w:val="FootnoteReference"/>
        </w:rPr>
        <w:footnoteRef/>
      </w:r>
      <w:r>
        <w:t xml:space="preserve"> KOM(2011) 594 </w:t>
      </w:r>
      <w:r w:rsidRPr="004971FA">
        <w:rPr>
          <w:i/>
        </w:rPr>
        <w:t>Förslag till rådets direktiv om ett gemensamt system för en skatt på finansiella transaktioner och om ändring av direktiv 2008/7/</w:t>
      </w:r>
      <w:r>
        <w:t>EG.</w:t>
      </w:r>
    </w:p>
  </w:footnote>
  <w:footnote w:id="2">
    <w:p w:rsidR="00081A95" w:rsidRDefault="00081A95" w:rsidP="00657FF6">
      <w:pPr>
        <w:pStyle w:val="FootnoteText"/>
      </w:pPr>
      <w:r>
        <w:rPr>
          <w:rStyle w:val="FootnoteReference"/>
        </w:rPr>
        <w:footnoteRef/>
      </w:r>
      <w:r>
        <w:t xml:space="preserve"> KOM(2011) 510 </w:t>
      </w:r>
      <w:r w:rsidRPr="005536F6">
        <w:rPr>
          <w:i/>
        </w:rPr>
        <w:t>Förslag till rådets beslut om systemet för Europiska unionens egna medel</w:t>
      </w:r>
      <w:r>
        <w:t>, s. 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A95" w:rsidRDefault="00081A95" w:rsidP="001170EB">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tbl>
    <w:tblPr>
      <w:tblW w:w="0" w:type="auto"/>
      <w:tblInd w:w="-1168" w:type="dxa"/>
      <w:tblLook w:val="0000"/>
    </w:tblPr>
    <w:tblGrid>
      <w:gridCol w:w="3119"/>
      <w:gridCol w:w="4111"/>
      <w:gridCol w:w="1525"/>
    </w:tblGrid>
    <w:tr w:rsidR="00081A95">
      <w:trPr>
        <w:cantSplit/>
      </w:trPr>
      <w:tc>
        <w:tcPr>
          <w:tcW w:w="3119" w:type="dxa"/>
        </w:tcPr>
        <w:p w:rsidR="00081A95" w:rsidRDefault="00081A95" w:rsidP="001170EB">
          <w:pPr>
            <w:pStyle w:val="Header"/>
            <w:spacing w:line="200" w:lineRule="atLeast"/>
            <w:ind w:right="360" w:firstLine="360"/>
            <w:rPr>
              <w:rFonts w:ascii="TradeGothic" w:hAnsi="TradeGothic"/>
              <w:b/>
              <w:bCs/>
              <w:sz w:val="16"/>
            </w:rPr>
          </w:pPr>
        </w:p>
      </w:tc>
      <w:tc>
        <w:tcPr>
          <w:tcW w:w="4111" w:type="dxa"/>
          <w:tcMar>
            <w:left w:w="567" w:type="dxa"/>
          </w:tcMar>
        </w:tcPr>
        <w:p w:rsidR="00081A95" w:rsidRDefault="00081A95">
          <w:pPr>
            <w:pStyle w:val="Header"/>
            <w:ind w:right="360"/>
          </w:pPr>
        </w:p>
      </w:tc>
      <w:tc>
        <w:tcPr>
          <w:tcW w:w="1525" w:type="dxa"/>
        </w:tcPr>
        <w:p w:rsidR="00081A95" w:rsidRDefault="00081A95">
          <w:pPr>
            <w:pStyle w:val="Header"/>
            <w:ind w:right="360"/>
          </w:pPr>
        </w:p>
      </w:tc>
    </w:tr>
  </w:tbl>
  <w:p w:rsidR="00081A95" w:rsidRDefault="00081A95">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A95" w:rsidRDefault="00081A95" w:rsidP="001170EB">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tbl>
    <w:tblPr>
      <w:tblW w:w="0" w:type="auto"/>
      <w:tblInd w:w="-1168" w:type="dxa"/>
      <w:tblLook w:val="0000"/>
    </w:tblPr>
    <w:tblGrid>
      <w:gridCol w:w="3119"/>
      <w:gridCol w:w="4111"/>
      <w:gridCol w:w="1525"/>
    </w:tblGrid>
    <w:tr w:rsidR="00081A95">
      <w:trPr>
        <w:cantSplit/>
      </w:trPr>
      <w:tc>
        <w:tcPr>
          <w:tcW w:w="3119" w:type="dxa"/>
        </w:tcPr>
        <w:p w:rsidR="00081A95" w:rsidRDefault="00081A95" w:rsidP="001170EB">
          <w:pPr>
            <w:pStyle w:val="Header"/>
            <w:spacing w:line="200" w:lineRule="atLeast"/>
            <w:ind w:right="360" w:firstLine="360"/>
            <w:rPr>
              <w:rFonts w:ascii="TradeGothic" w:hAnsi="TradeGothic"/>
              <w:b/>
              <w:bCs/>
              <w:sz w:val="16"/>
            </w:rPr>
          </w:pPr>
        </w:p>
      </w:tc>
      <w:tc>
        <w:tcPr>
          <w:tcW w:w="4111" w:type="dxa"/>
          <w:tcMar>
            <w:left w:w="567" w:type="dxa"/>
          </w:tcMar>
        </w:tcPr>
        <w:p w:rsidR="00081A95" w:rsidRDefault="00081A95">
          <w:pPr>
            <w:pStyle w:val="Header"/>
            <w:ind w:right="360"/>
          </w:pPr>
        </w:p>
      </w:tc>
      <w:tc>
        <w:tcPr>
          <w:tcW w:w="1525" w:type="dxa"/>
        </w:tcPr>
        <w:p w:rsidR="00081A95" w:rsidRDefault="00081A95">
          <w:pPr>
            <w:pStyle w:val="Header"/>
            <w:ind w:right="360"/>
          </w:pPr>
        </w:p>
      </w:tc>
    </w:tr>
  </w:tbl>
  <w:p w:rsidR="00081A95" w:rsidRDefault="00081A95">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A95" w:rsidRDefault="00081A95">
    <w:pPr>
      <w:framePr w:w="2948" w:h="1321" w:hRule="exact" w:wrap="notBeside" w:vAnchor="page" w:hAnchor="page" w:x="1362" w:y="653"/>
    </w:pPr>
    <w:r w:rsidRPr="00D45D50">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081A95" w:rsidRPr="001170EB" w:rsidRDefault="00081A95">
    <w:pPr>
      <w:pStyle w:val="RKrubrik"/>
      <w:keepNext w:val="0"/>
      <w:tabs>
        <w:tab w:val="clear" w:pos="1134"/>
        <w:tab w:val="clear" w:pos="2835"/>
      </w:tabs>
      <w:spacing w:before="0" w:after="0" w:line="320" w:lineRule="atLeast"/>
      <w:rPr>
        <w:bCs/>
      </w:rPr>
    </w:pPr>
  </w:p>
  <w:p w:rsidR="00081A95" w:rsidRPr="001170EB" w:rsidRDefault="00081A95">
    <w:pPr>
      <w:rPr>
        <w:rFonts w:ascii="TradeGothic" w:hAnsi="TradeGothic"/>
        <w:b/>
        <w:bCs/>
        <w:spacing w:val="12"/>
        <w:sz w:val="22"/>
      </w:rPr>
    </w:pPr>
  </w:p>
  <w:p w:rsidR="00081A95" w:rsidRPr="001170EB" w:rsidRDefault="00081A95">
    <w:pPr>
      <w:pStyle w:val="RKrubrik"/>
      <w:keepNext w:val="0"/>
      <w:tabs>
        <w:tab w:val="clear" w:pos="1134"/>
        <w:tab w:val="clear" w:pos="2835"/>
      </w:tabs>
      <w:spacing w:before="0" w:after="0" w:line="320" w:lineRule="atLeast"/>
      <w:rPr>
        <w:bCs/>
      </w:rPr>
    </w:pPr>
  </w:p>
  <w:p w:rsidR="00081A95" w:rsidRPr="001170EB" w:rsidRDefault="00081A95">
    <w:pPr>
      <w:rPr>
        <w:rFonts w:ascii="TradeGothic" w:hAnsi="TradeGothic"/>
        <w:i/>
        <w:iCs/>
        <w:sz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001"/>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ocAdr" w:val="12"/>
    <w:docVar w:name="docDep" w:val="6"/>
    <w:docVar w:name="docSprak" w:val="0"/>
  </w:docVars>
  <w:rsids>
    <w:rsidRoot w:val="001170EB"/>
    <w:rsid w:val="00005077"/>
    <w:rsid w:val="00081A95"/>
    <w:rsid w:val="000C04B3"/>
    <w:rsid w:val="000C5500"/>
    <w:rsid w:val="001170EB"/>
    <w:rsid w:val="00150384"/>
    <w:rsid w:val="001805B7"/>
    <w:rsid w:val="001B413C"/>
    <w:rsid w:val="001C47F1"/>
    <w:rsid w:val="00220CE7"/>
    <w:rsid w:val="00386A23"/>
    <w:rsid w:val="004136E8"/>
    <w:rsid w:val="00420CAA"/>
    <w:rsid w:val="00451C5D"/>
    <w:rsid w:val="004971FA"/>
    <w:rsid w:val="004A04A8"/>
    <w:rsid w:val="004A328D"/>
    <w:rsid w:val="004C22D5"/>
    <w:rsid w:val="005536F6"/>
    <w:rsid w:val="0058762B"/>
    <w:rsid w:val="00657FF6"/>
    <w:rsid w:val="006E4E11"/>
    <w:rsid w:val="00702557"/>
    <w:rsid w:val="007139C9"/>
    <w:rsid w:val="007242A3"/>
    <w:rsid w:val="007A6855"/>
    <w:rsid w:val="007D485B"/>
    <w:rsid w:val="00866D5E"/>
    <w:rsid w:val="0092027A"/>
    <w:rsid w:val="009602E3"/>
    <w:rsid w:val="009809E0"/>
    <w:rsid w:val="009C73D3"/>
    <w:rsid w:val="00A023E7"/>
    <w:rsid w:val="00A244FD"/>
    <w:rsid w:val="00A4095D"/>
    <w:rsid w:val="00A96015"/>
    <w:rsid w:val="00B643AD"/>
    <w:rsid w:val="00BE618E"/>
    <w:rsid w:val="00C21B1F"/>
    <w:rsid w:val="00D133D7"/>
    <w:rsid w:val="00D45D50"/>
    <w:rsid w:val="00E15A64"/>
    <w:rsid w:val="00E273DB"/>
    <w:rsid w:val="00EC25F9"/>
    <w:rsid w:val="00ED583F"/>
    <w:rsid w:val="00EE151F"/>
    <w:rsid w:val="00EF5D39"/>
    <w:rsid w:val="00F0481E"/>
    <w:rsid w:val="00FE1176"/>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2E3"/>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9602E3"/>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9602E3"/>
    <w:pPr>
      <w:spacing w:before="360"/>
      <w:outlineLvl w:val="1"/>
    </w:pPr>
  </w:style>
  <w:style w:type="paragraph" w:styleId="Heading3">
    <w:name w:val="heading 3"/>
    <w:basedOn w:val="Heading2"/>
    <w:next w:val="RKnormal"/>
    <w:link w:val="Heading3Char"/>
    <w:uiPriority w:val="99"/>
    <w:qFormat/>
    <w:rsid w:val="009602E3"/>
    <w:pPr>
      <w:spacing w:after="120" w:line="240" w:lineRule="atLeast"/>
      <w:outlineLvl w:val="2"/>
    </w:pPr>
    <w:rPr>
      <w:b w:val="0"/>
    </w:rPr>
  </w:style>
  <w:style w:type="paragraph" w:styleId="Heading4">
    <w:name w:val="heading 4"/>
    <w:basedOn w:val="Heading3"/>
    <w:next w:val="RKnormal"/>
    <w:link w:val="Heading4Char"/>
    <w:uiPriority w:val="99"/>
    <w:qFormat/>
    <w:rsid w:val="009602E3"/>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955"/>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F16955"/>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F16955"/>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F16955"/>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9602E3"/>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9602E3"/>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F16955"/>
    <w:rPr>
      <w:rFonts w:ascii="OrigGarmnd BT" w:hAnsi="OrigGarmnd BT"/>
      <w:sz w:val="24"/>
      <w:szCs w:val="20"/>
      <w:lang w:eastAsia="en-US"/>
    </w:rPr>
  </w:style>
  <w:style w:type="paragraph" w:styleId="Header">
    <w:name w:val="header"/>
    <w:basedOn w:val="Normal"/>
    <w:link w:val="HeaderChar"/>
    <w:uiPriority w:val="99"/>
    <w:rsid w:val="009602E3"/>
    <w:pPr>
      <w:tabs>
        <w:tab w:val="center" w:pos="4153"/>
        <w:tab w:val="right" w:pos="8306"/>
      </w:tabs>
    </w:pPr>
  </w:style>
  <w:style w:type="character" w:customStyle="1" w:styleId="HeaderChar">
    <w:name w:val="Header Char"/>
    <w:basedOn w:val="DefaultParagraphFont"/>
    <w:link w:val="Header"/>
    <w:uiPriority w:val="99"/>
    <w:semiHidden/>
    <w:rsid w:val="00F16955"/>
    <w:rPr>
      <w:rFonts w:ascii="OrigGarmnd BT" w:hAnsi="OrigGarmnd BT"/>
      <w:sz w:val="24"/>
      <w:szCs w:val="20"/>
      <w:lang w:eastAsia="en-US"/>
    </w:rPr>
  </w:style>
  <w:style w:type="paragraph" w:customStyle="1" w:styleId="RKnormal">
    <w:name w:val="RKnormal"/>
    <w:basedOn w:val="Normal"/>
    <w:link w:val="RKnormalChar"/>
    <w:uiPriority w:val="99"/>
    <w:rsid w:val="009602E3"/>
    <w:pPr>
      <w:tabs>
        <w:tab w:val="left" w:pos="2835"/>
      </w:tabs>
      <w:spacing w:line="240" w:lineRule="atLeast"/>
    </w:pPr>
  </w:style>
  <w:style w:type="paragraph" w:customStyle="1" w:styleId="RKrubrik">
    <w:name w:val="RKrubrik"/>
    <w:basedOn w:val="RKnormal"/>
    <w:next w:val="RKnormal"/>
    <w:uiPriority w:val="99"/>
    <w:rsid w:val="009602E3"/>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9602E3"/>
    <w:rPr>
      <w:rFonts w:cs="Times New Roman"/>
    </w:rPr>
  </w:style>
  <w:style w:type="character" w:styleId="Strong">
    <w:name w:val="Strong"/>
    <w:basedOn w:val="DefaultParagraphFont"/>
    <w:uiPriority w:val="99"/>
    <w:qFormat/>
    <w:rsid w:val="00A023E7"/>
    <w:rPr>
      <w:rFonts w:cs="Times New Roman"/>
      <w:b/>
      <w:bCs/>
    </w:rPr>
  </w:style>
  <w:style w:type="character" w:customStyle="1" w:styleId="RKnormalChar">
    <w:name w:val="RKnormal Char"/>
    <w:link w:val="RKnormal"/>
    <w:uiPriority w:val="99"/>
    <w:locked/>
    <w:rsid w:val="00657FF6"/>
    <w:rPr>
      <w:rFonts w:ascii="OrigGarmnd BT" w:hAnsi="OrigGarmnd BT"/>
      <w:sz w:val="24"/>
      <w:lang w:eastAsia="en-US"/>
    </w:rPr>
  </w:style>
  <w:style w:type="character" w:styleId="FootnoteReference">
    <w:name w:val="footnote reference"/>
    <w:basedOn w:val="DefaultParagraphFont"/>
    <w:uiPriority w:val="99"/>
    <w:rsid w:val="00657FF6"/>
    <w:rPr>
      <w:rFonts w:cs="Times New Roman"/>
      <w:vertAlign w:val="superscript"/>
    </w:rPr>
  </w:style>
  <w:style w:type="paragraph" w:styleId="FootnoteText">
    <w:name w:val="footnote text"/>
    <w:basedOn w:val="Normal"/>
    <w:link w:val="FootnoteTextChar"/>
    <w:uiPriority w:val="99"/>
    <w:rsid w:val="00657FF6"/>
    <w:pPr>
      <w:spacing w:line="240" w:lineRule="auto"/>
    </w:pPr>
    <w:rPr>
      <w:rFonts w:ascii="Times New Roman" w:hAnsi="Times New Roman"/>
      <w:sz w:val="16"/>
    </w:rPr>
  </w:style>
  <w:style w:type="character" w:customStyle="1" w:styleId="FootnoteTextChar">
    <w:name w:val="Footnote Text Char"/>
    <w:basedOn w:val="DefaultParagraphFont"/>
    <w:link w:val="FootnoteText"/>
    <w:uiPriority w:val="99"/>
    <w:locked/>
    <w:rsid w:val="00657FF6"/>
    <w:rPr>
      <w:rFonts w:cs="Times New Roman"/>
      <w:sz w:val="16"/>
      <w:lang w:eastAsia="en-US"/>
    </w:rPr>
  </w:style>
  <w:style w:type="character" w:styleId="CommentReference">
    <w:name w:val="annotation reference"/>
    <w:basedOn w:val="DefaultParagraphFont"/>
    <w:uiPriority w:val="99"/>
    <w:rsid w:val="00220CE7"/>
    <w:rPr>
      <w:rFonts w:cs="Times New Roman"/>
      <w:sz w:val="16"/>
    </w:rPr>
  </w:style>
  <w:style w:type="paragraph" w:styleId="CommentText">
    <w:name w:val="annotation text"/>
    <w:basedOn w:val="Normal"/>
    <w:link w:val="CommentTextChar"/>
    <w:uiPriority w:val="99"/>
    <w:rsid w:val="00220CE7"/>
    <w:pPr>
      <w:overflowPunct/>
      <w:autoSpaceDE/>
      <w:autoSpaceDN/>
      <w:adjustRightInd/>
      <w:spacing w:after="200" w:line="240" w:lineRule="auto"/>
      <w:textAlignment w:val="auto"/>
    </w:pPr>
    <w:rPr>
      <w:rFonts w:ascii="Calibri" w:hAnsi="Calibri"/>
      <w:sz w:val="20"/>
    </w:rPr>
  </w:style>
  <w:style w:type="character" w:customStyle="1" w:styleId="CommentTextChar">
    <w:name w:val="Comment Text Char"/>
    <w:basedOn w:val="DefaultParagraphFont"/>
    <w:link w:val="CommentText"/>
    <w:uiPriority w:val="99"/>
    <w:locked/>
    <w:rsid w:val="00220CE7"/>
    <w:rPr>
      <w:rFonts w:ascii="Calibri" w:eastAsia="Times New Roman" w:hAnsi="Calibri" w:cs="Times New Roman"/>
      <w:lang w:eastAsia="en-US"/>
    </w:rPr>
  </w:style>
  <w:style w:type="paragraph" w:styleId="BalloonText">
    <w:name w:val="Balloon Text"/>
    <w:basedOn w:val="Normal"/>
    <w:link w:val="BalloonTextChar"/>
    <w:uiPriority w:val="99"/>
    <w:rsid w:val="00220CE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220CE7"/>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1259</Words>
  <Characters>8124</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Ekofinrådets möte 13 mars</dc:title>
  <dc:subject/>
  <dc:creator>Emil Antonsson</dc:creator>
  <cp:keywords/>
  <dc:description/>
  <cp:lastModifiedBy>Helena F Konstantinidou</cp:lastModifiedBy>
  <cp:revision>2</cp:revision>
  <cp:lastPrinted>2012-03-05T11:48:00Z</cp:lastPrinted>
  <dcterms:created xsi:type="dcterms:W3CDTF">2012-03-05T12:20:00Z</dcterms:created>
  <dcterms:modified xsi:type="dcterms:W3CDTF">2012-03-05T12:20:00Z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0x010100D4E2D80DC721422ABBDF033BB3857F490300F3A28BB3F1538D4DAAE118357DD18F96</vt:lpwstr>
  </property>
  <property fmtid="{D5CDD505-2E9C-101B-9397-08002B2CF9AE}" pid="6" name="RKOrdnaDepartement2">
    <vt:lpwstr>Finansdepartementet</vt:lpwstr>
  </property>
  <property fmtid="{D5CDD505-2E9C-101B-9397-08002B2CF9AE}" pid="7" name="RKOrdnaSarskildSkyddsvard">
    <vt:lpwstr/>
  </property>
  <property fmtid="{D5CDD505-2E9C-101B-9397-08002B2CF9AE}" pid="8" name="RKOrdnaCheckInComment">
    <vt:lpwstr/>
  </property>
  <property fmtid="{D5CDD505-2E9C-101B-9397-08002B2CF9AE}" pid="9" name="RKOrdnaSearchKeywords">
    <vt:lpwstr/>
  </property>
  <property fmtid="{D5CDD505-2E9C-101B-9397-08002B2CF9AE}" pid="10" name="RKOrdnaActivityCategory2">
    <vt:lpwstr>4.1. Europeiska unionen</vt:lpwstr>
  </property>
  <property fmtid="{D5CDD505-2E9C-101B-9397-08002B2CF9AE}" pid="11" name="RKOrdnaDiarienummer">
    <vt:lpwstr/>
  </property>
  <property fmtid="{D5CDD505-2E9C-101B-9397-08002B2CF9AE}" pid="12" name="RKOrdnaClass">
    <vt:lpwstr/>
  </property>
</Properties>
</file>