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ED58C" w14:textId="77777777" w:rsidR="00FB32B9" w:rsidRDefault="00E15DC8" w:rsidP="00FB32B9">
      <w:pPr>
        <w:pStyle w:val="UDrubrik"/>
        <w:tabs>
          <w:tab w:val="left" w:pos="1701"/>
          <w:tab w:val="left" w:pos="1985"/>
        </w:tabs>
        <w:rPr>
          <w:rFonts w:cs="Arial"/>
          <w:sz w:val="28"/>
        </w:rPr>
      </w:pPr>
    </w:p>
    <w:p w14:paraId="35BED58D" w14:textId="77777777" w:rsidR="00FB32B9" w:rsidRDefault="00E15DC8" w:rsidP="00FB32B9">
      <w:pPr>
        <w:pStyle w:val="UDrubrik"/>
        <w:tabs>
          <w:tab w:val="left" w:pos="1701"/>
          <w:tab w:val="left" w:pos="1985"/>
        </w:tabs>
        <w:rPr>
          <w:rFonts w:cs="Arial"/>
          <w:sz w:val="28"/>
        </w:rPr>
      </w:pPr>
    </w:p>
    <w:p w14:paraId="35BED58E" w14:textId="77777777" w:rsidR="00FB32B9" w:rsidRDefault="00E15DC8" w:rsidP="00FB32B9">
      <w:pPr>
        <w:pStyle w:val="UDrubrik"/>
        <w:tabs>
          <w:tab w:val="left" w:pos="1701"/>
          <w:tab w:val="left" w:pos="1985"/>
        </w:tabs>
        <w:rPr>
          <w:rFonts w:cs="Arial"/>
          <w:sz w:val="28"/>
        </w:rPr>
      </w:pPr>
    </w:p>
    <w:p w14:paraId="35BED58F" w14:textId="77777777" w:rsidR="00FB32B9" w:rsidRDefault="00E15DC8" w:rsidP="00FB32B9">
      <w:pPr>
        <w:pStyle w:val="UDrubrik"/>
        <w:tabs>
          <w:tab w:val="left" w:pos="1701"/>
          <w:tab w:val="left" w:pos="1985"/>
        </w:tabs>
        <w:rPr>
          <w:rFonts w:cs="Arial"/>
          <w:sz w:val="28"/>
        </w:rPr>
      </w:pPr>
    </w:p>
    <w:p w14:paraId="35BED590" w14:textId="17F92CE5" w:rsidR="00FB32B9" w:rsidRPr="002950A9" w:rsidRDefault="00AD0D48" w:rsidP="00FB32B9">
      <w:pPr>
        <w:pStyle w:val="UDrubrik"/>
        <w:tabs>
          <w:tab w:val="left" w:pos="1701"/>
          <w:tab w:val="left" w:pos="1985"/>
        </w:tabs>
        <w:rPr>
          <w:rFonts w:cs="Arial"/>
          <w:sz w:val="28"/>
        </w:rPr>
      </w:pPr>
      <w:r w:rsidRPr="002950A9">
        <w:rPr>
          <w:rFonts w:cs="Arial"/>
          <w:sz w:val="28"/>
        </w:rPr>
        <w:t xml:space="preserve">Troliga A-punkter inför kommande rådsmöten som </w:t>
      </w:r>
      <w:r w:rsidR="005E3A28" w:rsidRPr="002950A9">
        <w:rPr>
          <w:rFonts w:cs="Arial"/>
          <w:sz w:val="28"/>
        </w:rPr>
        <w:t>förväntas godkännas</w:t>
      </w:r>
      <w:r w:rsidRPr="002950A9">
        <w:rPr>
          <w:rFonts w:cs="Arial"/>
          <w:sz w:val="28"/>
        </w:rPr>
        <w:t xml:space="preserve"> vid </w:t>
      </w:r>
      <w:proofErr w:type="spellStart"/>
      <w:r w:rsidR="005E3A28" w:rsidRPr="002950A9">
        <w:rPr>
          <w:rFonts w:cs="Arial"/>
          <w:sz w:val="28"/>
        </w:rPr>
        <w:t>Coreper</w:t>
      </w:r>
      <w:proofErr w:type="spellEnd"/>
      <w:r w:rsidR="005E3A28" w:rsidRPr="002950A9">
        <w:rPr>
          <w:rFonts w:cs="Arial"/>
          <w:sz w:val="28"/>
        </w:rPr>
        <w:t xml:space="preserve"> II</w:t>
      </w:r>
      <w:r w:rsidRPr="002950A9">
        <w:rPr>
          <w:rFonts w:cs="Arial"/>
          <w:sz w:val="28"/>
        </w:rPr>
        <w:t xml:space="preserve"> den</w:t>
      </w:r>
      <w:r w:rsidR="005E3A28" w:rsidRPr="002950A9">
        <w:rPr>
          <w:rFonts w:cs="Arial"/>
          <w:sz w:val="28"/>
        </w:rPr>
        <w:t xml:space="preserve"> 2 mars 2017</w:t>
      </w:r>
      <w:r w:rsidRPr="002950A9">
        <w:rPr>
          <w:rFonts w:cs="Arial"/>
          <w:sz w:val="28"/>
        </w:rPr>
        <w:t>.</w:t>
      </w:r>
    </w:p>
    <w:p w14:paraId="35BED591" w14:textId="77777777" w:rsidR="00FB32B9" w:rsidRPr="002950A9" w:rsidRDefault="00E15DC8" w:rsidP="00FB32B9">
      <w:pPr>
        <w:pStyle w:val="Brdtext"/>
      </w:pPr>
    </w:p>
    <w:p w14:paraId="35BED593" w14:textId="77777777" w:rsidR="00FB32B9" w:rsidRPr="002950A9" w:rsidRDefault="00AD0D48">
      <w:pPr>
        <w:ind w:left="0"/>
      </w:pPr>
      <w:r w:rsidRPr="002950A9">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5BED594" w14:textId="77777777" w:rsidR="00D957FB" w:rsidRPr="002950A9" w:rsidRDefault="00AD0D48">
          <w:pPr>
            <w:pStyle w:val="Innehllsfrteckningsrubrik"/>
            <w:rPr>
              <w:color w:val="auto"/>
              <w:lang w:val="sv-SE"/>
            </w:rPr>
          </w:pPr>
          <w:r w:rsidRPr="002950A9">
            <w:rPr>
              <w:color w:val="auto"/>
              <w:lang w:val="sv-SE"/>
            </w:rPr>
            <w:t>Innehållsförteckning</w:t>
          </w:r>
        </w:p>
        <w:p w14:paraId="35BED595" w14:textId="77777777" w:rsidR="00DA7250" w:rsidRPr="002950A9" w:rsidRDefault="00E15DC8" w:rsidP="00DA7250">
          <w:pPr>
            <w:rPr>
              <w:lang w:eastAsia="ja-JP"/>
            </w:rPr>
          </w:pPr>
        </w:p>
        <w:p w14:paraId="4510CD84" w14:textId="77777777" w:rsidR="00E15DC8" w:rsidRDefault="00AD0D48">
          <w:pPr>
            <w:pStyle w:val="Innehll1"/>
            <w:tabs>
              <w:tab w:val="left" w:pos="440"/>
              <w:tab w:val="right" w:leader="dot" w:pos="9062"/>
            </w:tabs>
            <w:rPr>
              <w:rFonts w:asciiTheme="minorHAnsi" w:eastAsiaTheme="minorEastAsia" w:hAnsiTheme="minorHAnsi" w:cstheme="minorBidi"/>
              <w:noProof/>
              <w:lang w:eastAsia="sv-SE"/>
            </w:rPr>
          </w:pPr>
          <w:r w:rsidRPr="002950A9">
            <w:fldChar w:fldCharType="begin"/>
          </w:r>
          <w:r w:rsidRPr="002950A9">
            <w:instrText xml:space="preserve"> TOC \o "1-1" \h \z \u </w:instrText>
          </w:r>
          <w:r w:rsidRPr="002950A9">
            <w:fldChar w:fldCharType="separate"/>
          </w:r>
          <w:bookmarkStart w:id="0" w:name="_GoBack"/>
          <w:bookmarkEnd w:id="0"/>
          <w:r w:rsidR="00E15DC8" w:rsidRPr="00B138DB">
            <w:rPr>
              <w:rStyle w:val="Hyperlnk"/>
              <w:noProof/>
            </w:rPr>
            <w:fldChar w:fldCharType="begin"/>
          </w:r>
          <w:r w:rsidR="00E15DC8" w:rsidRPr="00B138DB">
            <w:rPr>
              <w:rStyle w:val="Hyperlnk"/>
              <w:noProof/>
            </w:rPr>
            <w:instrText xml:space="preserve"> </w:instrText>
          </w:r>
          <w:r w:rsidR="00E15DC8">
            <w:rPr>
              <w:noProof/>
            </w:rPr>
            <w:instrText>HYPERLINK \l "_Toc476132229"</w:instrText>
          </w:r>
          <w:r w:rsidR="00E15DC8" w:rsidRPr="00B138DB">
            <w:rPr>
              <w:rStyle w:val="Hyperlnk"/>
              <w:noProof/>
            </w:rPr>
            <w:instrText xml:space="preserve"> </w:instrText>
          </w:r>
          <w:r w:rsidR="00E15DC8" w:rsidRPr="00B138DB">
            <w:rPr>
              <w:rStyle w:val="Hyperlnk"/>
              <w:noProof/>
            </w:rPr>
          </w:r>
          <w:r w:rsidR="00E15DC8" w:rsidRPr="00B138DB">
            <w:rPr>
              <w:rStyle w:val="Hyperlnk"/>
              <w:noProof/>
            </w:rPr>
            <w:fldChar w:fldCharType="separate"/>
          </w:r>
          <w:r w:rsidR="00E15DC8" w:rsidRPr="00B138DB">
            <w:rPr>
              <w:rStyle w:val="Hyperlnk"/>
              <w:noProof/>
              <w:lang w:val="en-US"/>
            </w:rPr>
            <w:t>1.</w:t>
          </w:r>
          <w:r w:rsidR="00E15DC8">
            <w:rPr>
              <w:rFonts w:asciiTheme="minorHAnsi" w:eastAsiaTheme="minorEastAsia" w:hAnsiTheme="minorHAnsi" w:cstheme="minorBidi"/>
              <w:noProof/>
              <w:lang w:eastAsia="sv-SE"/>
            </w:rPr>
            <w:tab/>
          </w:r>
          <w:r w:rsidR="00E15DC8" w:rsidRPr="00B138DB">
            <w:rPr>
              <w:rStyle w:val="Hyperlnk"/>
              <w:noProof/>
              <w:lang w:val="en-US"/>
            </w:rPr>
            <w:t>Case before the Court of Justice of the European Union Case C-43/17 P Liam Jenkinson v. Council of European Union, European Commission, European External Action Service (EEAS), Eulex Kosovo</w:t>
          </w:r>
          <w:r w:rsidR="00E15DC8">
            <w:rPr>
              <w:noProof/>
              <w:webHidden/>
            </w:rPr>
            <w:tab/>
          </w:r>
          <w:r w:rsidR="00E15DC8">
            <w:rPr>
              <w:noProof/>
              <w:webHidden/>
            </w:rPr>
            <w:fldChar w:fldCharType="begin"/>
          </w:r>
          <w:r w:rsidR="00E15DC8">
            <w:rPr>
              <w:noProof/>
              <w:webHidden/>
            </w:rPr>
            <w:instrText xml:space="preserve"> PAGEREF _Toc476132229 \h </w:instrText>
          </w:r>
          <w:r w:rsidR="00E15DC8">
            <w:rPr>
              <w:noProof/>
              <w:webHidden/>
            </w:rPr>
          </w:r>
          <w:r w:rsidR="00E15DC8">
            <w:rPr>
              <w:noProof/>
              <w:webHidden/>
            </w:rPr>
            <w:fldChar w:fldCharType="separate"/>
          </w:r>
          <w:r w:rsidR="00E15DC8">
            <w:rPr>
              <w:noProof/>
              <w:webHidden/>
            </w:rPr>
            <w:t>5</w:t>
          </w:r>
          <w:r w:rsidR="00E15DC8">
            <w:rPr>
              <w:noProof/>
              <w:webHidden/>
            </w:rPr>
            <w:fldChar w:fldCharType="end"/>
          </w:r>
          <w:r w:rsidR="00E15DC8" w:rsidRPr="00B138DB">
            <w:rPr>
              <w:rStyle w:val="Hyperlnk"/>
              <w:noProof/>
            </w:rPr>
            <w:fldChar w:fldCharType="end"/>
          </w:r>
        </w:p>
        <w:p w14:paraId="30A92CC7"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0" w:history="1">
            <w:r w:rsidRPr="00B138DB">
              <w:rPr>
                <w:rStyle w:val="Hyperlnk"/>
                <w:noProof/>
                <w:lang w:val="en-US"/>
              </w:rPr>
              <w:t>2.</w:t>
            </w:r>
            <w:r>
              <w:rPr>
                <w:rFonts w:asciiTheme="minorHAnsi" w:eastAsiaTheme="minorEastAsia" w:hAnsiTheme="minorHAnsi" w:cstheme="minorBidi"/>
                <w:noProof/>
                <w:lang w:eastAsia="sv-SE"/>
              </w:rPr>
              <w:tab/>
            </w:r>
            <w:r w:rsidRPr="00B138DB">
              <w:rPr>
                <w:rStyle w:val="Hyperlnk"/>
                <w:noProof/>
                <w:lang w:val="en-US"/>
              </w:rPr>
              <w:t>Case before the EU General Court  Case T-5/17, Ammar Sharif v. Council</w:t>
            </w:r>
            <w:r>
              <w:rPr>
                <w:noProof/>
                <w:webHidden/>
              </w:rPr>
              <w:tab/>
            </w:r>
            <w:r>
              <w:rPr>
                <w:noProof/>
                <w:webHidden/>
              </w:rPr>
              <w:fldChar w:fldCharType="begin"/>
            </w:r>
            <w:r>
              <w:rPr>
                <w:noProof/>
                <w:webHidden/>
              </w:rPr>
              <w:instrText xml:space="preserve"> PAGEREF _Toc476132230 \h </w:instrText>
            </w:r>
            <w:r>
              <w:rPr>
                <w:noProof/>
                <w:webHidden/>
              </w:rPr>
            </w:r>
            <w:r>
              <w:rPr>
                <w:noProof/>
                <w:webHidden/>
              </w:rPr>
              <w:fldChar w:fldCharType="separate"/>
            </w:r>
            <w:r>
              <w:rPr>
                <w:noProof/>
                <w:webHidden/>
              </w:rPr>
              <w:t>5</w:t>
            </w:r>
            <w:r>
              <w:rPr>
                <w:noProof/>
                <w:webHidden/>
              </w:rPr>
              <w:fldChar w:fldCharType="end"/>
            </w:r>
          </w:hyperlink>
        </w:p>
        <w:p w14:paraId="65279061"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1" w:history="1">
            <w:r w:rsidRPr="00B138DB">
              <w:rPr>
                <w:rStyle w:val="Hyperlnk"/>
                <w:noProof/>
                <w:lang w:val="en-US"/>
              </w:rPr>
              <w:t>3.</w:t>
            </w:r>
            <w:r>
              <w:rPr>
                <w:rFonts w:asciiTheme="minorHAnsi" w:eastAsiaTheme="minorEastAsia" w:hAnsiTheme="minorHAnsi" w:cstheme="minorBidi"/>
                <w:noProof/>
                <w:lang w:eastAsia="sv-SE"/>
              </w:rPr>
              <w:tab/>
            </w:r>
            <w:r w:rsidRPr="00B138DB">
              <w:rPr>
                <w:rStyle w:val="Hyperlnk"/>
                <w:noProof/>
                <w:lang w:val="en-US"/>
              </w:rPr>
              <w:t>Convening of a Conference of the Representatives of the Governments of the Member States  - Appointment of a Judge to the General Court</w:t>
            </w:r>
            <w:r>
              <w:rPr>
                <w:noProof/>
                <w:webHidden/>
              </w:rPr>
              <w:tab/>
            </w:r>
            <w:r>
              <w:rPr>
                <w:noProof/>
                <w:webHidden/>
              </w:rPr>
              <w:fldChar w:fldCharType="begin"/>
            </w:r>
            <w:r>
              <w:rPr>
                <w:noProof/>
                <w:webHidden/>
              </w:rPr>
              <w:instrText xml:space="preserve"> PAGEREF _Toc476132231 \h </w:instrText>
            </w:r>
            <w:r>
              <w:rPr>
                <w:noProof/>
                <w:webHidden/>
              </w:rPr>
            </w:r>
            <w:r>
              <w:rPr>
                <w:noProof/>
                <w:webHidden/>
              </w:rPr>
              <w:fldChar w:fldCharType="separate"/>
            </w:r>
            <w:r>
              <w:rPr>
                <w:noProof/>
                <w:webHidden/>
              </w:rPr>
              <w:t>6</w:t>
            </w:r>
            <w:r>
              <w:rPr>
                <w:noProof/>
                <w:webHidden/>
              </w:rPr>
              <w:fldChar w:fldCharType="end"/>
            </w:r>
          </w:hyperlink>
        </w:p>
        <w:p w14:paraId="39DABB05"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2" w:history="1">
            <w:r w:rsidRPr="00B138DB">
              <w:rPr>
                <w:rStyle w:val="Hyperlnk"/>
                <w:noProof/>
                <w:lang w:val="en-US"/>
              </w:rPr>
              <w:t>4.</w:t>
            </w:r>
            <w:r>
              <w:rPr>
                <w:rFonts w:asciiTheme="minorHAnsi" w:eastAsiaTheme="minorEastAsia" w:hAnsiTheme="minorHAnsi" w:cstheme="minorBidi"/>
                <w:noProof/>
                <w:lang w:eastAsia="sv-SE"/>
              </w:rPr>
              <w:tab/>
            </w:r>
            <w:r w:rsidRPr="00B138DB">
              <w:rPr>
                <w:rStyle w:val="Hyperlnk"/>
                <w:noProof/>
                <w:lang w:val="en-US"/>
              </w:rPr>
              <w:t>Regulation No 1141/2014 on European political parties and European political foundations</w:t>
            </w:r>
            <w:r>
              <w:rPr>
                <w:noProof/>
                <w:webHidden/>
              </w:rPr>
              <w:tab/>
            </w:r>
            <w:r>
              <w:rPr>
                <w:noProof/>
                <w:webHidden/>
              </w:rPr>
              <w:fldChar w:fldCharType="begin"/>
            </w:r>
            <w:r>
              <w:rPr>
                <w:noProof/>
                <w:webHidden/>
              </w:rPr>
              <w:instrText xml:space="preserve"> PAGEREF _Toc476132232 \h </w:instrText>
            </w:r>
            <w:r>
              <w:rPr>
                <w:noProof/>
                <w:webHidden/>
              </w:rPr>
            </w:r>
            <w:r>
              <w:rPr>
                <w:noProof/>
                <w:webHidden/>
              </w:rPr>
              <w:fldChar w:fldCharType="separate"/>
            </w:r>
            <w:r>
              <w:rPr>
                <w:noProof/>
                <w:webHidden/>
              </w:rPr>
              <w:t>6</w:t>
            </w:r>
            <w:r>
              <w:rPr>
                <w:noProof/>
                <w:webHidden/>
              </w:rPr>
              <w:fldChar w:fldCharType="end"/>
            </w:r>
          </w:hyperlink>
        </w:p>
        <w:p w14:paraId="17458A3B"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3" w:history="1">
            <w:r w:rsidRPr="00B138DB">
              <w:rPr>
                <w:rStyle w:val="Hyperlnk"/>
                <w:noProof/>
                <w:lang w:val="en-US"/>
              </w:rPr>
              <w:t>5.</w:t>
            </w:r>
            <w:r>
              <w:rPr>
                <w:rFonts w:asciiTheme="minorHAnsi" w:eastAsiaTheme="minorEastAsia" w:hAnsiTheme="minorHAnsi" w:cstheme="minorBidi"/>
                <w:noProof/>
                <w:lang w:eastAsia="sv-SE"/>
              </w:rPr>
              <w:tab/>
            </w:r>
            <w:r w:rsidRPr="00B138DB">
              <w:rPr>
                <w:rStyle w:val="Hyperlnk"/>
                <w:noProof/>
                <w:lang w:val="en-US"/>
              </w:rPr>
              <w:t>Draft Council Decision appointing a member and an alternate member, proposed by the Kingdom of Denmark, of the Committee of the Regions</w:t>
            </w:r>
            <w:r>
              <w:rPr>
                <w:noProof/>
                <w:webHidden/>
              </w:rPr>
              <w:tab/>
            </w:r>
            <w:r>
              <w:rPr>
                <w:noProof/>
                <w:webHidden/>
              </w:rPr>
              <w:fldChar w:fldCharType="begin"/>
            </w:r>
            <w:r>
              <w:rPr>
                <w:noProof/>
                <w:webHidden/>
              </w:rPr>
              <w:instrText xml:space="preserve"> PAGEREF _Toc476132233 \h </w:instrText>
            </w:r>
            <w:r>
              <w:rPr>
                <w:noProof/>
                <w:webHidden/>
              </w:rPr>
            </w:r>
            <w:r>
              <w:rPr>
                <w:noProof/>
                <w:webHidden/>
              </w:rPr>
              <w:fldChar w:fldCharType="separate"/>
            </w:r>
            <w:r>
              <w:rPr>
                <w:noProof/>
                <w:webHidden/>
              </w:rPr>
              <w:t>6</w:t>
            </w:r>
            <w:r>
              <w:rPr>
                <w:noProof/>
                <w:webHidden/>
              </w:rPr>
              <w:fldChar w:fldCharType="end"/>
            </w:r>
          </w:hyperlink>
        </w:p>
        <w:p w14:paraId="61D4C3FC"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4" w:history="1">
            <w:r w:rsidRPr="00B138DB">
              <w:rPr>
                <w:rStyle w:val="Hyperlnk"/>
                <w:noProof/>
                <w:lang w:val="en-US"/>
              </w:rPr>
              <w:t>6.</w:t>
            </w:r>
            <w:r>
              <w:rPr>
                <w:rFonts w:asciiTheme="minorHAnsi" w:eastAsiaTheme="minorEastAsia" w:hAnsiTheme="minorHAnsi" w:cstheme="minorBidi"/>
                <w:noProof/>
                <w:lang w:eastAsia="sv-SE"/>
              </w:rPr>
              <w:tab/>
            </w:r>
            <w:r w:rsidRPr="00B138DB">
              <w:rPr>
                <w:rStyle w:val="Hyperlnk"/>
                <w:noProof/>
                <w:lang w:val="en-US"/>
              </w:rPr>
              <w:t>Draft Regulation of the European Parliament and of the Council amending Regulation (EU) 2016/399 as regards the reinforcement of checks against relevant databases at external borders (First reading)</w:t>
            </w:r>
            <w:r>
              <w:rPr>
                <w:noProof/>
                <w:webHidden/>
              </w:rPr>
              <w:tab/>
            </w:r>
            <w:r>
              <w:rPr>
                <w:noProof/>
                <w:webHidden/>
              </w:rPr>
              <w:fldChar w:fldCharType="begin"/>
            </w:r>
            <w:r>
              <w:rPr>
                <w:noProof/>
                <w:webHidden/>
              </w:rPr>
              <w:instrText xml:space="preserve"> PAGEREF _Toc476132234 \h </w:instrText>
            </w:r>
            <w:r>
              <w:rPr>
                <w:noProof/>
                <w:webHidden/>
              </w:rPr>
            </w:r>
            <w:r>
              <w:rPr>
                <w:noProof/>
                <w:webHidden/>
              </w:rPr>
              <w:fldChar w:fldCharType="separate"/>
            </w:r>
            <w:r>
              <w:rPr>
                <w:noProof/>
                <w:webHidden/>
              </w:rPr>
              <w:t>7</w:t>
            </w:r>
            <w:r>
              <w:rPr>
                <w:noProof/>
                <w:webHidden/>
              </w:rPr>
              <w:fldChar w:fldCharType="end"/>
            </w:r>
          </w:hyperlink>
        </w:p>
        <w:p w14:paraId="3A6F907C"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5" w:history="1">
            <w:r w:rsidRPr="00B138DB">
              <w:rPr>
                <w:rStyle w:val="Hyperlnk"/>
                <w:noProof/>
                <w:lang w:val="en-US"/>
              </w:rPr>
              <w:t>7.</w:t>
            </w:r>
            <w:r>
              <w:rPr>
                <w:rFonts w:asciiTheme="minorHAnsi" w:eastAsiaTheme="minorEastAsia" w:hAnsiTheme="minorHAnsi" w:cstheme="minorBidi"/>
                <w:noProof/>
                <w:lang w:eastAsia="sv-SE"/>
              </w:rPr>
              <w:tab/>
            </w:r>
            <w:r w:rsidRPr="00B138DB">
              <w:rPr>
                <w:rStyle w:val="Hyperlnk"/>
                <w:noProof/>
                <w:lang w:val="en-US"/>
              </w:rPr>
              <w:t>Draft Directive of the European Parliament and of the Council on combating terrorism and replacing Council Framework Decision 2002/475/JHA and amending Council Decision 2005/671/JHA (First reading)</w:t>
            </w:r>
            <w:r>
              <w:rPr>
                <w:noProof/>
                <w:webHidden/>
              </w:rPr>
              <w:tab/>
            </w:r>
            <w:r>
              <w:rPr>
                <w:noProof/>
                <w:webHidden/>
              </w:rPr>
              <w:fldChar w:fldCharType="begin"/>
            </w:r>
            <w:r>
              <w:rPr>
                <w:noProof/>
                <w:webHidden/>
              </w:rPr>
              <w:instrText xml:space="preserve"> PAGEREF _Toc476132235 \h </w:instrText>
            </w:r>
            <w:r>
              <w:rPr>
                <w:noProof/>
                <w:webHidden/>
              </w:rPr>
            </w:r>
            <w:r>
              <w:rPr>
                <w:noProof/>
                <w:webHidden/>
              </w:rPr>
              <w:fldChar w:fldCharType="separate"/>
            </w:r>
            <w:r>
              <w:rPr>
                <w:noProof/>
                <w:webHidden/>
              </w:rPr>
              <w:t>8</w:t>
            </w:r>
            <w:r>
              <w:rPr>
                <w:noProof/>
                <w:webHidden/>
              </w:rPr>
              <w:fldChar w:fldCharType="end"/>
            </w:r>
          </w:hyperlink>
        </w:p>
        <w:p w14:paraId="6506BB23"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6" w:history="1">
            <w:r w:rsidRPr="00B138DB">
              <w:rPr>
                <w:rStyle w:val="Hyperlnk"/>
                <w:noProof/>
              </w:rPr>
              <w:t>8.</w:t>
            </w:r>
            <w:r>
              <w:rPr>
                <w:rFonts w:asciiTheme="minorHAnsi" w:eastAsiaTheme="minorEastAsia" w:hAnsiTheme="minorHAnsi" w:cstheme="minorBidi"/>
                <w:noProof/>
                <w:lang w:eastAsia="sv-SE"/>
              </w:rPr>
              <w:tab/>
            </w:r>
            <w:r w:rsidRPr="00B138DB">
              <w:rPr>
                <w:rStyle w:val="Hyperlnk"/>
                <w:noProof/>
              </w:rPr>
              <w:t>Europol Work Programme 2017</w:t>
            </w:r>
            <w:r>
              <w:rPr>
                <w:noProof/>
                <w:webHidden/>
              </w:rPr>
              <w:tab/>
            </w:r>
            <w:r>
              <w:rPr>
                <w:noProof/>
                <w:webHidden/>
              </w:rPr>
              <w:fldChar w:fldCharType="begin"/>
            </w:r>
            <w:r>
              <w:rPr>
                <w:noProof/>
                <w:webHidden/>
              </w:rPr>
              <w:instrText xml:space="preserve"> PAGEREF _Toc476132236 \h </w:instrText>
            </w:r>
            <w:r>
              <w:rPr>
                <w:noProof/>
                <w:webHidden/>
              </w:rPr>
            </w:r>
            <w:r>
              <w:rPr>
                <w:noProof/>
                <w:webHidden/>
              </w:rPr>
              <w:fldChar w:fldCharType="separate"/>
            </w:r>
            <w:r>
              <w:rPr>
                <w:noProof/>
                <w:webHidden/>
              </w:rPr>
              <w:t>9</w:t>
            </w:r>
            <w:r>
              <w:rPr>
                <w:noProof/>
                <w:webHidden/>
              </w:rPr>
              <w:fldChar w:fldCharType="end"/>
            </w:r>
          </w:hyperlink>
        </w:p>
        <w:p w14:paraId="4E46229A" w14:textId="77777777" w:rsidR="00E15DC8" w:rsidRDefault="00E15DC8">
          <w:pPr>
            <w:pStyle w:val="Innehll1"/>
            <w:tabs>
              <w:tab w:val="left" w:pos="440"/>
              <w:tab w:val="right" w:leader="dot" w:pos="9062"/>
            </w:tabs>
            <w:rPr>
              <w:rFonts w:asciiTheme="minorHAnsi" w:eastAsiaTheme="minorEastAsia" w:hAnsiTheme="minorHAnsi" w:cstheme="minorBidi"/>
              <w:noProof/>
              <w:lang w:eastAsia="sv-SE"/>
            </w:rPr>
          </w:pPr>
          <w:hyperlink w:anchor="_Toc476132237" w:history="1">
            <w:r w:rsidRPr="00B138DB">
              <w:rPr>
                <w:rStyle w:val="Hyperlnk"/>
                <w:noProof/>
              </w:rPr>
              <w:t>9.</w:t>
            </w:r>
            <w:r>
              <w:rPr>
                <w:rFonts w:asciiTheme="minorHAnsi" w:eastAsiaTheme="minorEastAsia" w:hAnsiTheme="minorHAnsi" w:cstheme="minorBidi"/>
                <w:noProof/>
                <w:lang w:eastAsia="sv-SE"/>
              </w:rPr>
              <w:tab/>
            </w:r>
            <w:r w:rsidRPr="00B138DB">
              <w:rPr>
                <w:rStyle w:val="Hyperlnk"/>
                <w:noProof/>
              </w:rPr>
              <w:t>Draft Council Decision on the position to be adopted, on behalf of the European Union, in the sixtieth session of the Commission on Narcotic Drugs on the addition to the list of substances in Table I of the United Nations Convention against Illicit Traffic in Narcotic Drugs and Psychotropic Substances</w:t>
            </w:r>
            <w:r>
              <w:rPr>
                <w:noProof/>
                <w:webHidden/>
              </w:rPr>
              <w:tab/>
            </w:r>
            <w:r>
              <w:rPr>
                <w:noProof/>
                <w:webHidden/>
              </w:rPr>
              <w:fldChar w:fldCharType="begin"/>
            </w:r>
            <w:r>
              <w:rPr>
                <w:noProof/>
                <w:webHidden/>
              </w:rPr>
              <w:instrText xml:space="preserve"> PAGEREF _Toc476132237 \h </w:instrText>
            </w:r>
            <w:r>
              <w:rPr>
                <w:noProof/>
                <w:webHidden/>
              </w:rPr>
            </w:r>
            <w:r>
              <w:rPr>
                <w:noProof/>
                <w:webHidden/>
              </w:rPr>
              <w:fldChar w:fldCharType="separate"/>
            </w:r>
            <w:r>
              <w:rPr>
                <w:noProof/>
                <w:webHidden/>
              </w:rPr>
              <w:t>9</w:t>
            </w:r>
            <w:r>
              <w:rPr>
                <w:noProof/>
                <w:webHidden/>
              </w:rPr>
              <w:fldChar w:fldCharType="end"/>
            </w:r>
          </w:hyperlink>
        </w:p>
        <w:p w14:paraId="73AA5591"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38" w:history="1">
            <w:r w:rsidRPr="00B138DB">
              <w:rPr>
                <w:rStyle w:val="Hyperlnk"/>
                <w:noProof/>
                <w:lang w:val="en-US"/>
              </w:rPr>
              <w:t>10.</w:t>
            </w:r>
            <w:r>
              <w:rPr>
                <w:rFonts w:asciiTheme="minorHAnsi" w:eastAsiaTheme="minorEastAsia" w:hAnsiTheme="minorHAnsi" w:cstheme="minorBidi"/>
                <w:noProof/>
                <w:lang w:eastAsia="sv-SE"/>
              </w:rPr>
              <w:tab/>
            </w:r>
            <w:r w:rsidRPr="00B138DB">
              <w:rPr>
                <w:rStyle w:val="Hyperlnk"/>
                <w:noProof/>
                <w:lang w:val="en-US"/>
              </w:rPr>
              <w:t>Draft Council conclusions on the Cooperation and Verification Mechanism</w:t>
            </w:r>
            <w:r>
              <w:rPr>
                <w:noProof/>
                <w:webHidden/>
              </w:rPr>
              <w:tab/>
            </w:r>
            <w:r>
              <w:rPr>
                <w:noProof/>
                <w:webHidden/>
              </w:rPr>
              <w:fldChar w:fldCharType="begin"/>
            </w:r>
            <w:r>
              <w:rPr>
                <w:noProof/>
                <w:webHidden/>
              </w:rPr>
              <w:instrText xml:space="preserve"> PAGEREF _Toc476132238 \h </w:instrText>
            </w:r>
            <w:r>
              <w:rPr>
                <w:noProof/>
                <w:webHidden/>
              </w:rPr>
            </w:r>
            <w:r>
              <w:rPr>
                <w:noProof/>
                <w:webHidden/>
              </w:rPr>
              <w:fldChar w:fldCharType="separate"/>
            </w:r>
            <w:r>
              <w:rPr>
                <w:noProof/>
                <w:webHidden/>
              </w:rPr>
              <w:t>10</w:t>
            </w:r>
            <w:r>
              <w:rPr>
                <w:noProof/>
                <w:webHidden/>
              </w:rPr>
              <w:fldChar w:fldCharType="end"/>
            </w:r>
          </w:hyperlink>
        </w:p>
        <w:p w14:paraId="68A1A3E5"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39" w:history="1">
            <w:r w:rsidRPr="00B138DB">
              <w:rPr>
                <w:rStyle w:val="Hyperlnk"/>
                <w:noProof/>
                <w:lang w:val="en-US"/>
              </w:rPr>
              <w:t>11.</w:t>
            </w:r>
            <w:r>
              <w:rPr>
                <w:rFonts w:asciiTheme="minorHAnsi" w:eastAsiaTheme="minorEastAsia" w:hAnsiTheme="minorHAnsi" w:cstheme="minorBidi"/>
                <w:noProof/>
                <w:lang w:eastAsia="sv-SE"/>
              </w:rPr>
              <w:tab/>
            </w:r>
            <w:r w:rsidRPr="00B138DB">
              <w:rPr>
                <w:rStyle w:val="Hyperlnk"/>
                <w:noProof/>
                <w:lang w:val="en-US"/>
              </w:rPr>
              <w:t>Draft Council Decision on the conclusion on behalf of the European Union of the Protocol (2015) amending the Annex to the Agreement on Trade in Civil Aircraft</w:t>
            </w:r>
            <w:r>
              <w:rPr>
                <w:noProof/>
                <w:webHidden/>
              </w:rPr>
              <w:tab/>
            </w:r>
            <w:r>
              <w:rPr>
                <w:noProof/>
                <w:webHidden/>
              </w:rPr>
              <w:fldChar w:fldCharType="begin"/>
            </w:r>
            <w:r>
              <w:rPr>
                <w:noProof/>
                <w:webHidden/>
              </w:rPr>
              <w:instrText xml:space="preserve"> PAGEREF _Toc476132239 \h </w:instrText>
            </w:r>
            <w:r>
              <w:rPr>
                <w:noProof/>
                <w:webHidden/>
              </w:rPr>
            </w:r>
            <w:r>
              <w:rPr>
                <w:noProof/>
                <w:webHidden/>
              </w:rPr>
              <w:fldChar w:fldCharType="separate"/>
            </w:r>
            <w:r>
              <w:rPr>
                <w:noProof/>
                <w:webHidden/>
              </w:rPr>
              <w:t>10</w:t>
            </w:r>
            <w:r>
              <w:rPr>
                <w:noProof/>
                <w:webHidden/>
              </w:rPr>
              <w:fldChar w:fldCharType="end"/>
            </w:r>
          </w:hyperlink>
        </w:p>
        <w:p w14:paraId="1C196A93"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0" w:history="1">
            <w:r w:rsidRPr="00B138DB">
              <w:rPr>
                <w:rStyle w:val="Hyperlnk"/>
                <w:noProof/>
                <w:lang w:val="en-US"/>
              </w:rPr>
              <w:t>12.</w:t>
            </w:r>
            <w:r>
              <w:rPr>
                <w:rFonts w:asciiTheme="minorHAnsi" w:eastAsiaTheme="minorEastAsia" w:hAnsiTheme="minorHAnsi" w:cstheme="minorBidi"/>
                <w:noProof/>
                <w:lang w:eastAsia="sv-SE"/>
              </w:rPr>
              <w:tab/>
            </w:r>
            <w:r w:rsidRPr="00B138DB">
              <w:rPr>
                <w:rStyle w:val="Hyperlnk"/>
                <w:noProof/>
                <w:lang w:val="en-US"/>
              </w:rPr>
              <w:t>Implementing the EU Global Strategy - strengthening synergies between EU climate and energy diplomacies and elements for priorities for 2017</w:t>
            </w:r>
            <w:r>
              <w:rPr>
                <w:noProof/>
                <w:webHidden/>
              </w:rPr>
              <w:tab/>
            </w:r>
            <w:r>
              <w:rPr>
                <w:noProof/>
                <w:webHidden/>
              </w:rPr>
              <w:fldChar w:fldCharType="begin"/>
            </w:r>
            <w:r>
              <w:rPr>
                <w:noProof/>
                <w:webHidden/>
              </w:rPr>
              <w:instrText xml:space="preserve"> PAGEREF _Toc476132240 \h </w:instrText>
            </w:r>
            <w:r>
              <w:rPr>
                <w:noProof/>
                <w:webHidden/>
              </w:rPr>
            </w:r>
            <w:r>
              <w:rPr>
                <w:noProof/>
                <w:webHidden/>
              </w:rPr>
              <w:fldChar w:fldCharType="separate"/>
            </w:r>
            <w:r>
              <w:rPr>
                <w:noProof/>
                <w:webHidden/>
              </w:rPr>
              <w:t>11</w:t>
            </w:r>
            <w:r>
              <w:rPr>
                <w:noProof/>
                <w:webHidden/>
              </w:rPr>
              <w:fldChar w:fldCharType="end"/>
            </w:r>
          </w:hyperlink>
        </w:p>
        <w:p w14:paraId="161A4FD6"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1" w:history="1">
            <w:r w:rsidRPr="00B138DB">
              <w:rPr>
                <w:rStyle w:val="Hyperlnk"/>
                <w:noProof/>
                <w:lang w:val="en-US"/>
              </w:rPr>
              <w:t>13.</w:t>
            </w:r>
            <w:r>
              <w:rPr>
                <w:rFonts w:asciiTheme="minorHAnsi" w:eastAsiaTheme="minorEastAsia" w:hAnsiTheme="minorHAnsi" w:cstheme="minorBidi"/>
                <w:noProof/>
                <w:lang w:eastAsia="sv-SE"/>
              </w:rPr>
              <w:tab/>
            </w:r>
            <w:r w:rsidRPr="00B138DB">
              <w:rPr>
                <w:rStyle w:val="Hyperlnk"/>
                <w:noProof/>
                <w:lang w:val="en-US"/>
              </w:rPr>
              <w:t>(poss.) 2017-2018 Action Programme for the African Peace Facility</w:t>
            </w:r>
            <w:r>
              <w:rPr>
                <w:noProof/>
                <w:webHidden/>
              </w:rPr>
              <w:tab/>
            </w:r>
            <w:r>
              <w:rPr>
                <w:noProof/>
                <w:webHidden/>
              </w:rPr>
              <w:fldChar w:fldCharType="begin"/>
            </w:r>
            <w:r>
              <w:rPr>
                <w:noProof/>
                <w:webHidden/>
              </w:rPr>
              <w:instrText xml:space="preserve"> PAGEREF _Toc476132241 \h </w:instrText>
            </w:r>
            <w:r>
              <w:rPr>
                <w:noProof/>
                <w:webHidden/>
              </w:rPr>
            </w:r>
            <w:r>
              <w:rPr>
                <w:noProof/>
                <w:webHidden/>
              </w:rPr>
              <w:fldChar w:fldCharType="separate"/>
            </w:r>
            <w:r>
              <w:rPr>
                <w:noProof/>
                <w:webHidden/>
              </w:rPr>
              <w:t>11</w:t>
            </w:r>
            <w:r>
              <w:rPr>
                <w:noProof/>
                <w:webHidden/>
              </w:rPr>
              <w:fldChar w:fldCharType="end"/>
            </w:r>
          </w:hyperlink>
        </w:p>
        <w:p w14:paraId="0A7594B2"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2" w:history="1">
            <w:r w:rsidRPr="00B138DB">
              <w:rPr>
                <w:rStyle w:val="Hyperlnk"/>
                <w:noProof/>
                <w:lang w:val="en-US"/>
              </w:rPr>
              <w:t>14.</w:t>
            </w:r>
            <w:r>
              <w:rPr>
                <w:rFonts w:asciiTheme="minorHAnsi" w:eastAsiaTheme="minorEastAsia" w:hAnsiTheme="minorHAnsi" w:cstheme="minorBidi"/>
                <w:noProof/>
                <w:lang w:eastAsia="sv-SE"/>
              </w:rPr>
              <w:tab/>
            </w:r>
            <w:r w:rsidRPr="00B138DB">
              <w:rPr>
                <w:rStyle w:val="Hyperlnk"/>
                <w:noProof/>
                <w:lang w:val="en-US"/>
              </w:rPr>
              <w:t>Draft Revision of the EU Guidelines for the Promotion and Protection of the Rights of the Child (2017) Leave No Child Behind</w:t>
            </w:r>
            <w:r>
              <w:rPr>
                <w:noProof/>
                <w:webHidden/>
              </w:rPr>
              <w:tab/>
            </w:r>
            <w:r>
              <w:rPr>
                <w:noProof/>
                <w:webHidden/>
              </w:rPr>
              <w:fldChar w:fldCharType="begin"/>
            </w:r>
            <w:r>
              <w:rPr>
                <w:noProof/>
                <w:webHidden/>
              </w:rPr>
              <w:instrText xml:space="preserve"> PAGEREF _Toc476132242 \h </w:instrText>
            </w:r>
            <w:r>
              <w:rPr>
                <w:noProof/>
                <w:webHidden/>
              </w:rPr>
            </w:r>
            <w:r>
              <w:rPr>
                <w:noProof/>
                <w:webHidden/>
              </w:rPr>
              <w:fldChar w:fldCharType="separate"/>
            </w:r>
            <w:r>
              <w:rPr>
                <w:noProof/>
                <w:webHidden/>
              </w:rPr>
              <w:t>12</w:t>
            </w:r>
            <w:r>
              <w:rPr>
                <w:noProof/>
                <w:webHidden/>
              </w:rPr>
              <w:fldChar w:fldCharType="end"/>
            </w:r>
          </w:hyperlink>
        </w:p>
        <w:p w14:paraId="5BD61CDF"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3" w:history="1">
            <w:r w:rsidRPr="00B138DB">
              <w:rPr>
                <w:rStyle w:val="Hyperlnk"/>
                <w:noProof/>
                <w:lang w:val="en-US"/>
              </w:rPr>
              <w:t>15.</w:t>
            </w:r>
            <w:r>
              <w:rPr>
                <w:rFonts w:asciiTheme="minorHAnsi" w:eastAsiaTheme="minorEastAsia" w:hAnsiTheme="minorHAnsi" w:cstheme="minorBidi"/>
                <w:noProof/>
                <w:lang w:eastAsia="sv-SE"/>
              </w:rPr>
              <w:tab/>
            </w:r>
            <w:r w:rsidRPr="00B138DB">
              <w:rPr>
                <w:rStyle w:val="Hyperlnk"/>
                <w:noProof/>
                <w:lang w:val="en-US"/>
              </w:rPr>
              <w:t>(poss.) Eighteenth Annual Report according to Article 8(2) of Council Common Position 2008/944/CFSP defining common rules governing control of exports of military technology and equipment</w:t>
            </w:r>
            <w:r>
              <w:rPr>
                <w:noProof/>
                <w:webHidden/>
              </w:rPr>
              <w:tab/>
            </w:r>
            <w:r>
              <w:rPr>
                <w:noProof/>
                <w:webHidden/>
              </w:rPr>
              <w:fldChar w:fldCharType="begin"/>
            </w:r>
            <w:r>
              <w:rPr>
                <w:noProof/>
                <w:webHidden/>
              </w:rPr>
              <w:instrText xml:space="preserve"> PAGEREF _Toc476132243 \h </w:instrText>
            </w:r>
            <w:r>
              <w:rPr>
                <w:noProof/>
                <w:webHidden/>
              </w:rPr>
            </w:r>
            <w:r>
              <w:rPr>
                <w:noProof/>
                <w:webHidden/>
              </w:rPr>
              <w:fldChar w:fldCharType="separate"/>
            </w:r>
            <w:r>
              <w:rPr>
                <w:noProof/>
                <w:webHidden/>
              </w:rPr>
              <w:t>12</w:t>
            </w:r>
            <w:r>
              <w:rPr>
                <w:noProof/>
                <w:webHidden/>
              </w:rPr>
              <w:fldChar w:fldCharType="end"/>
            </w:r>
          </w:hyperlink>
        </w:p>
        <w:p w14:paraId="401E774B"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4" w:history="1">
            <w:r w:rsidRPr="00B138DB">
              <w:rPr>
                <w:rStyle w:val="Hyperlnk"/>
                <w:noProof/>
                <w:lang w:val="en-US"/>
              </w:rPr>
              <w:t>16.</w:t>
            </w:r>
            <w:r>
              <w:rPr>
                <w:rFonts w:asciiTheme="minorHAnsi" w:eastAsiaTheme="minorEastAsia" w:hAnsiTheme="minorHAnsi" w:cstheme="minorBidi"/>
                <w:noProof/>
                <w:lang w:eastAsia="sv-SE"/>
              </w:rPr>
              <w:tab/>
            </w:r>
            <w:r w:rsidRPr="00B138DB">
              <w:rPr>
                <w:rStyle w:val="Hyperlnk"/>
                <w:noProof/>
                <w:lang w:val="en-US"/>
              </w:rPr>
              <w:t>Draft Common Military List of the European Union</w:t>
            </w:r>
            <w:r>
              <w:rPr>
                <w:noProof/>
                <w:webHidden/>
              </w:rPr>
              <w:tab/>
            </w:r>
            <w:r>
              <w:rPr>
                <w:noProof/>
                <w:webHidden/>
              </w:rPr>
              <w:fldChar w:fldCharType="begin"/>
            </w:r>
            <w:r>
              <w:rPr>
                <w:noProof/>
                <w:webHidden/>
              </w:rPr>
              <w:instrText xml:space="preserve"> PAGEREF _Toc476132244 \h </w:instrText>
            </w:r>
            <w:r>
              <w:rPr>
                <w:noProof/>
                <w:webHidden/>
              </w:rPr>
            </w:r>
            <w:r>
              <w:rPr>
                <w:noProof/>
                <w:webHidden/>
              </w:rPr>
              <w:fldChar w:fldCharType="separate"/>
            </w:r>
            <w:r>
              <w:rPr>
                <w:noProof/>
                <w:webHidden/>
              </w:rPr>
              <w:t>13</w:t>
            </w:r>
            <w:r>
              <w:rPr>
                <w:noProof/>
                <w:webHidden/>
              </w:rPr>
              <w:fldChar w:fldCharType="end"/>
            </w:r>
          </w:hyperlink>
        </w:p>
        <w:p w14:paraId="6BD361BE"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5" w:history="1">
            <w:r w:rsidRPr="00B138DB">
              <w:rPr>
                <w:rStyle w:val="Hyperlnk"/>
                <w:noProof/>
                <w:lang w:val="en-US"/>
              </w:rPr>
              <w:t>17.</w:t>
            </w:r>
            <w:r>
              <w:rPr>
                <w:rFonts w:asciiTheme="minorHAnsi" w:eastAsiaTheme="minorEastAsia" w:hAnsiTheme="minorHAnsi" w:cstheme="minorBidi"/>
                <w:noProof/>
                <w:lang w:eastAsia="sv-SE"/>
              </w:rPr>
              <w:tab/>
            </w:r>
            <w:r w:rsidRPr="00B138DB">
              <w:rPr>
                <w:rStyle w:val="Hyperlnk"/>
                <w:noProof/>
                <w:lang w:val="en-US"/>
              </w:rPr>
              <w:t>Draft Council decision on the adoption of the EU-Algeria Partnership Priorities</w:t>
            </w:r>
            <w:r>
              <w:rPr>
                <w:noProof/>
                <w:webHidden/>
              </w:rPr>
              <w:tab/>
            </w:r>
            <w:r>
              <w:rPr>
                <w:noProof/>
                <w:webHidden/>
              </w:rPr>
              <w:fldChar w:fldCharType="begin"/>
            </w:r>
            <w:r>
              <w:rPr>
                <w:noProof/>
                <w:webHidden/>
              </w:rPr>
              <w:instrText xml:space="preserve"> PAGEREF _Toc476132245 \h </w:instrText>
            </w:r>
            <w:r>
              <w:rPr>
                <w:noProof/>
                <w:webHidden/>
              </w:rPr>
            </w:r>
            <w:r>
              <w:rPr>
                <w:noProof/>
                <w:webHidden/>
              </w:rPr>
              <w:fldChar w:fldCharType="separate"/>
            </w:r>
            <w:r>
              <w:rPr>
                <w:noProof/>
                <w:webHidden/>
              </w:rPr>
              <w:t>13</w:t>
            </w:r>
            <w:r>
              <w:rPr>
                <w:noProof/>
                <w:webHidden/>
              </w:rPr>
              <w:fldChar w:fldCharType="end"/>
            </w:r>
          </w:hyperlink>
        </w:p>
        <w:p w14:paraId="2759ACA3"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6" w:history="1">
            <w:r w:rsidRPr="00B138DB">
              <w:rPr>
                <w:rStyle w:val="Hyperlnk"/>
                <w:noProof/>
              </w:rPr>
              <w:t>18.</w:t>
            </w:r>
            <w:r>
              <w:rPr>
                <w:rFonts w:asciiTheme="minorHAnsi" w:eastAsiaTheme="minorEastAsia" w:hAnsiTheme="minorHAnsi" w:cstheme="minorBidi"/>
                <w:noProof/>
                <w:lang w:eastAsia="sv-SE"/>
              </w:rPr>
              <w:tab/>
            </w:r>
            <w:r w:rsidRPr="00B138DB">
              <w:rPr>
                <w:rStyle w:val="Hyperlnk"/>
                <w:noProof/>
              </w:rPr>
              <w:t>Relations with Algeria</w:t>
            </w:r>
            <w:r>
              <w:rPr>
                <w:noProof/>
                <w:webHidden/>
              </w:rPr>
              <w:tab/>
            </w:r>
            <w:r>
              <w:rPr>
                <w:noProof/>
                <w:webHidden/>
              </w:rPr>
              <w:fldChar w:fldCharType="begin"/>
            </w:r>
            <w:r>
              <w:rPr>
                <w:noProof/>
                <w:webHidden/>
              </w:rPr>
              <w:instrText xml:space="preserve"> PAGEREF _Toc476132246 \h </w:instrText>
            </w:r>
            <w:r>
              <w:rPr>
                <w:noProof/>
                <w:webHidden/>
              </w:rPr>
            </w:r>
            <w:r>
              <w:rPr>
                <w:noProof/>
                <w:webHidden/>
              </w:rPr>
              <w:fldChar w:fldCharType="separate"/>
            </w:r>
            <w:r>
              <w:rPr>
                <w:noProof/>
                <w:webHidden/>
              </w:rPr>
              <w:t>14</w:t>
            </w:r>
            <w:r>
              <w:rPr>
                <w:noProof/>
                <w:webHidden/>
              </w:rPr>
              <w:fldChar w:fldCharType="end"/>
            </w:r>
          </w:hyperlink>
        </w:p>
        <w:p w14:paraId="3640B15F"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7" w:history="1">
            <w:r w:rsidRPr="00B138DB">
              <w:rPr>
                <w:rStyle w:val="Hyperlnk"/>
                <w:noProof/>
                <w:lang w:val="en-US"/>
              </w:rPr>
              <w:t>19.</w:t>
            </w:r>
            <w:r>
              <w:rPr>
                <w:rFonts w:asciiTheme="minorHAnsi" w:eastAsiaTheme="minorEastAsia" w:hAnsiTheme="minorHAnsi" w:cstheme="minorBidi"/>
                <w:noProof/>
                <w:lang w:eastAsia="sv-SE"/>
              </w:rPr>
              <w:tab/>
            </w:r>
            <w:r w:rsidRPr="00B138DB">
              <w:rPr>
                <w:rStyle w:val="Hyperlnk"/>
                <w:noProof/>
                <w:lang w:val="en-US"/>
              </w:rPr>
              <w:t>Relations with the Republic of Kazakhstan:</w:t>
            </w:r>
            <w:r>
              <w:rPr>
                <w:noProof/>
                <w:webHidden/>
              </w:rPr>
              <w:tab/>
            </w:r>
            <w:r>
              <w:rPr>
                <w:noProof/>
                <w:webHidden/>
              </w:rPr>
              <w:fldChar w:fldCharType="begin"/>
            </w:r>
            <w:r>
              <w:rPr>
                <w:noProof/>
                <w:webHidden/>
              </w:rPr>
              <w:instrText xml:space="preserve"> PAGEREF _Toc476132247 \h </w:instrText>
            </w:r>
            <w:r>
              <w:rPr>
                <w:noProof/>
                <w:webHidden/>
              </w:rPr>
            </w:r>
            <w:r>
              <w:rPr>
                <w:noProof/>
                <w:webHidden/>
              </w:rPr>
              <w:fldChar w:fldCharType="separate"/>
            </w:r>
            <w:r>
              <w:rPr>
                <w:noProof/>
                <w:webHidden/>
              </w:rPr>
              <w:t>15</w:t>
            </w:r>
            <w:r>
              <w:rPr>
                <w:noProof/>
                <w:webHidden/>
              </w:rPr>
              <w:fldChar w:fldCharType="end"/>
            </w:r>
          </w:hyperlink>
        </w:p>
        <w:p w14:paraId="6AE16047"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8" w:history="1">
            <w:r w:rsidRPr="00B138DB">
              <w:rPr>
                <w:rStyle w:val="Hyperlnk"/>
                <w:noProof/>
                <w:lang w:val="en-US"/>
              </w:rPr>
              <w:t>20.</w:t>
            </w:r>
            <w:r>
              <w:rPr>
                <w:rFonts w:asciiTheme="minorHAnsi" w:eastAsiaTheme="minorEastAsia" w:hAnsiTheme="minorHAnsi" w:cstheme="minorBidi"/>
                <w:noProof/>
                <w:lang w:eastAsia="sv-SE"/>
              </w:rPr>
              <w:tab/>
            </w:r>
            <w:r w:rsidRPr="00B138DB">
              <w:rPr>
                <w:rStyle w:val="Hyperlnk"/>
                <w:noProof/>
                <w:lang w:val="en-US"/>
              </w:rPr>
              <w:t>Draft Council Decision amending Decision 2014/119/CFSP concerning restrictive measures directed against certain persons, entities and bodies in view of the situation in Ukraine</w:t>
            </w:r>
            <w:r>
              <w:rPr>
                <w:noProof/>
                <w:webHidden/>
              </w:rPr>
              <w:tab/>
            </w:r>
            <w:r>
              <w:rPr>
                <w:noProof/>
                <w:webHidden/>
              </w:rPr>
              <w:fldChar w:fldCharType="begin"/>
            </w:r>
            <w:r>
              <w:rPr>
                <w:noProof/>
                <w:webHidden/>
              </w:rPr>
              <w:instrText xml:space="preserve"> PAGEREF _Toc476132248 \h </w:instrText>
            </w:r>
            <w:r>
              <w:rPr>
                <w:noProof/>
                <w:webHidden/>
              </w:rPr>
            </w:r>
            <w:r>
              <w:rPr>
                <w:noProof/>
                <w:webHidden/>
              </w:rPr>
              <w:fldChar w:fldCharType="separate"/>
            </w:r>
            <w:r>
              <w:rPr>
                <w:noProof/>
                <w:webHidden/>
              </w:rPr>
              <w:t>16</w:t>
            </w:r>
            <w:r>
              <w:rPr>
                <w:noProof/>
                <w:webHidden/>
              </w:rPr>
              <w:fldChar w:fldCharType="end"/>
            </w:r>
          </w:hyperlink>
        </w:p>
        <w:p w14:paraId="63376AAB"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49" w:history="1">
            <w:r w:rsidRPr="00B138DB">
              <w:rPr>
                <w:rStyle w:val="Hyperlnk"/>
                <w:noProof/>
                <w:lang w:val="en-US"/>
              </w:rPr>
              <w:t>21.</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2014/450/CFSP concerning restrictive measures in view of the situation in Sudan and Draft Council Implementing Regulation implementing Article 15(3) of Regulation (EU) No 747/2014 concerning restrictive measures in view of the situation in Sudan</w:t>
            </w:r>
            <w:r>
              <w:rPr>
                <w:noProof/>
                <w:webHidden/>
              </w:rPr>
              <w:tab/>
            </w:r>
            <w:r>
              <w:rPr>
                <w:noProof/>
                <w:webHidden/>
              </w:rPr>
              <w:fldChar w:fldCharType="begin"/>
            </w:r>
            <w:r>
              <w:rPr>
                <w:noProof/>
                <w:webHidden/>
              </w:rPr>
              <w:instrText xml:space="preserve"> PAGEREF _Toc476132249 \h </w:instrText>
            </w:r>
            <w:r>
              <w:rPr>
                <w:noProof/>
                <w:webHidden/>
              </w:rPr>
            </w:r>
            <w:r>
              <w:rPr>
                <w:noProof/>
                <w:webHidden/>
              </w:rPr>
              <w:fldChar w:fldCharType="separate"/>
            </w:r>
            <w:r>
              <w:rPr>
                <w:noProof/>
                <w:webHidden/>
              </w:rPr>
              <w:t>16</w:t>
            </w:r>
            <w:r>
              <w:rPr>
                <w:noProof/>
                <w:webHidden/>
              </w:rPr>
              <w:fldChar w:fldCharType="end"/>
            </w:r>
          </w:hyperlink>
        </w:p>
        <w:p w14:paraId="60040B18"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0" w:history="1">
            <w:r w:rsidRPr="00B138DB">
              <w:rPr>
                <w:rStyle w:val="Hyperlnk"/>
                <w:noProof/>
                <w:lang w:val="en-US"/>
              </w:rPr>
              <w:t>22.</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(CFSP) 2015/740 concerning restrictive measures in view of the situation in South Sudan and Draft Council Implementing Regulation implementing Article 20 (3) of Regulation (EU) 2015/735 concerning restrictive measures in respect of the situation in South Sudan</w:t>
            </w:r>
            <w:r>
              <w:rPr>
                <w:noProof/>
                <w:webHidden/>
              </w:rPr>
              <w:tab/>
            </w:r>
            <w:r>
              <w:rPr>
                <w:noProof/>
                <w:webHidden/>
              </w:rPr>
              <w:fldChar w:fldCharType="begin"/>
            </w:r>
            <w:r>
              <w:rPr>
                <w:noProof/>
                <w:webHidden/>
              </w:rPr>
              <w:instrText xml:space="preserve"> PAGEREF _Toc476132250 \h </w:instrText>
            </w:r>
            <w:r>
              <w:rPr>
                <w:noProof/>
                <w:webHidden/>
              </w:rPr>
            </w:r>
            <w:r>
              <w:rPr>
                <w:noProof/>
                <w:webHidden/>
              </w:rPr>
              <w:fldChar w:fldCharType="separate"/>
            </w:r>
            <w:r>
              <w:rPr>
                <w:noProof/>
                <w:webHidden/>
              </w:rPr>
              <w:t>17</w:t>
            </w:r>
            <w:r>
              <w:rPr>
                <w:noProof/>
                <w:webHidden/>
              </w:rPr>
              <w:fldChar w:fldCharType="end"/>
            </w:r>
          </w:hyperlink>
        </w:p>
        <w:p w14:paraId="162A83EB"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1" w:history="1">
            <w:r w:rsidRPr="00B138DB">
              <w:rPr>
                <w:rStyle w:val="Hyperlnk"/>
                <w:noProof/>
                <w:lang w:val="en-US"/>
              </w:rPr>
              <w:t>23.</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2013/798/CFSP concerning restrictive measures against the Central African Republic and Draft Council Implementing Regulation implementing Article 17(3) of Regulation (EU) No 224/2014 concerning restrictive measures in view of the situation in the Central African Republic</w:t>
            </w:r>
            <w:r>
              <w:rPr>
                <w:noProof/>
                <w:webHidden/>
              </w:rPr>
              <w:tab/>
            </w:r>
            <w:r>
              <w:rPr>
                <w:noProof/>
                <w:webHidden/>
              </w:rPr>
              <w:fldChar w:fldCharType="begin"/>
            </w:r>
            <w:r>
              <w:rPr>
                <w:noProof/>
                <w:webHidden/>
              </w:rPr>
              <w:instrText xml:space="preserve"> PAGEREF _Toc476132251 \h </w:instrText>
            </w:r>
            <w:r>
              <w:rPr>
                <w:noProof/>
                <w:webHidden/>
              </w:rPr>
            </w:r>
            <w:r>
              <w:rPr>
                <w:noProof/>
                <w:webHidden/>
              </w:rPr>
              <w:fldChar w:fldCharType="separate"/>
            </w:r>
            <w:r>
              <w:rPr>
                <w:noProof/>
                <w:webHidden/>
              </w:rPr>
              <w:t>18</w:t>
            </w:r>
            <w:r>
              <w:rPr>
                <w:noProof/>
                <w:webHidden/>
              </w:rPr>
              <w:fldChar w:fldCharType="end"/>
            </w:r>
          </w:hyperlink>
        </w:p>
        <w:p w14:paraId="78138CEF"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2" w:history="1">
            <w:r w:rsidRPr="00B138DB">
              <w:rPr>
                <w:rStyle w:val="Hyperlnk"/>
                <w:noProof/>
                <w:lang w:val="en-US"/>
              </w:rPr>
              <w:t>24.</w:t>
            </w:r>
            <w:r>
              <w:rPr>
                <w:rFonts w:asciiTheme="minorHAnsi" w:eastAsiaTheme="minorEastAsia" w:hAnsiTheme="minorHAnsi" w:cstheme="minorBidi"/>
                <w:noProof/>
                <w:lang w:eastAsia="sv-SE"/>
              </w:rPr>
              <w:tab/>
            </w:r>
            <w:r w:rsidRPr="00B138DB">
              <w:rPr>
                <w:rStyle w:val="Hyperlnk"/>
                <w:noProof/>
                <w:lang w:val="en-US"/>
              </w:rPr>
              <w:t>Draft Council Decision amending Decision 2013/798/CFSP concerning restrictive measures against the Central African Republic and Draft Council Regulation amending Regulation (EU) No 224/2014 concerning restrictive measures in view of the situation in the Central African Republic</w:t>
            </w:r>
            <w:r>
              <w:rPr>
                <w:noProof/>
                <w:webHidden/>
              </w:rPr>
              <w:tab/>
            </w:r>
            <w:r>
              <w:rPr>
                <w:noProof/>
                <w:webHidden/>
              </w:rPr>
              <w:fldChar w:fldCharType="begin"/>
            </w:r>
            <w:r>
              <w:rPr>
                <w:noProof/>
                <w:webHidden/>
              </w:rPr>
              <w:instrText xml:space="preserve"> PAGEREF _Toc476132252 \h </w:instrText>
            </w:r>
            <w:r>
              <w:rPr>
                <w:noProof/>
                <w:webHidden/>
              </w:rPr>
            </w:r>
            <w:r>
              <w:rPr>
                <w:noProof/>
                <w:webHidden/>
              </w:rPr>
              <w:fldChar w:fldCharType="separate"/>
            </w:r>
            <w:r>
              <w:rPr>
                <w:noProof/>
                <w:webHidden/>
              </w:rPr>
              <w:t>18</w:t>
            </w:r>
            <w:r>
              <w:rPr>
                <w:noProof/>
                <w:webHidden/>
              </w:rPr>
              <w:fldChar w:fldCharType="end"/>
            </w:r>
          </w:hyperlink>
        </w:p>
        <w:p w14:paraId="2112A05E"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3" w:history="1">
            <w:r w:rsidRPr="00B138DB">
              <w:rPr>
                <w:rStyle w:val="Hyperlnk"/>
                <w:noProof/>
                <w:lang w:val="en-US"/>
              </w:rPr>
              <w:t>25.</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2010/231/CFSP concerning restrictive measures against Somalia and Draft Council Implementing Regulation implementing Article 13 of Regulation (EU) No 356/2010 imposing certain specific restrictive measures directed against certain natural or legal persons, entities or bodies, in view of the situation in Somalia</w:t>
            </w:r>
            <w:r>
              <w:rPr>
                <w:noProof/>
                <w:webHidden/>
              </w:rPr>
              <w:tab/>
            </w:r>
            <w:r>
              <w:rPr>
                <w:noProof/>
                <w:webHidden/>
              </w:rPr>
              <w:fldChar w:fldCharType="begin"/>
            </w:r>
            <w:r>
              <w:rPr>
                <w:noProof/>
                <w:webHidden/>
              </w:rPr>
              <w:instrText xml:space="preserve"> PAGEREF _Toc476132253 \h </w:instrText>
            </w:r>
            <w:r>
              <w:rPr>
                <w:noProof/>
                <w:webHidden/>
              </w:rPr>
            </w:r>
            <w:r>
              <w:rPr>
                <w:noProof/>
                <w:webHidden/>
              </w:rPr>
              <w:fldChar w:fldCharType="separate"/>
            </w:r>
            <w:r>
              <w:rPr>
                <w:noProof/>
                <w:webHidden/>
              </w:rPr>
              <w:t>19</w:t>
            </w:r>
            <w:r>
              <w:rPr>
                <w:noProof/>
                <w:webHidden/>
              </w:rPr>
              <w:fldChar w:fldCharType="end"/>
            </w:r>
          </w:hyperlink>
        </w:p>
        <w:p w14:paraId="629EED12"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4" w:history="1">
            <w:r w:rsidRPr="00B138DB">
              <w:rPr>
                <w:rStyle w:val="Hyperlnk"/>
                <w:noProof/>
                <w:lang w:val="en-US"/>
              </w:rPr>
              <w:t>26.</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2010/788/CFSP concerning restrictive measures against the Democratic Republic of the Congo and Draft Council Implementing Regulation implementing Article 9(5) of Regulation (EC) No 1183/2005 imposing certain specific restrictive measures directed against persons acting in violation of the arms embargo with regard to the Democratic Republic of the Congo</w:t>
            </w:r>
            <w:r>
              <w:rPr>
                <w:noProof/>
                <w:webHidden/>
              </w:rPr>
              <w:tab/>
            </w:r>
            <w:r>
              <w:rPr>
                <w:noProof/>
                <w:webHidden/>
              </w:rPr>
              <w:fldChar w:fldCharType="begin"/>
            </w:r>
            <w:r>
              <w:rPr>
                <w:noProof/>
                <w:webHidden/>
              </w:rPr>
              <w:instrText xml:space="preserve"> PAGEREF _Toc476132254 \h </w:instrText>
            </w:r>
            <w:r>
              <w:rPr>
                <w:noProof/>
                <w:webHidden/>
              </w:rPr>
            </w:r>
            <w:r>
              <w:rPr>
                <w:noProof/>
                <w:webHidden/>
              </w:rPr>
              <w:fldChar w:fldCharType="separate"/>
            </w:r>
            <w:r>
              <w:rPr>
                <w:noProof/>
                <w:webHidden/>
              </w:rPr>
              <w:t>20</w:t>
            </w:r>
            <w:r>
              <w:rPr>
                <w:noProof/>
                <w:webHidden/>
              </w:rPr>
              <w:fldChar w:fldCharType="end"/>
            </w:r>
          </w:hyperlink>
        </w:p>
        <w:p w14:paraId="05F9AADA"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5" w:history="1">
            <w:r w:rsidRPr="00B138DB">
              <w:rPr>
                <w:rStyle w:val="Hyperlnk"/>
                <w:noProof/>
                <w:lang w:val="en-US"/>
              </w:rPr>
              <w:t>27.</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2014/932/CFSP concerning restrictive measures in view of the situation in Yemen  and Draft Council Implementing Regulation implementing Article 15(3) of Regulation (EU) No 1352/2014 concerning restrictive measures in view of the situation in Yemen</w:t>
            </w:r>
            <w:r>
              <w:rPr>
                <w:noProof/>
                <w:webHidden/>
              </w:rPr>
              <w:tab/>
            </w:r>
            <w:r>
              <w:rPr>
                <w:noProof/>
                <w:webHidden/>
              </w:rPr>
              <w:fldChar w:fldCharType="begin"/>
            </w:r>
            <w:r>
              <w:rPr>
                <w:noProof/>
                <w:webHidden/>
              </w:rPr>
              <w:instrText xml:space="preserve"> PAGEREF _Toc476132255 \h </w:instrText>
            </w:r>
            <w:r>
              <w:rPr>
                <w:noProof/>
                <w:webHidden/>
              </w:rPr>
            </w:r>
            <w:r>
              <w:rPr>
                <w:noProof/>
                <w:webHidden/>
              </w:rPr>
              <w:fldChar w:fldCharType="separate"/>
            </w:r>
            <w:r>
              <w:rPr>
                <w:noProof/>
                <w:webHidden/>
              </w:rPr>
              <w:t>20</w:t>
            </w:r>
            <w:r>
              <w:rPr>
                <w:noProof/>
                <w:webHidden/>
              </w:rPr>
              <w:fldChar w:fldCharType="end"/>
            </w:r>
          </w:hyperlink>
        </w:p>
        <w:p w14:paraId="561C2278"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6" w:history="1">
            <w:r w:rsidRPr="00B138DB">
              <w:rPr>
                <w:rStyle w:val="Hyperlnk"/>
                <w:noProof/>
                <w:lang w:val="en-US"/>
              </w:rPr>
              <w:t>28.</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2012/285/CFSP concerning restrictive measures directed against certain persons, entities and bodies threatening the peace, security or stability of the Republic of Guinea-Bissau  and  Draft Council Implementing Regulation implementing Article 11(1) of Regulation (EU) No 377/2012 concerning restrictive measures directed against certain persons, entities and bodies threatening the peace, security or stability of the Republic of Guinea-Bissau</w:t>
            </w:r>
            <w:r>
              <w:rPr>
                <w:noProof/>
                <w:webHidden/>
              </w:rPr>
              <w:tab/>
            </w:r>
            <w:r>
              <w:rPr>
                <w:noProof/>
                <w:webHidden/>
              </w:rPr>
              <w:fldChar w:fldCharType="begin"/>
            </w:r>
            <w:r>
              <w:rPr>
                <w:noProof/>
                <w:webHidden/>
              </w:rPr>
              <w:instrText xml:space="preserve"> PAGEREF _Toc476132256 \h </w:instrText>
            </w:r>
            <w:r>
              <w:rPr>
                <w:noProof/>
                <w:webHidden/>
              </w:rPr>
            </w:r>
            <w:r>
              <w:rPr>
                <w:noProof/>
                <w:webHidden/>
              </w:rPr>
              <w:fldChar w:fldCharType="separate"/>
            </w:r>
            <w:r>
              <w:rPr>
                <w:noProof/>
                <w:webHidden/>
              </w:rPr>
              <w:t>21</w:t>
            </w:r>
            <w:r>
              <w:rPr>
                <w:noProof/>
                <w:webHidden/>
              </w:rPr>
              <w:fldChar w:fldCharType="end"/>
            </w:r>
          </w:hyperlink>
        </w:p>
        <w:p w14:paraId="1063350E"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7" w:history="1">
            <w:r w:rsidRPr="00B138DB">
              <w:rPr>
                <w:rStyle w:val="Hyperlnk"/>
                <w:noProof/>
                <w:lang w:val="en-US"/>
              </w:rPr>
              <w:t>29.</w:t>
            </w:r>
            <w:r>
              <w:rPr>
                <w:rFonts w:asciiTheme="minorHAnsi" w:eastAsiaTheme="minorEastAsia" w:hAnsiTheme="minorHAnsi" w:cstheme="minorBidi"/>
                <w:noProof/>
                <w:lang w:eastAsia="sv-SE"/>
              </w:rPr>
              <w:tab/>
            </w:r>
            <w:r w:rsidRPr="00B138DB">
              <w:rPr>
                <w:rStyle w:val="Hyperlnk"/>
                <w:noProof/>
                <w:lang w:val="en-US"/>
              </w:rPr>
              <w:t>Draft Council Implementing Decision implementing Decision 2011/486/CFSP concerning restrictive measures directed against certain individuals, groups, undertakings and entities in view of the situation in Afghanistan and Draft Council Implementing Regulation implementing Article 11(4)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_Toc476132257 \h </w:instrText>
            </w:r>
            <w:r>
              <w:rPr>
                <w:noProof/>
                <w:webHidden/>
              </w:rPr>
            </w:r>
            <w:r>
              <w:rPr>
                <w:noProof/>
                <w:webHidden/>
              </w:rPr>
              <w:fldChar w:fldCharType="separate"/>
            </w:r>
            <w:r>
              <w:rPr>
                <w:noProof/>
                <w:webHidden/>
              </w:rPr>
              <w:t>22</w:t>
            </w:r>
            <w:r>
              <w:rPr>
                <w:noProof/>
                <w:webHidden/>
              </w:rPr>
              <w:fldChar w:fldCharType="end"/>
            </w:r>
          </w:hyperlink>
        </w:p>
        <w:p w14:paraId="48F71D4C"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8" w:history="1">
            <w:r w:rsidRPr="00B138DB">
              <w:rPr>
                <w:rStyle w:val="Hyperlnk"/>
                <w:noProof/>
                <w:lang w:val="en-US"/>
              </w:rPr>
              <w:t>30.</w:t>
            </w:r>
            <w:r>
              <w:rPr>
                <w:rFonts w:asciiTheme="minorHAnsi" w:eastAsiaTheme="minorEastAsia" w:hAnsiTheme="minorHAnsi" w:cstheme="minorBidi"/>
                <w:noProof/>
                <w:lang w:eastAsia="sv-SE"/>
              </w:rPr>
              <w:tab/>
            </w:r>
            <w:r w:rsidRPr="00B138DB">
              <w:rPr>
                <w:rStyle w:val="Hyperlnk"/>
                <w:noProof/>
                <w:lang w:val="en-US"/>
              </w:rPr>
              <w:t>Restrictive measures against the Democratic People's Republic of Korea:</w:t>
            </w:r>
            <w:r>
              <w:rPr>
                <w:noProof/>
                <w:webHidden/>
              </w:rPr>
              <w:tab/>
            </w:r>
            <w:r>
              <w:rPr>
                <w:noProof/>
                <w:webHidden/>
              </w:rPr>
              <w:fldChar w:fldCharType="begin"/>
            </w:r>
            <w:r>
              <w:rPr>
                <w:noProof/>
                <w:webHidden/>
              </w:rPr>
              <w:instrText xml:space="preserve"> PAGEREF _Toc476132258 \h </w:instrText>
            </w:r>
            <w:r>
              <w:rPr>
                <w:noProof/>
                <w:webHidden/>
              </w:rPr>
            </w:r>
            <w:r>
              <w:rPr>
                <w:noProof/>
                <w:webHidden/>
              </w:rPr>
              <w:fldChar w:fldCharType="separate"/>
            </w:r>
            <w:r>
              <w:rPr>
                <w:noProof/>
                <w:webHidden/>
              </w:rPr>
              <w:t>22</w:t>
            </w:r>
            <w:r>
              <w:rPr>
                <w:noProof/>
                <w:webHidden/>
              </w:rPr>
              <w:fldChar w:fldCharType="end"/>
            </w:r>
          </w:hyperlink>
        </w:p>
        <w:p w14:paraId="4B2BC3D3" w14:textId="77777777" w:rsidR="00E15DC8" w:rsidRDefault="00E15DC8">
          <w:pPr>
            <w:pStyle w:val="Innehll1"/>
            <w:tabs>
              <w:tab w:val="left" w:pos="660"/>
              <w:tab w:val="right" w:leader="dot" w:pos="9062"/>
            </w:tabs>
            <w:rPr>
              <w:rFonts w:asciiTheme="minorHAnsi" w:eastAsiaTheme="minorEastAsia" w:hAnsiTheme="minorHAnsi" w:cstheme="minorBidi"/>
              <w:noProof/>
              <w:lang w:eastAsia="sv-SE"/>
            </w:rPr>
          </w:pPr>
          <w:hyperlink w:anchor="_Toc476132259" w:history="1">
            <w:r w:rsidRPr="00B138DB">
              <w:rPr>
                <w:rStyle w:val="Hyperlnk"/>
                <w:noProof/>
                <w:lang w:val="en-US"/>
              </w:rPr>
              <w:t>31.</w:t>
            </w:r>
            <w:r>
              <w:rPr>
                <w:rFonts w:asciiTheme="minorHAnsi" w:eastAsiaTheme="minorEastAsia" w:hAnsiTheme="minorHAnsi" w:cstheme="minorBidi"/>
                <w:noProof/>
                <w:lang w:eastAsia="sv-SE"/>
              </w:rPr>
              <w:tab/>
            </w:r>
            <w:r w:rsidRPr="00B138DB">
              <w:rPr>
                <w:rStyle w:val="Hyperlnk"/>
                <w:noProof/>
                <w:lang w:val="en-US"/>
              </w:rPr>
              <w:t>Proposal for a Council Decision establishing the position to be adopted on behalf of the European Union in the relevant Committees of the United Nations Economic Commission for Europe as regards the proposals for amendments to UN Regulations Nos. 3, 4, 6, 7, 13, 19, 23, 27, 28, 38, 39, 43, 45, 48, 50, 69, 70, 73, 75, 77, 79, 83, 87, 91, 98, 99, 101, 104, 107, 109, 110, 112, 113, 118, 119, 123 and 138, and one proposal for amending the Consolidated Resolution on the Construction of Vehicles (R.E.3) by guidelines on cyber security and data protection</w:t>
            </w:r>
            <w:r>
              <w:rPr>
                <w:noProof/>
                <w:webHidden/>
              </w:rPr>
              <w:tab/>
            </w:r>
            <w:r>
              <w:rPr>
                <w:noProof/>
                <w:webHidden/>
              </w:rPr>
              <w:fldChar w:fldCharType="begin"/>
            </w:r>
            <w:r>
              <w:rPr>
                <w:noProof/>
                <w:webHidden/>
              </w:rPr>
              <w:instrText xml:space="preserve"> PAGEREF _Toc476132259 \h </w:instrText>
            </w:r>
            <w:r>
              <w:rPr>
                <w:noProof/>
                <w:webHidden/>
              </w:rPr>
            </w:r>
            <w:r>
              <w:rPr>
                <w:noProof/>
                <w:webHidden/>
              </w:rPr>
              <w:fldChar w:fldCharType="separate"/>
            </w:r>
            <w:r>
              <w:rPr>
                <w:noProof/>
                <w:webHidden/>
              </w:rPr>
              <w:t>23</w:t>
            </w:r>
            <w:r>
              <w:rPr>
                <w:noProof/>
                <w:webHidden/>
              </w:rPr>
              <w:fldChar w:fldCharType="end"/>
            </w:r>
          </w:hyperlink>
        </w:p>
        <w:p w14:paraId="35BED5B4" w14:textId="77777777" w:rsidR="00D957FB" w:rsidRPr="002950A9" w:rsidRDefault="00AD0D48">
          <w:r w:rsidRPr="002950A9">
            <w:rPr>
              <w:b/>
              <w:bCs/>
              <w:noProof/>
            </w:rPr>
            <w:fldChar w:fldCharType="end"/>
          </w:r>
        </w:p>
      </w:sdtContent>
    </w:sdt>
    <w:p w14:paraId="35BED5B5" w14:textId="77777777" w:rsidR="00D957FB" w:rsidRPr="002950A9" w:rsidRDefault="00AD0D48">
      <w:pPr>
        <w:ind w:left="0"/>
      </w:pPr>
      <w:r w:rsidRPr="002950A9">
        <w:br w:type="page"/>
      </w:r>
    </w:p>
    <w:p w14:paraId="35BED5B7" w14:textId="77777777" w:rsidR="00643D86" w:rsidRPr="002950A9" w:rsidRDefault="00AD0D48" w:rsidP="00643D86">
      <w:pPr>
        <w:pStyle w:val="Rubrik1"/>
        <w:rPr>
          <w:lang w:val="en-US"/>
        </w:rPr>
      </w:pPr>
      <w:bookmarkStart w:id="1" w:name="_Toc364854645"/>
      <w:bookmarkStart w:id="2" w:name="_Toc476132229"/>
      <w:r w:rsidRPr="002950A9">
        <w:rPr>
          <w:noProof/>
          <w:lang w:val="en-US"/>
        </w:rPr>
        <w:lastRenderedPageBreak/>
        <w:t>Case before the Court of Justice of the European Union</w:t>
      </w:r>
      <w:r w:rsidRPr="002950A9">
        <w:rPr>
          <w:noProof/>
          <w:lang w:val="en-US"/>
        </w:rPr>
        <w:br/>
        <w:t>Case C-43/17 P Liam Jenkinson v. Council of European Union, European Commission, European External Action Service (EEAS), Eulex Kosovo</w:t>
      </w:r>
      <w:bookmarkEnd w:id="2"/>
    </w:p>
    <w:p w14:paraId="35BED5B8" w14:textId="0B4DB16B" w:rsidR="00643D86" w:rsidRPr="002950A9" w:rsidRDefault="00AD0D48" w:rsidP="00643D86">
      <w:pPr>
        <w:rPr>
          <w:lang w:val="fr-FR"/>
        </w:rPr>
      </w:pPr>
      <w:r w:rsidRPr="002950A9">
        <w:rPr>
          <w:noProof/>
          <w:lang w:val="fr-FR"/>
        </w:rPr>
        <w:t>6428</w:t>
      </w:r>
      <w:r w:rsidRPr="002950A9">
        <w:rPr>
          <w:lang w:val="fr-FR"/>
        </w:rPr>
        <w:t>/17 JUR 94 RELEX 143 CORLX 116 CFSP/PESC 161</w:t>
      </w:r>
    </w:p>
    <w:p w14:paraId="35BED5B9" w14:textId="77777777" w:rsidR="00643D86" w:rsidRPr="002950A9" w:rsidRDefault="00AD0D48" w:rsidP="00643D86">
      <w:r w:rsidRPr="002950A9">
        <w:rPr>
          <w:b/>
        </w:rPr>
        <w:t>Ansvarigt statsråd</w:t>
      </w:r>
      <w:r w:rsidRPr="002950A9">
        <w:rPr>
          <w:b/>
        </w:rPr>
        <w:br/>
      </w:r>
      <w:r w:rsidRPr="002950A9">
        <w:rPr>
          <w:noProof/>
        </w:rPr>
        <w:t>Ann</w:t>
      </w:r>
      <w:r w:rsidRPr="002950A9">
        <w:t xml:space="preserve"> Linde</w:t>
      </w:r>
    </w:p>
    <w:p w14:paraId="35BED5BA"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5B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B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B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5B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BF"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C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5C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C2"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C6" w14:textId="029C7555" w:rsidR="00393EBC" w:rsidRPr="002950A9" w:rsidRDefault="00AD0D48" w:rsidP="005E3A28">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Information om ett mål vid EU-domstolen där rådet har utsett ombud. </w:t>
      </w:r>
      <w:r w:rsidR="005E3A28" w:rsidRPr="002950A9">
        <w:br/>
      </w:r>
      <w:r w:rsidRPr="002950A9">
        <w:br/>
      </w:r>
      <w:r w:rsidRPr="002950A9">
        <w:rPr>
          <w:b/>
          <w:bCs/>
        </w:rPr>
        <w:t>Hur regeringen ställer sig till den blivande A-punkten:</w:t>
      </w:r>
      <w:r w:rsidRPr="002950A9">
        <w:t xml:space="preserve"> Regeringen har ingen </w:t>
      </w:r>
      <w:proofErr w:type="gramStart"/>
      <w:r w:rsidRPr="002950A9">
        <w:t>erinran</w:t>
      </w:r>
      <w:proofErr w:type="gramEnd"/>
      <w:r w:rsidRPr="002950A9">
        <w:t xml:space="preserve"> mot denna informationspunkt. </w:t>
      </w:r>
      <w:r w:rsidR="005E3A28" w:rsidRPr="002950A9">
        <w:br/>
      </w:r>
      <w:r w:rsidRPr="002950A9">
        <w:br/>
      </w:r>
      <w:r w:rsidRPr="002950A9">
        <w:rPr>
          <w:b/>
          <w:bCs/>
        </w:rPr>
        <w:t xml:space="preserve">Bakgrund: </w:t>
      </w:r>
      <w:r w:rsidRPr="002950A9">
        <w:t xml:space="preserve">Genom beslut den 9 november 2016 avvisade tribunalen sökandens, Liam Jenkinson, talan i mål T-602/15 mot rådet avseende vissa kränkningar av grundläggande rättigheter. Rådet meddelades den 3 februari 2017 att sökanden överklagat till domstolen med yrkande om upphävande av beslutet och åberopande av överträdelser av tribunalen, bl.a. av EU:s rättighetsstadga. </w:t>
      </w:r>
    </w:p>
    <w:p w14:paraId="35BED5C7" w14:textId="77777777" w:rsidR="00643D86" w:rsidRPr="002950A9" w:rsidRDefault="00AD0D48" w:rsidP="00643D86">
      <w:pPr>
        <w:pStyle w:val="Rubrik1"/>
        <w:rPr>
          <w:lang w:val="en-US"/>
        </w:rPr>
      </w:pPr>
      <w:bookmarkStart w:id="3" w:name="_Toc476132230"/>
      <w:r w:rsidRPr="002950A9">
        <w:rPr>
          <w:noProof/>
          <w:lang w:val="en-US"/>
        </w:rPr>
        <w:t xml:space="preserve">Case before the EU General Court </w:t>
      </w:r>
      <w:r w:rsidRPr="002950A9">
        <w:rPr>
          <w:noProof/>
          <w:lang w:val="en-US"/>
        </w:rPr>
        <w:br/>
        <w:t>Case T-5/17, Ammar Sharif v. Council</w:t>
      </w:r>
      <w:bookmarkEnd w:id="3"/>
    </w:p>
    <w:p w14:paraId="35BED5C8" w14:textId="6892A356" w:rsidR="00643D86" w:rsidRPr="002950A9" w:rsidRDefault="00AD0D48" w:rsidP="00643D86">
      <w:r w:rsidRPr="002950A9">
        <w:rPr>
          <w:noProof/>
        </w:rPr>
        <w:t>6660</w:t>
      </w:r>
      <w:r w:rsidRPr="002950A9">
        <w:t>/17 JUR 102 MAMA 38 CFSP/PESC 180</w:t>
      </w:r>
    </w:p>
    <w:p w14:paraId="35BED5C9" w14:textId="77777777" w:rsidR="00643D86" w:rsidRPr="002950A9" w:rsidRDefault="00AD0D48" w:rsidP="00643D86">
      <w:r w:rsidRPr="002950A9">
        <w:rPr>
          <w:b/>
        </w:rPr>
        <w:t>Ansvarigt statsråd</w:t>
      </w:r>
      <w:r w:rsidRPr="002950A9">
        <w:rPr>
          <w:b/>
        </w:rPr>
        <w:br/>
      </w:r>
      <w:r w:rsidRPr="002950A9">
        <w:rPr>
          <w:noProof/>
        </w:rPr>
        <w:t>Ann</w:t>
      </w:r>
      <w:r w:rsidRPr="002950A9">
        <w:t xml:space="preserve"> Linde</w:t>
      </w:r>
    </w:p>
    <w:p w14:paraId="35BED5CA"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5C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C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C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5C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CF"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D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5D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D2"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D6" w14:textId="5BA23ACA" w:rsidR="00393EBC" w:rsidRPr="002950A9" w:rsidRDefault="00AD0D48" w:rsidP="005E3A28">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 xml:space="preserve">Avsikt med behandlingen i rådet: </w:t>
      </w:r>
      <w:r w:rsidRPr="002950A9">
        <w:t xml:space="preserve">Information om ett mål vid EU-tribunalen där rådet har utsett ombud. </w:t>
      </w:r>
      <w:r w:rsidR="005E3A28" w:rsidRPr="002950A9">
        <w:br/>
      </w:r>
      <w:r w:rsidRPr="002950A9">
        <w:br/>
      </w:r>
      <w:r w:rsidRPr="002950A9">
        <w:rPr>
          <w:b/>
          <w:bCs/>
        </w:rPr>
        <w:t>Hur regeringen ställer sig till den blivande A-punkten:</w:t>
      </w:r>
      <w:r w:rsidRPr="002950A9">
        <w:t xml:space="preserve"> Regeringen har ingen </w:t>
      </w:r>
      <w:proofErr w:type="gramStart"/>
      <w:r w:rsidRPr="002950A9">
        <w:t>erinran</w:t>
      </w:r>
      <w:proofErr w:type="gramEnd"/>
      <w:r w:rsidRPr="002950A9">
        <w:t xml:space="preserve"> mot denna informationspunkt. </w:t>
      </w:r>
      <w:r w:rsidR="005E3A28" w:rsidRPr="002950A9">
        <w:br/>
      </w:r>
      <w:r w:rsidRPr="002950A9">
        <w:br/>
      </w:r>
      <w:r w:rsidRPr="002950A9">
        <w:rPr>
          <w:b/>
          <w:bCs/>
        </w:rPr>
        <w:t>Bakgrund:</w:t>
      </w:r>
      <w:r w:rsidRPr="002950A9">
        <w:t> I målet har en person väckt talan om ogiltigförklaring av rådets genomförandebeslut (</w:t>
      </w:r>
      <w:proofErr w:type="spellStart"/>
      <w:r w:rsidRPr="002950A9">
        <w:t>Gusp</w:t>
      </w:r>
      <w:proofErr w:type="spellEnd"/>
      <w:r w:rsidRPr="002950A9">
        <w:t>) 2016/1897 av den 27 oktober 2016 om genomförande av beslut 2013/255/</w:t>
      </w:r>
      <w:proofErr w:type="spellStart"/>
      <w:r w:rsidRPr="002950A9">
        <w:t>Gusp</w:t>
      </w:r>
      <w:proofErr w:type="spellEnd"/>
      <w:r w:rsidRPr="002950A9">
        <w:t xml:space="preserve"> om restriktiva åtgärder mot Syrien och rådets genomförandeförordning (EU) 2016/1893 av den 27 oktober 2016 om genomförande av förordning (EU) nr 36/2012 om restriktiva åtgärder med hänsyn till situationen i Syrien i de delar de berör sökanden. Vidare yrkas att tribunalen ska fastställa att artikel 28.2 a i rådets beslut 2013/255/</w:t>
      </w:r>
      <w:proofErr w:type="spellStart"/>
      <w:r w:rsidRPr="002950A9">
        <w:t>Gusp</w:t>
      </w:r>
      <w:proofErr w:type="spellEnd"/>
      <w:r w:rsidRPr="002950A9">
        <w:t xml:space="preserve"> av den 31 maj 2013 om restriktiva åtgärder mot Syrien och artikel 15.1a a i rådets förordning (EU) nr 36/2012 av den 18 januari 2012 om restriktiva åtgärder med hänsyn till situationen i Syrien och om avskaffande av förordning(EU) nr 442/2011 inte ska tillämpas i förhållande till sökanden och att följaktligen det angripna beslutet och den angripna förordningen ska ogiltigförklaras i de delar som berör sökanden. Eftersom målet rör giltigheten av rådets rättsakter kommer rådet att ge in ett skriftligt yttrande.</w:t>
      </w:r>
    </w:p>
    <w:p w14:paraId="35BED5D7" w14:textId="77777777" w:rsidR="00643D86" w:rsidRPr="002950A9" w:rsidRDefault="00AD0D48" w:rsidP="00643D86">
      <w:pPr>
        <w:pStyle w:val="Rubrik1"/>
        <w:rPr>
          <w:lang w:val="en-US"/>
        </w:rPr>
      </w:pPr>
      <w:bookmarkStart w:id="4" w:name="_Toc476132231"/>
      <w:r w:rsidRPr="002950A9">
        <w:rPr>
          <w:noProof/>
          <w:lang w:val="en-US"/>
        </w:rPr>
        <w:lastRenderedPageBreak/>
        <w:t xml:space="preserve">Convening of a Conference of the Representatives of the Governments of the Member States </w:t>
      </w:r>
      <w:r w:rsidRPr="002950A9">
        <w:rPr>
          <w:noProof/>
          <w:lang w:val="en-US"/>
        </w:rPr>
        <w:br/>
        <w:t>- Appointment of a Judge to the General Court</w:t>
      </w:r>
      <w:bookmarkEnd w:id="4"/>
    </w:p>
    <w:p w14:paraId="35BED5D8" w14:textId="7B687D1A" w:rsidR="00643D86" w:rsidRPr="002950A9" w:rsidRDefault="00AD0D48" w:rsidP="00643D86">
      <w:r w:rsidRPr="002950A9">
        <w:rPr>
          <w:noProof/>
        </w:rPr>
        <w:t>6393</w:t>
      </w:r>
      <w:r w:rsidRPr="002950A9">
        <w:t>/17 INST 68 JUR 88 COUR 2</w:t>
      </w:r>
    </w:p>
    <w:p w14:paraId="35BED5D9" w14:textId="77777777" w:rsidR="00643D86" w:rsidRPr="002950A9" w:rsidRDefault="00AD0D48" w:rsidP="00643D86">
      <w:r w:rsidRPr="002950A9">
        <w:rPr>
          <w:b/>
        </w:rPr>
        <w:t>Ansvarigt statsråd</w:t>
      </w:r>
      <w:r w:rsidRPr="002950A9">
        <w:rPr>
          <w:b/>
        </w:rPr>
        <w:br/>
      </w:r>
      <w:r w:rsidRPr="002950A9">
        <w:rPr>
          <w:noProof/>
        </w:rPr>
        <w:t>Ann</w:t>
      </w:r>
      <w:r w:rsidRPr="002950A9">
        <w:t xml:space="preserve"> Linde</w:t>
      </w:r>
    </w:p>
    <w:p w14:paraId="35BED5DA"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5D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D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D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5D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DF"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E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5E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E2"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E5" w14:textId="2BBA334B" w:rsidR="00393EBC" w:rsidRPr="002950A9" w:rsidRDefault="00AD0D48" w:rsidP="005E3A28">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 xml:space="preserve">Avsikt med behandlingen i rådet: </w:t>
      </w:r>
      <w:r w:rsidRPr="002950A9">
        <w:t xml:space="preserve">Godkänna att det i anslutning till mötet den 29 mars 2017 sammankallas till en regeringskonferens i syfte att utse en domare i Europeiska unionens tribunal. </w:t>
      </w:r>
      <w:r w:rsidR="005E3A28" w:rsidRPr="002950A9">
        <w:br/>
      </w:r>
      <w:r w:rsidRPr="002950A9">
        <w:br/>
      </w:r>
      <w:r w:rsidRPr="002950A9">
        <w:rPr>
          <w:b/>
          <w:bCs/>
        </w:rPr>
        <w:t xml:space="preserve">Hur regeringen ställer sig till den blivande A-punkten: </w:t>
      </w:r>
      <w:r w:rsidRPr="002950A9">
        <w:t>Regeringen avser godkänna denna punkt.</w:t>
      </w:r>
      <w:r w:rsidR="005E3A28" w:rsidRPr="002950A9">
        <w:br/>
      </w:r>
      <w:r w:rsidRPr="002950A9">
        <w:br/>
      </w:r>
      <w:r w:rsidRPr="002950A9">
        <w:rPr>
          <w:b/>
          <w:bCs/>
        </w:rPr>
        <w:t xml:space="preserve">Bakgrund: </w:t>
      </w:r>
      <w:r w:rsidRPr="002950A9">
        <w:t xml:space="preserve">Enligt artikel 254 i EUF-fördraget utses domare i tribunalen av medlemsstaternas regeringar i samförstånd på sex år. Detta sker idag enligt fast praxis efter nominering av respektive medlemsstat. </w:t>
      </w:r>
      <w:r w:rsidR="005E3A28" w:rsidRPr="002950A9">
        <w:br/>
      </w:r>
      <w:r w:rsidRPr="002950A9">
        <w:br/>
        <w:t xml:space="preserve">I december 2015 trädde en förordning om en reform av tribunalen i kraft. Reformen innebär att antalet domare vid tribunalen stegvis i tre etapper under åren 2016–2019 ska utökas till totalt 56, dvs. två domare per medlemsstat, varav 7 domare tillförs genom att personaldomstolen läggs ned och dess uppgifter överförs till tribunalen. </w:t>
      </w:r>
      <w:r w:rsidR="005E3A28" w:rsidRPr="002950A9">
        <w:br/>
      </w:r>
      <w:r w:rsidRPr="002950A9">
        <w:br/>
        <w:t xml:space="preserve">I sistnämnda sammanhang har Irland nu nominerat en kandidat som av den rådgivande kommittén enligt artikel 255 i EUF-fördraget har bedömts som lämplig för uppdraget. </w:t>
      </w:r>
    </w:p>
    <w:p w14:paraId="35BED5E6" w14:textId="77777777" w:rsidR="00643D86" w:rsidRPr="002950A9" w:rsidRDefault="00AD0D48" w:rsidP="00643D86">
      <w:pPr>
        <w:pStyle w:val="Rubrik1"/>
        <w:rPr>
          <w:lang w:val="en-US"/>
        </w:rPr>
      </w:pPr>
      <w:bookmarkStart w:id="5" w:name="_Toc476132232"/>
      <w:r w:rsidRPr="002950A9">
        <w:rPr>
          <w:noProof/>
          <w:lang w:val="en-US"/>
        </w:rPr>
        <w:t>Regulation No 1141/2014 on European political parties and European political foundations</w:t>
      </w:r>
      <w:bookmarkEnd w:id="5"/>
    </w:p>
    <w:p w14:paraId="35BED5E7" w14:textId="77777777" w:rsidR="00643D86" w:rsidRPr="002950A9" w:rsidRDefault="00AD0D48" w:rsidP="00643D86">
      <w:pPr>
        <w:rPr>
          <w:lang w:val="en-US"/>
        </w:rPr>
      </w:pPr>
      <w:r w:rsidRPr="002950A9">
        <w:rPr>
          <w:noProof/>
          <w:lang w:val="en-US"/>
        </w:rPr>
        <w:t>=</w:t>
      </w:r>
      <w:r w:rsidRPr="002950A9">
        <w:rPr>
          <w:lang w:val="en-US"/>
        </w:rPr>
        <w:t>Procedure for the appointment by the Council of two members of the committee of independent eminent persons</w:t>
      </w:r>
      <w:r w:rsidRPr="002950A9">
        <w:rPr>
          <w:lang w:val="en-US"/>
        </w:rPr>
        <w:br/>
      </w:r>
      <w:r w:rsidRPr="002950A9">
        <w:rPr>
          <w:noProof/>
          <w:lang w:val="en-US"/>
        </w:rPr>
        <w:t>6462</w:t>
      </w:r>
      <w:r w:rsidRPr="002950A9">
        <w:rPr>
          <w:lang w:val="en-US"/>
        </w:rPr>
        <w:t>/17 INST 76</w:t>
      </w:r>
    </w:p>
    <w:p w14:paraId="35BED5E8" w14:textId="77777777" w:rsidR="00643D86" w:rsidRPr="002950A9" w:rsidRDefault="00AD0D48" w:rsidP="00643D86">
      <w:r w:rsidRPr="002950A9">
        <w:rPr>
          <w:b/>
        </w:rPr>
        <w:t>Ansvarigt statsråd</w:t>
      </w:r>
      <w:r w:rsidRPr="002950A9">
        <w:rPr>
          <w:b/>
        </w:rPr>
        <w:br/>
      </w:r>
      <w:r w:rsidRPr="002950A9">
        <w:rPr>
          <w:noProof/>
        </w:rPr>
        <w:t>Stefan</w:t>
      </w:r>
      <w:r w:rsidRPr="002950A9">
        <w:t xml:space="preserve"> </w:t>
      </w:r>
      <w:proofErr w:type="spellStart"/>
      <w:r w:rsidRPr="002950A9">
        <w:t>Löfvén</w:t>
      </w:r>
      <w:proofErr w:type="spellEnd"/>
    </w:p>
    <w:p w14:paraId="35BED5E9"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5EA"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EB"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EC"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5E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EE"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E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5F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F1"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F2" w14:textId="77777777" w:rsidR="00643D86" w:rsidRPr="002950A9" w:rsidRDefault="00AD0D48" w:rsidP="00643D8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t>Föranleder ingen annotering.</w:t>
      </w:r>
    </w:p>
    <w:p w14:paraId="35BED5F3" w14:textId="77777777" w:rsidR="00643D86" w:rsidRPr="002950A9" w:rsidRDefault="00AD0D48" w:rsidP="00643D86">
      <w:pPr>
        <w:pStyle w:val="Rubrik1"/>
        <w:rPr>
          <w:lang w:val="en-US"/>
        </w:rPr>
      </w:pPr>
      <w:bookmarkStart w:id="6" w:name="_Toc476132233"/>
      <w:r w:rsidRPr="002950A9">
        <w:rPr>
          <w:noProof/>
          <w:lang w:val="en-US"/>
        </w:rPr>
        <w:t>Draft Council Decision appointing a member and an alternate member, proposed by the Kingdom of Denmark, of the Committee of the Regions</w:t>
      </w:r>
      <w:bookmarkEnd w:id="6"/>
    </w:p>
    <w:p w14:paraId="35BED5F4" w14:textId="214E7EFE" w:rsidR="00643D86" w:rsidRPr="002950A9" w:rsidRDefault="00AD0D48" w:rsidP="00643D86">
      <w:r w:rsidRPr="002950A9">
        <w:rPr>
          <w:noProof/>
        </w:rPr>
        <w:t>=</w:t>
      </w:r>
      <w:r w:rsidRPr="002950A9">
        <w:t>Adoption</w:t>
      </w:r>
      <w:r w:rsidRPr="002950A9">
        <w:br/>
      </w:r>
      <w:r w:rsidRPr="002950A9">
        <w:rPr>
          <w:noProof/>
        </w:rPr>
        <w:t>6165</w:t>
      </w:r>
      <w:r w:rsidRPr="002950A9">
        <w:t>/17 CDR 19</w:t>
      </w:r>
      <w:r w:rsidR="005E3A28" w:rsidRPr="002950A9">
        <w:br/>
      </w:r>
      <w:r w:rsidRPr="002950A9">
        <w:t>6164/17 CDR 18</w:t>
      </w:r>
    </w:p>
    <w:p w14:paraId="35BED5F5" w14:textId="77777777" w:rsidR="00643D86" w:rsidRPr="002950A9" w:rsidRDefault="00AD0D48" w:rsidP="00643D86">
      <w:r w:rsidRPr="002950A9">
        <w:rPr>
          <w:b/>
        </w:rPr>
        <w:t>Ansvarigt statsråd</w:t>
      </w:r>
      <w:r w:rsidRPr="002950A9">
        <w:rPr>
          <w:b/>
        </w:rPr>
        <w:br/>
      </w:r>
      <w:r w:rsidRPr="002950A9">
        <w:rPr>
          <w:noProof/>
        </w:rPr>
        <w:t>Ardalan</w:t>
      </w:r>
      <w:r w:rsidRPr="002950A9">
        <w:t xml:space="preserve"> Shekarabi</w:t>
      </w:r>
    </w:p>
    <w:p w14:paraId="35BED5F6" w14:textId="77777777" w:rsidR="00E0653A" w:rsidRPr="002950A9" w:rsidRDefault="00AD0D48" w:rsidP="00C8338E">
      <w:r w:rsidRPr="002950A9">
        <w:rPr>
          <w:b/>
        </w:rPr>
        <w:lastRenderedPageBreak/>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5F7"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F8"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5F9"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5FA"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FB"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5FC"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5F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FE"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5FF" w14:textId="77777777" w:rsidR="00643D86" w:rsidRPr="002950A9" w:rsidRDefault="00AD0D48" w:rsidP="00643D8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t>Föranleder ingen annotering.</w:t>
      </w:r>
    </w:p>
    <w:p w14:paraId="35BED600" w14:textId="77777777" w:rsidR="00643D86" w:rsidRPr="002950A9" w:rsidRDefault="00AD0D48" w:rsidP="00643D86">
      <w:pPr>
        <w:pStyle w:val="Rubrik1"/>
        <w:rPr>
          <w:lang w:val="en-US"/>
        </w:rPr>
      </w:pPr>
      <w:bookmarkStart w:id="7" w:name="_Toc476132234"/>
      <w:r w:rsidRPr="002950A9">
        <w:rPr>
          <w:noProof/>
          <w:lang w:val="en-US"/>
        </w:rPr>
        <w:t>Draft Regulation of the European Parliament and of the Council amending Regulation (EU) 2016/399 as regards the reinforcement of checks against relevant databases at external borders (First reading)</w:t>
      </w:r>
      <w:bookmarkEnd w:id="7"/>
    </w:p>
    <w:p w14:paraId="35BED601" w14:textId="77777777" w:rsidR="00643D86" w:rsidRPr="002950A9" w:rsidRDefault="00AD0D48" w:rsidP="00643D86">
      <w:pPr>
        <w:rPr>
          <w:lang w:val="en-US"/>
        </w:rPr>
      </w:pPr>
      <w:r w:rsidRPr="002950A9">
        <w:rPr>
          <w:noProof/>
          <w:lang w:val="en-US"/>
        </w:rPr>
        <w:t>=</w:t>
      </w:r>
      <w:r w:rsidRPr="002950A9">
        <w:rPr>
          <w:lang w:val="en-US"/>
        </w:rPr>
        <w:t>Adoption of the legislative act</w:t>
      </w:r>
      <w:r w:rsidRPr="002950A9">
        <w:rPr>
          <w:lang w:val="en-US"/>
        </w:rPr>
        <w:br/>
      </w:r>
      <w:r w:rsidRPr="002950A9">
        <w:rPr>
          <w:noProof/>
          <w:lang w:val="en-US"/>
        </w:rPr>
        <w:t>6570</w:t>
      </w:r>
      <w:r w:rsidRPr="002950A9">
        <w:rPr>
          <w:lang w:val="en-US"/>
        </w:rPr>
        <w:t>/17 CODEC 245 FRONT 91 VISA 75 SIRIS 35 COMIX 144+ ADD 1PE-CONS 55/16 FRONT 484 VISA 393 SIRIS 169 COMIX 815 CODEC 1854</w:t>
      </w:r>
    </w:p>
    <w:p w14:paraId="35BED602" w14:textId="77777777" w:rsidR="00643D86" w:rsidRPr="002950A9" w:rsidRDefault="00AD0D48" w:rsidP="00643D86">
      <w:pPr>
        <w:rPr>
          <w:lang w:val="en-US"/>
        </w:rPr>
      </w:pPr>
      <w:proofErr w:type="spellStart"/>
      <w:r w:rsidRPr="002950A9">
        <w:rPr>
          <w:b/>
          <w:lang w:val="en-US"/>
        </w:rPr>
        <w:t>Ansvarigt</w:t>
      </w:r>
      <w:proofErr w:type="spellEnd"/>
      <w:r w:rsidRPr="002950A9">
        <w:rPr>
          <w:b/>
          <w:lang w:val="en-US"/>
        </w:rPr>
        <w:t xml:space="preserve"> </w:t>
      </w:r>
      <w:proofErr w:type="spellStart"/>
      <w:r w:rsidRPr="002950A9">
        <w:rPr>
          <w:b/>
          <w:lang w:val="en-US"/>
        </w:rPr>
        <w:t>statsråd</w:t>
      </w:r>
      <w:proofErr w:type="spellEnd"/>
      <w:r w:rsidRPr="002950A9">
        <w:rPr>
          <w:b/>
          <w:lang w:val="en-US"/>
        </w:rPr>
        <w:br/>
      </w:r>
      <w:r w:rsidRPr="002950A9">
        <w:rPr>
          <w:noProof/>
          <w:lang w:val="en-US"/>
        </w:rPr>
        <w:t>Anders</w:t>
      </w:r>
      <w:r w:rsidRPr="002950A9">
        <w:rPr>
          <w:lang w:val="en-US"/>
        </w:rPr>
        <w:t xml:space="preserve"> </w:t>
      </w:r>
      <w:proofErr w:type="spellStart"/>
      <w:r w:rsidRPr="002950A9">
        <w:rPr>
          <w:lang w:val="en-US"/>
        </w:rPr>
        <w:t>Ygeman</w:t>
      </w:r>
      <w:proofErr w:type="spellEnd"/>
    </w:p>
    <w:p w14:paraId="35BED603" w14:textId="77777777" w:rsidR="00E0653A" w:rsidRPr="002950A9" w:rsidRDefault="00AD0D48" w:rsidP="00C8338E">
      <w:r w:rsidRPr="002950A9">
        <w:rPr>
          <w:b/>
        </w:rPr>
        <w:fldChar w:fldCharType="begin"/>
      </w:r>
      <w:r w:rsidRPr="002950A9">
        <w:rPr>
          <w:b/>
        </w:rPr>
        <w:instrText xml:space="preserve"> IF "2016-10-17" = "-" </w:instrText>
      </w:r>
      <w:r w:rsidRPr="002950A9">
        <w:rPr>
          <w:b/>
        </w:rPr>
        <w:fldChar w:fldCharType="begin"/>
      </w:r>
      <w:r w:rsidRPr="002950A9">
        <w:rPr>
          <w:b/>
        </w:rPr>
        <w:instrText xml:space="preserve"> IF "2016-10-14" = "-" </w:instrText>
      </w:r>
      <w:r w:rsidRPr="002950A9">
        <w:rPr>
          <w:b/>
        </w:rPr>
        <w:fldChar w:fldCharType="begin"/>
      </w:r>
      <w:r w:rsidRPr="002950A9">
        <w:rPr>
          <w:b/>
        </w:rPr>
        <w:instrText xml:space="preserve"> IF "2016-10-04" = "-" "" "Tidigare behandlat i EU-nämnden </w:instrText>
      </w:r>
      <w:r w:rsidRPr="002950A9">
        <w:rPr>
          <w:b/>
        </w:rPr>
        <w:br/>
      </w:r>
      <w:r w:rsidRPr="002950A9">
        <w:instrText>2016-10-17</w:instrText>
      </w:r>
    </w:p>
    <w:p w14:paraId="35BED604"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instrText xml:space="preserve">Tidigare behandlat i EU-nämnden </w:instrText>
      </w:r>
      <w:r w:rsidRPr="002950A9">
        <w:rPr>
          <w:b/>
        </w:rPr>
        <w:br/>
      </w:r>
      <w:r w:rsidRPr="002950A9">
        <w:instrText>2016-10-17</w:instrText>
      </w:r>
    </w:p>
    <w:p w14:paraId="35BED605" w14:textId="77777777" w:rsidR="001F56AB" w:rsidRPr="002950A9" w:rsidRDefault="00AD0D48" w:rsidP="00C8338E">
      <w:pPr>
        <w:rPr>
          <w:b/>
        </w:rPr>
      </w:pPr>
      <w:r w:rsidRPr="002950A9">
        <w:rPr>
          <w:b/>
        </w:rPr>
        <w:fldChar w:fldCharType="end"/>
      </w:r>
      <w:r w:rsidRPr="002950A9">
        <w:rPr>
          <w:b/>
        </w:rPr>
        <w:instrText xml:space="preserve"> "Tidigare behandlat i EU-nämnden</w:instrText>
      </w:r>
      <w:r w:rsidRPr="002950A9">
        <w:rPr>
          <w:b/>
        </w:rPr>
        <w:br/>
      </w:r>
      <w:r w:rsidRPr="002950A9">
        <w:instrText>2016-10-17</w:instrText>
      </w:r>
    </w:p>
    <w:p w14:paraId="35BED606"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separate"/>
      </w:r>
      <w:r w:rsidRPr="002950A9">
        <w:rPr>
          <w:b/>
        </w:rPr>
        <w:instrText>Tidigare behandlat i EU-nämnden</w:instrText>
      </w:r>
      <w:r w:rsidRPr="002950A9">
        <w:rPr>
          <w:b/>
        </w:rPr>
        <w:br/>
      </w:r>
      <w:r w:rsidRPr="002950A9">
        <w:instrText>2016-10-17</w:instrText>
      </w:r>
    </w:p>
    <w:p w14:paraId="35BED607" w14:textId="77777777" w:rsidR="001F56AB" w:rsidRPr="002950A9" w:rsidRDefault="00AD0D48" w:rsidP="00C8338E">
      <w:pPr>
        <w:rPr>
          <w:b/>
        </w:rPr>
      </w:pPr>
      <w:r w:rsidRPr="002950A9">
        <w:rPr>
          <w:b/>
        </w:rPr>
        <w:fldChar w:fldCharType="end"/>
      </w:r>
      <w:r w:rsidRPr="002950A9">
        <w:rPr>
          <w:b/>
        </w:rPr>
        <w:instrText xml:space="preserve">  "Tidigare behandlat i EU-nämnden</w:instrText>
      </w:r>
      <w:r w:rsidRPr="002950A9">
        <w:rPr>
          <w:b/>
        </w:rPr>
        <w:br/>
      </w:r>
      <w:r w:rsidRPr="002950A9">
        <w:instrText>2016-10-17</w:instrText>
      </w:r>
    </w:p>
    <w:p w14:paraId="35BED608"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t>Tidigare behandlat i EU-nämnden</w:t>
      </w:r>
      <w:r w:rsidRPr="002950A9">
        <w:rPr>
          <w:b/>
        </w:rPr>
        <w:br/>
      </w:r>
      <w:r w:rsidRPr="002950A9">
        <w:t>2016-10-17</w:t>
      </w:r>
    </w:p>
    <w:p w14:paraId="35BED609" w14:textId="77777777" w:rsidR="001F56AB" w:rsidRPr="002950A9" w:rsidRDefault="00AD0D48" w:rsidP="00C8338E">
      <w:pPr>
        <w:rPr>
          <w:b/>
        </w:rPr>
      </w:pPr>
      <w:r w:rsidRPr="002950A9">
        <w:rPr>
          <w:b/>
        </w:rPr>
        <w:fldChar w:fldCharType="end"/>
      </w:r>
      <w:r w:rsidRPr="002950A9">
        <w:rPr>
          <w:b/>
        </w:rPr>
        <w:fldChar w:fldCharType="begin"/>
      </w:r>
      <w:r w:rsidRPr="002950A9">
        <w:rPr>
          <w:b/>
        </w:rPr>
        <w:instrText xml:space="preserve"> IF "2016-10-17" = "-" </w:instrText>
      </w:r>
      <w:r w:rsidRPr="002950A9">
        <w:rPr>
          <w:b/>
        </w:rPr>
        <w:fldChar w:fldCharType="begin"/>
      </w:r>
      <w:r w:rsidRPr="002950A9">
        <w:rPr>
          <w:b/>
        </w:rPr>
        <w:instrText xml:space="preserve"> IF "2016-10-14" = "-" </w:instrText>
      </w:r>
      <w:r w:rsidRPr="002950A9">
        <w:rPr>
          <w:b/>
        </w:rPr>
        <w:fldChar w:fldCharType="begin"/>
      </w:r>
      <w:r w:rsidRPr="002950A9">
        <w:rPr>
          <w:b/>
        </w:rPr>
        <w:instrText xml:space="preserve"> IF "2016-10-04" = "-" "" "Tidigare behandlat i rådet </w:instrText>
      </w:r>
      <w:r w:rsidRPr="002950A9">
        <w:rPr>
          <w:b/>
        </w:rPr>
        <w:br/>
      </w:r>
      <w:r w:rsidRPr="002950A9">
        <w:instrText>2016-10-14</w:instrText>
      </w:r>
    </w:p>
    <w:p w14:paraId="35BED60A"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instrText xml:space="preserve">Tidigare behandlat i rådet </w:instrText>
      </w:r>
      <w:r w:rsidRPr="002950A9">
        <w:rPr>
          <w:b/>
        </w:rPr>
        <w:br/>
      </w:r>
      <w:r w:rsidRPr="002950A9">
        <w:instrText>2016-10-14</w:instrText>
      </w:r>
    </w:p>
    <w:p w14:paraId="35BED60B" w14:textId="77777777" w:rsidR="00393EBC" w:rsidRPr="002950A9" w:rsidRDefault="00AD0D48" w:rsidP="00C8338E">
      <w:pPr>
        <w:rPr>
          <w:b/>
        </w:rPr>
      </w:pPr>
      <w:r w:rsidRPr="002950A9">
        <w:rPr>
          <w:b/>
        </w:rPr>
        <w:fldChar w:fldCharType="end"/>
      </w:r>
      <w:r w:rsidRPr="002950A9">
        <w:rPr>
          <w:b/>
        </w:rPr>
        <w:instrText xml:space="preserve"> "Tidigare behandlat i rådet</w:instrText>
      </w:r>
      <w:r w:rsidRPr="002950A9">
        <w:rPr>
          <w:b/>
        </w:rPr>
        <w:br/>
      </w:r>
      <w:r w:rsidRPr="002950A9">
        <w:instrText>2016-10-14</w:instrText>
      </w:r>
    </w:p>
    <w:p w14:paraId="35BED60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separate"/>
      </w:r>
      <w:r w:rsidRPr="002950A9">
        <w:rPr>
          <w:b/>
        </w:rPr>
        <w:instrText>Tidigare behandlat i rådet</w:instrText>
      </w:r>
      <w:r w:rsidRPr="002950A9">
        <w:rPr>
          <w:b/>
        </w:rPr>
        <w:br/>
      </w:r>
      <w:r w:rsidRPr="002950A9">
        <w:instrText>2016-10-14</w:instrText>
      </w:r>
    </w:p>
    <w:p w14:paraId="35BED60D" w14:textId="77777777" w:rsidR="00393EBC" w:rsidRPr="002950A9" w:rsidRDefault="00AD0D48" w:rsidP="00C8338E">
      <w:pPr>
        <w:rPr>
          <w:b/>
        </w:rPr>
      </w:pPr>
      <w:r w:rsidRPr="002950A9">
        <w:rPr>
          <w:b/>
        </w:rPr>
        <w:fldChar w:fldCharType="end"/>
      </w:r>
      <w:r w:rsidRPr="002950A9">
        <w:rPr>
          <w:b/>
        </w:rPr>
        <w:instrText xml:space="preserve">  "Tidigare behandlat i rådet</w:instrText>
      </w:r>
      <w:r w:rsidRPr="002950A9">
        <w:rPr>
          <w:b/>
        </w:rPr>
        <w:br/>
      </w:r>
      <w:r w:rsidRPr="002950A9">
        <w:instrText>2016-10-14</w:instrText>
      </w:r>
    </w:p>
    <w:p w14:paraId="35BED60E"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t>Tidigare behandlat i rådet</w:t>
      </w:r>
      <w:r w:rsidRPr="002950A9">
        <w:rPr>
          <w:b/>
        </w:rPr>
        <w:br/>
      </w:r>
      <w:r w:rsidRPr="002950A9">
        <w:t>2016-10-14</w:t>
      </w:r>
    </w:p>
    <w:p w14:paraId="35BED60F" w14:textId="77777777" w:rsidR="00393EBC" w:rsidRPr="002950A9" w:rsidRDefault="00AD0D48" w:rsidP="00C8338E">
      <w:pPr>
        <w:rPr>
          <w:b/>
        </w:rPr>
      </w:pPr>
      <w:r w:rsidRPr="002950A9">
        <w:rPr>
          <w:b/>
        </w:rPr>
        <w:fldChar w:fldCharType="end"/>
      </w:r>
      <w:r w:rsidRPr="002950A9">
        <w:rPr>
          <w:b/>
        </w:rPr>
        <w:fldChar w:fldCharType="begin"/>
      </w:r>
      <w:r w:rsidRPr="002950A9">
        <w:rPr>
          <w:b/>
        </w:rPr>
        <w:instrText xml:space="preserve"> IF "2016-10-17" = "-" </w:instrText>
      </w:r>
      <w:r w:rsidRPr="002950A9">
        <w:rPr>
          <w:b/>
        </w:rPr>
        <w:fldChar w:fldCharType="begin"/>
      </w:r>
      <w:r w:rsidRPr="002950A9">
        <w:rPr>
          <w:b/>
        </w:rPr>
        <w:instrText xml:space="preserve"> IF "2016-10-14" = "-" </w:instrText>
      </w:r>
      <w:r w:rsidRPr="002950A9">
        <w:rPr>
          <w:b/>
        </w:rPr>
        <w:fldChar w:fldCharType="begin"/>
      </w:r>
      <w:r w:rsidRPr="002950A9">
        <w:rPr>
          <w:b/>
        </w:rPr>
        <w:instrText xml:space="preserve"> IF "2016-10-04" = "-" "" "Tidigare behandlat i utskottet </w:instrText>
      </w:r>
      <w:r w:rsidRPr="002950A9">
        <w:rPr>
          <w:b/>
        </w:rPr>
        <w:br/>
      </w:r>
      <w:r w:rsidRPr="002950A9">
        <w:instrText>2016-10-04</w:instrText>
      </w:r>
    </w:p>
    <w:p w14:paraId="35BED610"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instrText xml:space="preserve">Tidigare behandlat i utskottet </w:instrText>
      </w:r>
      <w:r w:rsidRPr="002950A9">
        <w:rPr>
          <w:b/>
        </w:rPr>
        <w:br/>
      </w:r>
      <w:r w:rsidRPr="002950A9">
        <w:instrText>2016-10-04</w:instrText>
      </w:r>
    </w:p>
    <w:p w14:paraId="35BED611" w14:textId="77777777" w:rsidR="00393EBC" w:rsidRPr="002950A9" w:rsidRDefault="00AD0D48" w:rsidP="00C8338E">
      <w:pPr>
        <w:rPr>
          <w:b/>
        </w:rPr>
      </w:pPr>
      <w:r w:rsidRPr="002950A9">
        <w:rPr>
          <w:b/>
        </w:rPr>
        <w:fldChar w:fldCharType="end"/>
      </w:r>
      <w:r w:rsidRPr="002950A9">
        <w:rPr>
          <w:b/>
        </w:rPr>
        <w:instrText xml:space="preserve"> "Tidigare behandlat i utskottet</w:instrText>
      </w:r>
      <w:r w:rsidRPr="002950A9">
        <w:rPr>
          <w:b/>
        </w:rPr>
        <w:br/>
      </w:r>
      <w:r w:rsidRPr="002950A9">
        <w:instrText>2016-10-04</w:instrText>
      </w:r>
    </w:p>
    <w:p w14:paraId="35BED612"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separate"/>
      </w:r>
      <w:r w:rsidRPr="002950A9">
        <w:rPr>
          <w:b/>
        </w:rPr>
        <w:instrText>Tidigare behandlat i utskottet</w:instrText>
      </w:r>
      <w:r w:rsidRPr="002950A9">
        <w:rPr>
          <w:b/>
        </w:rPr>
        <w:br/>
      </w:r>
      <w:r w:rsidRPr="002950A9">
        <w:instrText>2016-10-04</w:instrText>
      </w:r>
    </w:p>
    <w:p w14:paraId="35BED613" w14:textId="77777777" w:rsidR="00393EBC" w:rsidRPr="002950A9" w:rsidRDefault="00AD0D48" w:rsidP="00C8338E">
      <w:pPr>
        <w:rPr>
          <w:b/>
        </w:rPr>
      </w:pPr>
      <w:r w:rsidRPr="002950A9">
        <w:rPr>
          <w:b/>
        </w:rPr>
        <w:fldChar w:fldCharType="end"/>
      </w:r>
      <w:r w:rsidRPr="002950A9">
        <w:rPr>
          <w:b/>
        </w:rPr>
        <w:instrText xml:space="preserve">  "Tidigare behandlat i utskottet</w:instrText>
      </w:r>
      <w:r w:rsidRPr="002950A9">
        <w:rPr>
          <w:b/>
        </w:rPr>
        <w:br/>
      </w:r>
      <w:r w:rsidRPr="002950A9">
        <w:instrText>2016-10-04</w:instrText>
      </w:r>
    </w:p>
    <w:p w14:paraId="35BED614" w14:textId="77777777" w:rsidR="00643D86" w:rsidRPr="002950A9" w:rsidRDefault="00AD0D48" w:rsidP="00643D86">
      <w:r w:rsidRPr="002950A9">
        <w:instrText>"</w:instrText>
      </w:r>
      <w:r w:rsidRPr="002950A9">
        <w:rPr>
          <w:b/>
        </w:rPr>
        <w:instrText xml:space="preserve"> </w:instrText>
      </w:r>
      <w:r w:rsidRPr="002950A9">
        <w:rPr>
          <w:b/>
        </w:rPr>
        <w:fldChar w:fldCharType="separate"/>
      </w:r>
      <w:r w:rsidRPr="002950A9">
        <w:rPr>
          <w:b/>
        </w:rPr>
        <w:t>Tidigare behandlat i utskottet</w:t>
      </w:r>
      <w:r w:rsidRPr="002950A9">
        <w:rPr>
          <w:b/>
        </w:rPr>
        <w:br/>
      </w:r>
      <w:r w:rsidRPr="002950A9">
        <w:t>2016-10-04</w:t>
      </w:r>
    </w:p>
    <w:p w14:paraId="35BED616" w14:textId="56EC3A3C" w:rsidR="00393EBC" w:rsidRPr="002950A9" w:rsidRDefault="00AD0D48" w:rsidP="005E3A28">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förordningen.</w:t>
      </w:r>
    </w:p>
    <w:p w14:paraId="35BED617" w14:textId="3F82FBFE" w:rsidR="00393EBC" w:rsidRPr="002950A9" w:rsidRDefault="00AD0D48">
      <w:pPr>
        <w:spacing w:after="280" w:afterAutospacing="1"/>
      </w:pPr>
      <w:r w:rsidRPr="002950A9">
        <w:rPr>
          <w:b/>
          <w:bCs/>
        </w:rPr>
        <w:t>Hur regeringen ställer sig till den blivande A-punkten:</w:t>
      </w:r>
      <w:r w:rsidRPr="002950A9">
        <w:t xml:space="preserve"> Regeringen avser att rösta ja till att rådet antar förordningen.</w:t>
      </w:r>
    </w:p>
    <w:p w14:paraId="35BED619" w14:textId="46C9FCFC" w:rsidR="00FB32B9" w:rsidRPr="002950A9" w:rsidRDefault="00AD0D48">
      <w:pPr>
        <w:spacing w:after="280" w:afterAutospacing="1"/>
        <w:rPr>
          <w:noProof/>
        </w:rPr>
      </w:pPr>
      <w:r w:rsidRPr="002950A9">
        <w:rPr>
          <w:b/>
          <w:bCs/>
        </w:rPr>
        <w:t>Bakgrund:</w:t>
      </w:r>
      <w:r w:rsidRPr="002950A9">
        <w:t xml:space="preserve"> Ändringarna i gränskodexen (förordning 2016/399) medför att det blir obligatoriskt för medlemsstaterna att utföra systematiska slagningar i relevanta databaser vid in- och utresa också på personer som </w:t>
      </w:r>
      <w:proofErr w:type="gramStart"/>
      <w:r w:rsidRPr="002950A9">
        <w:t>åtnjuter</w:t>
      </w:r>
      <w:proofErr w:type="gramEnd"/>
      <w:r w:rsidRPr="002950A9">
        <w:t xml:space="preserve"> fri rörlighet. I dag får slagningar på dessa personer genomföras endast på ett icke-systematiskt sätt, medan slagningar på tredjelandsmedborgare som inte </w:t>
      </w:r>
      <w:proofErr w:type="gramStart"/>
      <w:r w:rsidRPr="002950A9">
        <w:t>åtnjuter</w:t>
      </w:r>
      <w:proofErr w:type="gramEnd"/>
      <w:r w:rsidRPr="002950A9">
        <w:t xml:space="preserve"> fri rörlighet ska göras systematiskt. Slagningarna ska syfta till att fastställa identitet, verifiera resehandlingarnas äkthet och avgöra om den resande utgör ett hot mot den allmänna ordningen eller inre säkerheten. De databaser som framför allt åsyftas är SIS (Schengens informationssystem), SLTD (Interpols databas för stulna och förkomna resehandlingar) samt olika nationella databaser med information om stulna och försvunna resehandlingar. Ändringarna innebär också att en gränskontrollant vid tvivel om den resandes identitet eller resehandlingens äkthet också ska genomföra en verifiering med hjälp av biometriska uppgifter, </w:t>
      </w:r>
      <w:proofErr w:type="spellStart"/>
      <w:r w:rsidRPr="002950A9">
        <w:t>d.v.s</w:t>
      </w:r>
      <w:proofErr w:type="spellEnd"/>
      <w:r w:rsidRPr="002950A9">
        <w:t xml:space="preserve"> ansiktsigenkänning och/eller fingeravtryck. Sverige har aktivt drivit frågan om att gränskontroll av personer som </w:t>
      </w:r>
      <w:proofErr w:type="gramStart"/>
      <w:r w:rsidRPr="002950A9">
        <w:t>åtnjuter</w:t>
      </w:r>
      <w:proofErr w:type="gramEnd"/>
      <w:r w:rsidRPr="002950A9">
        <w:t xml:space="preserve"> fri rörlighet ska innebära samma slagningar som av personer som inte åtnjuter fri rörlighet samt att gränskontroll även ska omfatta en verifiering av de biometriska uppgifterna. </w:t>
      </w:r>
    </w:p>
    <w:p w14:paraId="35BED61A" w14:textId="77777777" w:rsidR="00643D86" w:rsidRPr="002950A9" w:rsidRDefault="00AD0D48" w:rsidP="00643D86">
      <w:pPr>
        <w:pStyle w:val="Rubrik1"/>
        <w:rPr>
          <w:lang w:val="en-US"/>
        </w:rPr>
      </w:pPr>
      <w:bookmarkStart w:id="8" w:name="_Toc476132235"/>
      <w:r w:rsidRPr="002950A9">
        <w:rPr>
          <w:noProof/>
          <w:lang w:val="en-US"/>
        </w:rPr>
        <w:lastRenderedPageBreak/>
        <w:t>Draft Directive of the European Parliament and of the Council on combating terrorism and replacing Council Framework Decision 2002/475/JHA and amending Council Decision 2005/671/JHA (First reading)</w:t>
      </w:r>
      <w:bookmarkEnd w:id="8"/>
    </w:p>
    <w:p w14:paraId="35BED61B" w14:textId="77777777" w:rsidR="00643D86" w:rsidRPr="002950A9" w:rsidRDefault="00AD0D48" w:rsidP="00643D86">
      <w:pPr>
        <w:rPr>
          <w:lang w:val="en-US"/>
        </w:rPr>
      </w:pPr>
      <w:r w:rsidRPr="002950A9">
        <w:rPr>
          <w:noProof/>
          <w:lang w:val="en-US"/>
        </w:rPr>
        <w:t>=</w:t>
      </w:r>
      <w:r w:rsidRPr="002950A9">
        <w:rPr>
          <w:lang w:val="en-US"/>
        </w:rPr>
        <w:t>Adoption of the legislative act</w:t>
      </w:r>
      <w:r w:rsidRPr="002950A9">
        <w:rPr>
          <w:lang w:val="en-US"/>
        </w:rPr>
        <w:br/>
      </w:r>
      <w:r w:rsidRPr="002950A9">
        <w:rPr>
          <w:noProof/>
          <w:lang w:val="en-US"/>
        </w:rPr>
        <w:t>6580</w:t>
      </w:r>
      <w:r w:rsidRPr="002950A9">
        <w:rPr>
          <w:lang w:val="en-US"/>
        </w:rPr>
        <w:t>/17 CODEC 251 DROIPEN 21 COPEN 55 JAI 162+ ADD 1PE-CONS 53/16 DROIPEN 203 COPEN 367 JAI 1028 CODEC 1790</w:t>
      </w:r>
    </w:p>
    <w:p w14:paraId="35BED61C" w14:textId="77777777" w:rsidR="00643D86" w:rsidRPr="002950A9" w:rsidRDefault="00AD0D48" w:rsidP="00643D86">
      <w:r w:rsidRPr="002950A9">
        <w:rPr>
          <w:b/>
        </w:rPr>
        <w:t>Ansvarigt statsråd</w:t>
      </w:r>
      <w:r w:rsidRPr="002950A9">
        <w:rPr>
          <w:b/>
        </w:rPr>
        <w:br/>
      </w:r>
      <w:r w:rsidRPr="002950A9">
        <w:rPr>
          <w:noProof/>
        </w:rPr>
        <w:t>Morgan</w:t>
      </w:r>
      <w:r w:rsidRPr="002950A9">
        <w:t xml:space="preserve"> Johansson </w:t>
      </w:r>
    </w:p>
    <w:p w14:paraId="35BED61D" w14:textId="77777777" w:rsidR="00E0653A" w:rsidRPr="002950A9" w:rsidRDefault="00AD0D48" w:rsidP="00C8338E">
      <w:r w:rsidRPr="002950A9">
        <w:rPr>
          <w:b/>
        </w:rPr>
        <w:fldChar w:fldCharType="begin"/>
      </w:r>
      <w:r w:rsidRPr="002950A9">
        <w:rPr>
          <w:b/>
        </w:rPr>
        <w:instrText xml:space="preserve"> IF "2016-03-03" = "-" </w:instrText>
      </w:r>
      <w:r w:rsidRPr="002950A9">
        <w:rPr>
          <w:b/>
        </w:rPr>
        <w:fldChar w:fldCharType="begin"/>
      </w:r>
      <w:r w:rsidRPr="002950A9">
        <w:rPr>
          <w:b/>
        </w:rPr>
        <w:instrText xml:space="preserve"> IF "2016-03-11" = "-" </w:instrText>
      </w:r>
      <w:r w:rsidRPr="002950A9">
        <w:rPr>
          <w:b/>
        </w:rPr>
        <w:fldChar w:fldCharType="begin"/>
      </w:r>
      <w:r w:rsidRPr="002950A9">
        <w:rPr>
          <w:b/>
        </w:rPr>
        <w:instrText xml:space="preserve"> IF "2016-11-10" = "-" "" "Tidigare behandlat i EU-nämnden </w:instrText>
      </w:r>
      <w:r w:rsidRPr="002950A9">
        <w:rPr>
          <w:b/>
        </w:rPr>
        <w:br/>
      </w:r>
      <w:r w:rsidRPr="002950A9">
        <w:instrText>2016-03-03</w:instrText>
      </w:r>
    </w:p>
    <w:p w14:paraId="35BED61E"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instrText xml:space="preserve">Tidigare behandlat i EU-nämnden </w:instrText>
      </w:r>
      <w:r w:rsidRPr="002950A9">
        <w:rPr>
          <w:b/>
        </w:rPr>
        <w:br/>
      </w:r>
      <w:r w:rsidRPr="002950A9">
        <w:instrText>2016-03-03</w:instrText>
      </w:r>
    </w:p>
    <w:p w14:paraId="35BED61F" w14:textId="77777777" w:rsidR="001F56AB" w:rsidRPr="002950A9" w:rsidRDefault="00AD0D48" w:rsidP="00C8338E">
      <w:pPr>
        <w:rPr>
          <w:b/>
        </w:rPr>
      </w:pPr>
      <w:r w:rsidRPr="002950A9">
        <w:rPr>
          <w:b/>
        </w:rPr>
        <w:fldChar w:fldCharType="end"/>
      </w:r>
      <w:r w:rsidRPr="002950A9">
        <w:rPr>
          <w:b/>
        </w:rPr>
        <w:instrText xml:space="preserve"> "Tidigare behandlat i EU-nämnden</w:instrText>
      </w:r>
      <w:r w:rsidRPr="002950A9">
        <w:rPr>
          <w:b/>
        </w:rPr>
        <w:br/>
      </w:r>
      <w:r w:rsidRPr="002950A9">
        <w:instrText>2016-03-03</w:instrText>
      </w:r>
    </w:p>
    <w:p w14:paraId="35BED62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separate"/>
      </w:r>
      <w:r w:rsidRPr="002950A9">
        <w:rPr>
          <w:b/>
        </w:rPr>
        <w:instrText>Tidigare behandlat i EU-nämnden</w:instrText>
      </w:r>
      <w:r w:rsidRPr="002950A9">
        <w:rPr>
          <w:b/>
        </w:rPr>
        <w:br/>
      </w:r>
      <w:r w:rsidRPr="002950A9">
        <w:instrText>2016-03-03</w:instrText>
      </w:r>
    </w:p>
    <w:p w14:paraId="35BED621" w14:textId="77777777" w:rsidR="001F56AB" w:rsidRPr="002950A9" w:rsidRDefault="00AD0D48" w:rsidP="00C8338E">
      <w:pPr>
        <w:rPr>
          <w:b/>
        </w:rPr>
      </w:pPr>
      <w:r w:rsidRPr="002950A9">
        <w:rPr>
          <w:b/>
        </w:rPr>
        <w:fldChar w:fldCharType="end"/>
      </w:r>
      <w:r w:rsidRPr="002950A9">
        <w:rPr>
          <w:b/>
        </w:rPr>
        <w:instrText xml:space="preserve">  "Tidigare behandlat i EU-nämnden</w:instrText>
      </w:r>
      <w:r w:rsidRPr="002950A9">
        <w:rPr>
          <w:b/>
        </w:rPr>
        <w:br/>
      </w:r>
      <w:r w:rsidRPr="002950A9">
        <w:instrText>2016-03-03</w:instrText>
      </w:r>
    </w:p>
    <w:p w14:paraId="35BED622"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t>Tidigare behandlat i EU-nämnden</w:t>
      </w:r>
      <w:r w:rsidRPr="002950A9">
        <w:rPr>
          <w:b/>
        </w:rPr>
        <w:br/>
      </w:r>
      <w:r w:rsidRPr="002950A9">
        <w:t>2016-03-03</w:t>
      </w:r>
    </w:p>
    <w:p w14:paraId="35BED623" w14:textId="77777777" w:rsidR="001F56AB" w:rsidRPr="002950A9" w:rsidRDefault="00AD0D48" w:rsidP="00C8338E">
      <w:pPr>
        <w:rPr>
          <w:b/>
        </w:rPr>
      </w:pPr>
      <w:r w:rsidRPr="002950A9">
        <w:rPr>
          <w:b/>
        </w:rPr>
        <w:fldChar w:fldCharType="end"/>
      </w:r>
      <w:r w:rsidRPr="002950A9">
        <w:rPr>
          <w:b/>
        </w:rPr>
        <w:fldChar w:fldCharType="begin"/>
      </w:r>
      <w:r w:rsidRPr="002950A9">
        <w:rPr>
          <w:b/>
        </w:rPr>
        <w:instrText xml:space="preserve"> IF "2016-03-03" = "-" </w:instrText>
      </w:r>
      <w:r w:rsidRPr="002950A9">
        <w:rPr>
          <w:b/>
        </w:rPr>
        <w:fldChar w:fldCharType="begin"/>
      </w:r>
      <w:r w:rsidRPr="002950A9">
        <w:rPr>
          <w:b/>
        </w:rPr>
        <w:instrText xml:space="preserve"> IF "2016-03-11" = "-" </w:instrText>
      </w:r>
      <w:r w:rsidRPr="002950A9">
        <w:rPr>
          <w:b/>
        </w:rPr>
        <w:fldChar w:fldCharType="begin"/>
      </w:r>
      <w:r w:rsidRPr="002950A9">
        <w:rPr>
          <w:b/>
        </w:rPr>
        <w:instrText xml:space="preserve"> IF "2016-11-10" = "-" "" "Tidigare behandlat i rådet </w:instrText>
      </w:r>
      <w:r w:rsidRPr="002950A9">
        <w:rPr>
          <w:b/>
        </w:rPr>
        <w:br/>
      </w:r>
      <w:r w:rsidRPr="002950A9">
        <w:instrText>2016-03-11</w:instrText>
      </w:r>
    </w:p>
    <w:p w14:paraId="35BED624"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instrText xml:space="preserve">Tidigare behandlat i rådet </w:instrText>
      </w:r>
      <w:r w:rsidRPr="002950A9">
        <w:rPr>
          <w:b/>
        </w:rPr>
        <w:br/>
      </w:r>
      <w:r w:rsidRPr="002950A9">
        <w:instrText>2016-03-11</w:instrText>
      </w:r>
    </w:p>
    <w:p w14:paraId="35BED625" w14:textId="77777777" w:rsidR="00393EBC" w:rsidRPr="002950A9" w:rsidRDefault="00AD0D48" w:rsidP="00C8338E">
      <w:pPr>
        <w:rPr>
          <w:b/>
        </w:rPr>
      </w:pPr>
      <w:r w:rsidRPr="002950A9">
        <w:rPr>
          <w:b/>
        </w:rPr>
        <w:fldChar w:fldCharType="end"/>
      </w:r>
      <w:r w:rsidRPr="002950A9">
        <w:rPr>
          <w:b/>
        </w:rPr>
        <w:instrText xml:space="preserve"> "Tidigare behandlat i rådet</w:instrText>
      </w:r>
      <w:r w:rsidRPr="002950A9">
        <w:rPr>
          <w:b/>
        </w:rPr>
        <w:br/>
      </w:r>
      <w:r w:rsidRPr="002950A9">
        <w:instrText>2016-03-11</w:instrText>
      </w:r>
    </w:p>
    <w:p w14:paraId="35BED626"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separate"/>
      </w:r>
      <w:r w:rsidRPr="002950A9">
        <w:rPr>
          <w:b/>
        </w:rPr>
        <w:instrText>Tidigare behandlat i rådet</w:instrText>
      </w:r>
      <w:r w:rsidRPr="002950A9">
        <w:rPr>
          <w:b/>
        </w:rPr>
        <w:br/>
      </w:r>
      <w:r w:rsidRPr="002950A9">
        <w:instrText>2016-03-11</w:instrText>
      </w:r>
    </w:p>
    <w:p w14:paraId="35BED627" w14:textId="77777777" w:rsidR="00393EBC" w:rsidRPr="002950A9" w:rsidRDefault="00AD0D48" w:rsidP="00C8338E">
      <w:pPr>
        <w:rPr>
          <w:b/>
        </w:rPr>
      </w:pPr>
      <w:r w:rsidRPr="002950A9">
        <w:rPr>
          <w:b/>
        </w:rPr>
        <w:fldChar w:fldCharType="end"/>
      </w:r>
      <w:r w:rsidRPr="002950A9">
        <w:rPr>
          <w:b/>
        </w:rPr>
        <w:instrText xml:space="preserve">  "Tidigare behandlat i rådet</w:instrText>
      </w:r>
      <w:r w:rsidRPr="002950A9">
        <w:rPr>
          <w:b/>
        </w:rPr>
        <w:br/>
      </w:r>
      <w:r w:rsidRPr="002950A9">
        <w:instrText>2016-03-11</w:instrText>
      </w:r>
    </w:p>
    <w:p w14:paraId="35BED628"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t>Tidigare behandlat i rådet</w:t>
      </w:r>
      <w:r w:rsidRPr="002950A9">
        <w:rPr>
          <w:b/>
        </w:rPr>
        <w:br/>
      </w:r>
      <w:r w:rsidRPr="002950A9">
        <w:t>2016-03-11</w:t>
      </w:r>
    </w:p>
    <w:p w14:paraId="35BED629" w14:textId="77777777" w:rsidR="00393EBC" w:rsidRPr="002950A9" w:rsidRDefault="00AD0D48" w:rsidP="00C8338E">
      <w:pPr>
        <w:rPr>
          <w:b/>
        </w:rPr>
      </w:pPr>
      <w:r w:rsidRPr="002950A9">
        <w:rPr>
          <w:b/>
        </w:rPr>
        <w:fldChar w:fldCharType="end"/>
      </w:r>
      <w:r w:rsidRPr="002950A9">
        <w:rPr>
          <w:b/>
        </w:rPr>
        <w:fldChar w:fldCharType="begin"/>
      </w:r>
      <w:r w:rsidRPr="002950A9">
        <w:rPr>
          <w:b/>
        </w:rPr>
        <w:instrText xml:space="preserve"> IF "2016-03-03" = "-" </w:instrText>
      </w:r>
      <w:r w:rsidRPr="002950A9">
        <w:rPr>
          <w:b/>
        </w:rPr>
        <w:fldChar w:fldCharType="begin"/>
      </w:r>
      <w:r w:rsidRPr="002950A9">
        <w:rPr>
          <w:b/>
        </w:rPr>
        <w:instrText xml:space="preserve"> IF "2016-03-11" = "-" </w:instrText>
      </w:r>
      <w:r w:rsidRPr="002950A9">
        <w:rPr>
          <w:b/>
        </w:rPr>
        <w:fldChar w:fldCharType="begin"/>
      </w:r>
      <w:r w:rsidRPr="002950A9">
        <w:rPr>
          <w:b/>
        </w:rPr>
        <w:instrText xml:space="preserve"> IF "2016-11-10" = "-" "" "Tidigare behandlat i utskottet </w:instrText>
      </w:r>
      <w:r w:rsidRPr="002950A9">
        <w:rPr>
          <w:b/>
        </w:rPr>
        <w:br/>
      </w:r>
      <w:r w:rsidRPr="002950A9">
        <w:instrText>2016-11-10</w:instrText>
      </w:r>
    </w:p>
    <w:p w14:paraId="35BED62A"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instrText xml:space="preserve">Tidigare behandlat i utskottet </w:instrText>
      </w:r>
      <w:r w:rsidRPr="002950A9">
        <w:rPr>
          <w:b/>
        </w:rPr>
        <w:br/>
      </w:r>
      <w:r w:rsidRPr="002950A9">
        <w:instrText>2016-11-10</w:instrText>
      </w:r>
    </w:p>
    <w:p w14:paraId="35BED62B" w14:textId="77777777" w:rsidR="00393EBC" w:rsidRPr="002950A9" w:rsidRDefault="00AD0D48" w:rsidP="00C8338E">
      <w:pPr>
        <w:rPr>
          <w:b/>
        </w:rPr>
      </w:pPr>
      <w:r w:rsidRPr="002950A9">
        <w:rPr>
          <w:b/>
        </w:rPr>
        <w:fldChar w:fldCharType="end"/>
      </w:r>
      <w:r w:rsidRPr="002950A9">
        <w:rPr>
          <w:b/>
        </w:rPr>
        <w:instrText xml:space="preserve"> "Tidigare behandlat i utskottet</w:instrText>
      </w:r>
      <w:r w:rsidRPr="002950A9">
        <w:rPr>
          <w:b/>
        </w:rPr>
        <w:br/>
      </w:r>
      <w:r w:rsidRPr="002950A9">
        <w:instrText>2016-11-10</w:instrText>
      </w:r>
    </w:p>
    <w:p w14:paraId="35BED62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separate"/>
      </w:r>
      <w:r w:rsidRPr="002950A9">
        <w:rPr>
          <w:b/>
        </w:rPr>
        <w:instrText>Tidigare behandlat i utskottet</w:instrText>
      </w:r>
      <w:r w:rsidRPr="002950A9">
        <w:rPr>
          <w:b/>
        </w:rPr>
        <w:br/>
      </w:r>
      <w:r w:rsidRPr="002950A9">
        <w:instrText>2016-11-10</w:instrText>
      </w:r>
    </w:p>
    <w:p w14:paraId="35BED62D" w14:textId="77777777" w:rsidR="00393EBC" w:rsidRPr="002950A9" w:rsidRDefault="00AD0D48" w:rsidP="00C8338E">
      <w:pPr>
        <w:rPr>
          <w:b/>
        </w:rPr>
      </w:pPr>
      <w:r w:rsidRPr="002950A9">
        <w:rPr>
          <w:b/>
        </w:rPr>
        <w:fldChar w:fldCharType="end"/>
      </w:r>
      <w:r w:rsidRPr="002950A9">
        <w:rPr>
          <w:b/>
        </w:rPr>
        <w:instrText xml:space="preserve">  "Tidigare behandlat i utskottet</w:instrText>
      </w:r>
      <w:r w:rsidRPr="002950A9">
        <w:rPr>
          <w:b/>
        </w:rPr>
        <w:br/>
      </w:r>
      <w:r w:rsidRPr="002950A9">
        <w:instrText>2016-11-10</w:instrText>
      </w:r>
    </w:p>
    <w:p w14:paraId="35BED62E" w14:textId="77777777" w:rsidR="00643D86" w:rsidRPr="002950A9" w:rsidRDefault="00AD0D48" w:rsidP="00643D86">
      <w:r w:rsidRPr="002950A9">
        <w:instrText>"</w:instrText>
      </w:r>
      <w:r w:rsidRPr="002950A9">
        <w:rPr>
          <w:b/>
        </w:rPr>
        <w:instrText xml:space="preserve"> </w:instrText>
      </w:r>
      <w:r w:rsidRPr="002950A9">
        <w:rPr>
          <w:b/>
        </w:rPr>
        <w:fldChar w:fldCharType="separate"/>
      </w:r>
      <w:r w:rsidRPr="002950A9">
        <w:rPr>
          <w:b/>
        </w:rPr>
        <w:t>Tidigare behandlat i utskottet</w:t>
      </w:r>
      <w:r w:rsidRPr="002950A9">
        <w:rPr>
          <w:b/>
        </w:rPr>
        <w:br/>
      </w:r>
      <w:r w:rsidRPr="002950A9">
        <w:t>2016-11-10</w:t>
      </w:r>
    </w:p>
    <w:p w14:paraId="35BED630" w14:textId="4B6AA8B4" w:rsidR="00393EBC" w:rsidRPr="002950A9" w:rsidRDefault="00AD0D48" w:rsidP="005E3A28">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direktivet samt ett gemensamt uttalande från rådet, Europaparlamentet och kommissionen om radikalisering och informationsutbyte.</w:t>
      </w:r>
    </w:p>
    <w:p w14:paraId="35BED631" w14:textId="77777777" w:rsidR="00393EBC" w:rsidRPr="002950A9" w:rsidRDefault="00AD0D48">
      <w:pPr>
        <w:spacing w:after="280" w:afterAutospacing="1"/>
      </w:pPr>
      <w:r w:rsidRPr="002950A9">
        <w:rPr>
          <w:b/>
          <w:bCs/>
        </w:rPr>
        <w:t>Hur regeringen ställer sig till den blivande A-punkten:</w:t>
      </w:r>
      <w:r w:rsidRPr="002950A9">
        <w:t xml:space="preserve"> Regeringen avser rösta ja till att rådet antar Europaparlamentets och rådets direktiv om bekämpande av terrorism, om ersättande av rådets rambeslut 2002/475/RIF och om ändring av rådets beslut 2005/671/RIF, liksom till att rådet antar det gemensamma uttalandet. </w:t>
      </w:r>
    </w:p>
    <w:p w14:paraId="35BED632" w14:textId="77777777" w:rsidR="00393EBC" w:rsidRPr="002950A9" w:rsidRDefault="00AD0D48">
      <w:pPr>
        <w:spacing w:after="280" w:afterAutospacing="1"/>
      </w:pPr>
      <w:r w:rsidRPr="002950A9">
        <w:rPr>
          <w:b/>
          <w:bCs/>
        </w:rPr>
        <w:t>Bakgrund:</w:t>
      </w:r>
      <w:r w:rsidRPr="002950A9">
        <w:t xml:space="preserve"> Regeringen avser rösta ja till att rådet antar Europaparlamentets och rådets direktiv om </w:t>
      </w:r>
      <w:proofErr w:type="spellStart"/>
      <w:r w:rsidRPr="002950A9">
        <w:t>om</w:t>
      </w:r>
      <w:proofErr w:type="spellEnd"/>
      <w:r w:rsidRPr="002950A9">
        <w:t xml:space="preserve"> bekämpande av terrorism, om ersättande av rådets rambeslut 2002/475/RIF och om ändring av rådets beslut 2005/671/RIF, liksom till att rådet antar det gemensamma uttalandet. </w:t>
      </w:r>
    </w:p>
    <w:p w14:paraId="35BED633" w14:textId="77777777" w:rsidR="00393EBC" w:rsidRPr="002950A9" w:rsidRDefault="00AD0D48">
      <w:pPr>
        <w:spacing w:after="280" w:afterAutospacing="1"/>
      </w:pPr>
      <w:r w:rsidRPr="002950A9">
        <w:t>Bakgrund: Direktiv fastställer minimiregler om fastställande av brottsrekvisit och för påföljder och sanktioner på området för terroristbrott, brott med anknytning till en terroristgrupp och brott med anknytning till terroristverksamhet samt åtgärder för skydd av, och stöd och hjälp till, offer för terrorism. I direktivet finns också visst innehåll som inte rör materiell straffrätt eller brottsofferfrågor, bl.a. reglering av informationsutbyte mellan medlemsstaterna när det gäller brotten i direktivet och en bestämmelse om åtgärder mot offentlig uppmaning till terroristbrott på internet.</w:t>
      </w:r>
    </w:p>
    <w:p w14:paraId="35BED634" w14:textId="77777777" w:rsidR="00393EBC" w:rsidRPr="002950A9" w:rsidRDefault="00AD0D48">
      <w:pPr>
        <w:spacing w:after="280" w:afterAutospacing="1"/>
      </w:pPr>
      <w:r w:rsidRPr="002950A9">
        <w:t xml:space="preserve">En överenskommelse om allmän inriktning antogs av rådet för rättsliga och inrikes frågor den 11 mars 2016. Trepartsförhandlingar mellan Europaparlamentet, rådet och kommissionen inleddes i juli 2016 och resulterade i en politisk överenskommelse som bekräftades av </w:t>
      </w:r>
      <w:proofErr w:type="spellStart"/>
      <w:r w:rsidRPr="002950A9">
        <w:t>Coreper</w:t>
      </w:r>
      <w:proofErr w:type="spellEnd"/>
      <w:r w:rsidRPr="002950A9">
        <w:t xml:space="preserve"> i november 2016 och LIBE-utskottet i december 2016. Den 16 februari 2017 höll Europaparlamentet en omröstning i plenum. </w:t>
      </w:r>
    </w:p>
    <w:p w14:paraId="35BED635" w14:textId="77777777" w:rsidR="00393EBC" w:rsidRPr="002950A9" w:rsidRDefault="00AD0D48">
      <w:pPr>
        <w:spacing w:after="280" w:afterAutospacing="1"/>
      </w:pPr>
      <w:r w:rsidRPr="002950A9">
        <w:t>Sverige har i förhandlingarna med framgång verkat bl.a. för att direktivet utformas så att det inte kommer i konflikt med svensk grundlag.</w:t>
      </w:r>
    </w:p>
    <w:p w14:paraId="35BED637" w14:textId="1EB0787A" w:rsidR="00FB32B9" w:rsidRPr="002950A9" w:rsidRDefault="00AD0D48">
      <w:pPr>
        <w:spacing w:after="280" w:afterAutospacing="1"/>
        <w:rPr>
          <w:noProof/>
        </w:rPr>
      </w:pPr>
      <w:r w:rsidRPr="002950A9">
        <w:lastRenderedPageBreak/>
        <w:t xml:space="preserve">Den politiska kompromiss som bekräftades på </w:t>
      </w:r>
      <w:proofErr w:type="spellStart"/>
      <w:r w:rsidRPr="002950A9">
        <w:t>Coreper</w:t>
      </w:r>
      <w:proofErr w:type="spellEnd"/>
      <w:r w:rsidRPr="002950A9">
        <w:t xml:space="preserve"> i november 2016 innehöll utöver direktivtexten även ett gemensamt uttalande från rådet, Europaparlamentet och kommissionen om radikalisering och informationsutbyte. </w:t>
      </w:r>
    </w:p>
    <w:p w14:paraId="35BED638" w14:textId="77777777" w:rsidR="00643D86" w:rsidRPr="002950A9" w:rsidRDefault="00AD0D48" w:rsidP="00643D86">
      <w:pPr>
        <w:pStyle w:val="Rubrik1"/>
      </w:pPr>
      <w:bookmarkStart w:id="9" w:name="_Toc476132236"/>
      <w:r w:rsidRPr="002950A9">
        <w:rPr>
          <w:noProof/>
        </w:rPr>
        <w:t>Europol Work Programme 2017</w:t>
      </w:r>
      <w:bookmarkEnd w:id="9"/>
    </w:p>
    <w:p w14:paraId="35BED639" w14:textId="139DAF57" w:rsidR="00643D86" w:rsidRPr="002950A9" w:rsidRDefault="00AD0D48" w:rsidP="00643D86">
      <w:pPr>
        <w:rPr>
          <w:lang w:val="en-US"/>
        </w:rPr>
      </w:pPr>
      <w:r w:rsidRPr="002950A9">
        <w:rPr>
          <w:noProof/>
          <w:lang w:val="en-US"/>
        </w:rPr>
        <w:t>=</w:t>
      </w:r>
      <w:r w:rsidRPr="002950A9">
        <w:rPr>
          <w:lang w:val="en-US"/>
        </w:rPr>
        <w:t>Endorsement</w:t>
      </w:r>
      <w:r w:rsidRPr="002950A9">
        <w:rPr>
          <w:lang w:val="en-US"/>
        </w:rPr>
        <w:br/>
      </w:r>
      <w:r w:rsidRPr="002950A9">
        <w:rPr>
          <w:noProof/>
          <w:lang w:val="en-US"/>
        </w:rPr>
        <w:t>6408</w:t>
      </w:r>
      <w:r w:rsidRPr="002950A9">
        <w:rPr>
          <w:lang w:val="en-US"/>
        </w:rPr>
        <w:t>/17 ENFOPOL 67</w:t>
      </w:r>
      <w:r w:rsidR="005E3A28" w:rsidRPr="002950A9">
        <w:rPr>
          <w:lang w:val="en-US"/>
        </w:rPr>
        <w:br/>
      </w:r>
      <w:r w:rsidRPr="002950A9">
        <w:rPr>
          <w:lang w:val="en-US"/>
        </w:rPr>
        <w:t>5823/17 ENFOPOL 47</w:t>
      </w:r>
    </w:p>
    <w:p w14:paraId="35BED63A" w14:textId="77777777" w:rsidR="00643D86" w:rsidRPr="002950A9" w:rsidRDefault="00AD0D48" w:rsidP="00643D86">
      <w:r w:rsidRPr="002950A9">
        <w:rPr>
          <w:b/>
        </w:rPr>
        <w:t>Ansvarigt statsråd</w:t>
      </w:r>
      <w:r w:rsidRPr="002950A9">
        <w:rPr>
          <w:b/>
        </w:rPr>
        <w:br/>
      </w:r>
      <w:r w:rsidRPr="002950A9">
        <w:rPr>
          <w:noProof/>
        </w:rPr>
        <w:t>Anders</w:t>
      </w:r>
      <w:r w:rsidRPr="002950A9">
        <w:t xml:space="preserve"> </w:t>
      </w:r>
      <w:proofErr w:type="spellStart"/>
      <w:r w:rsidRPr="002950A9">
        <w:t>Ygeman</w:t>
      </w:r>
      <w:proofErr w:type="spellEnd"/>
    </w:p>
    <w:p w14:paraId="35BED63B"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3C"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3D"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3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3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4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4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4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43"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45" w14:textId="11C8CDD3" w:rsidR="00393EBC" w:rsidRPr="002950A9" w:rsidRDefault="00AD0D48" w:rsidP="005E3A28">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godkänna verksamhetsplanen samt vidarebefordra den till Europaparlamentet för kännedom.</w:t>
      </w:r>
    </w:p>
    <w:p w14:paraId="35BED646" w14:textId="5F8CC355" w:rsidR="00393EBC" w:rsidRPr="002950A9" w:rsidRDefault="00AD0D48">
      <w:pPr>
        <w:spacing w:after="280" w:afterAutospacing="1"/>
      </w:pPr>
      <w:r w:rsidRPr="002950A9">
        <w:rPr>
          <w:b/>
          <w:bCs/>
        </w:rPr>
        <w:t>Hur regeringen ställer sig till den blivande A-punkten:</w:t>
      </w:r>
      <w:r w:rsidRPr="002950A9">
        <w:t xml:space="preserve"> Regeringen avser godkänna verksamhetsplanen. </w:t>
      </w:r>
    </w:p>
    <w:p w14:paraId="35BED648" w14:textId="3FC31049" w:rsidR="00FB32B9" w:rsidRDefault="00AD0D48">
      <w:pPr>
        <w:spacing w:after="280" w:afterAutospacing="1"/>
      </w:pPr>
      <w:r w:rsidRPr="002950A9">
        <w:rPr>
          <w:b/>
          <w:bCs/>
        </w:rPr>
        <w:t>Bakgrund:</w:t>
      </w:r>
      <w:r w:rsidRPr="002950A9">
        <w:t xml:space="preserve"> Enligt artikel 37.10 b i rådets beslut om inrättande av Europeiska polisbyrån ska en verksamhetsplan för Europols framtida verksamhet varje år antas av Europols styrelse och föreläggas rådet för godkännande. Rådet ska översända verksamhetsplanen till Europaparlamentet för kännedom. Verksamhetsplanen antogs av Europols styrelse den 6 januari 2017. </w:t>
      </w:r>
    </w:p>
    <w:p w14:paraId="15B0E2EB" w14:textId="77777777" w:rsidR="00E15DC8" w:rsidRDefault="00E15DC8" w:rsidP="00E15DC8">
      <w:pPr>
        <w:pStyle w:val="Rubrik1"/>
      </w:pPr>
      <w:bookmarkStart w:id="10" w:name="_Toc256000003"/>
      <w:bookmarkStart w:id="11" w:name="_Toc476132237"/>
      <w:r>
        <w:rPr>
          <w:noProof/>
        </w:rPr>
        <w:t>Draft Council Decision on the position to be adopted, on behalf of the European Union, in the sixtieth session of the Commission on Narcotic Drugs on the addition to the list of substances in Table I of the United Nations Convention against Illicit Traffic in Narcotic Drugs and Psychotropic Substances</w:t>
      </w:r>
      <w:bookmarkEnd w:id="10"/>
      <w:bookmarkEnd w:id="11"/>
    </w:p>
    <w:p w14:paraId="3DFE060C" w14:textId="77777777" w:rsidR="00E15DC8" w:rsidRDefault="00E15DC8" w:rsidP="00E15DC8">
      <w:pPr>
        <w:rPr>
          <w:lang w:val="en-US"/>
        </w:rPr>
      </w:pPr>
      <w:r>
        <w:rPr>
          <w:noProof/>
          <w:lang w:val="en-US"/>
        </w:rPr>
        <w:t>=</w:t>
      </w:r>
      <w:r>
        <w:rPr>
          <w:lang w:val="en-US"/>
        </w:rPr>
        <w:t>Adoption</w:t>
      </w:r>
      <w:r>
        <w:rPr>
          <w:lang w:val="en-US"/>
        </w:rPr>
        <w:br/>
      </w:r>
      <w:r>
        <w:rPr>
          <w:noProof/>
          <w:lang w:val="en-US"/>
        </w:rPr>
        <w:t>6803</w:t>
      </w:r>
      <w:r>
        <w:rPr>
          <w:lang w:val="en-US"/>
        </w:rPr>
        <w:t>/17 UD 56 CORDROGUE 32</w:t>
      </w:r>
      <w:r>
        <w:rPr>
          <w:lang w:val="en-US"/>
        </w:rPr>
        <w:br/>
        <w:t xml:space="preserve">6377/17 UD 34 </w:t>
      </w:r>
      <w:r>
        <w:rPr>
          <w:lang w:val="en-US"/>
        </w:rPr>
        <w:br/>
        <w:t>6795/17 UD 55 CORDROGUE 31</w:t>
      </w:r>
    </w:p>
    <w:p w14:paraId="553AC86F" w14:textId="77777777" w:rsidR="00E15DC8" w:rsidRDefault="00E15DC8" w:rsidP="00E15DC8">
      <w:r>
        <w:rPr>
          <w:b/>
        </w:rPr>
        <w:t>Ansvarigt statsråd</w:t>
      </w:r>
      <w:r>
        <w:rPr>
          <w:b/>
        </w:rPr>
        <w:br/>
      </w:r>
      <w:r>
        <w:rPr>
          <w:noProof/>
        </w:rPr>
        <w:t>Ann</w:t>
      </w:r>
      <w:r>
        <w:t xml:space="preserve"> Linde</w:t>
      </w:r>
    </w:p>
    <w:p w14:paraId="4B282E81" w14:textId="77777777" w:rsidR="00E15DC8" w:rsidRDefault="00E15DC8" w:rsidP="00E15DC8">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F8CDF15" w14:textId="77777777" w:rsidR="00E15DC8" w:rsidRDefault="00E15DC8" w:rsidP="00E15DC8">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5708C3" w14:textId="77777777" w:rsidR="00E15DC8" w:rsidRDefault="00E15DC8" w:rsidP="00E15DC8">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7F7FC67" w14:textId="77777777" w:rsidR="00E15DC8" w:rsidRDefault="00E15DC8" w:rsidP="00E15DC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F9AD3E9" w14:textId="77777777" w:rsidR="00E15DC8" w:rsidRDefault="00E15DC8" w:rsidP="00E15DC8">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1C058FA" w14:textId="77777777" w:rsidR="00E15DC8" w:rsidRDefault="00E15DC8" w:rsidP="00E15DC8">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2245AA" w14:textId="77777777" w:rsidR="00E15DC8" w:rsidRDefault="00E15DC8" w:rsidP="00E15DC8">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CD7523E" w14:textId="77777777" w:rsidR="00E15DC8" w:rsidRDefault="00E15DC8" w:rsidP="00E15DC8">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7AD2F0" w14:textId="77777777" w:rsidR="00E15DC8" w:rsidRDefault="00E15DC8" w:rsidP="00E15DC8">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1FB26CB" w14:textId="77777777" w:rsidR="00E15DC8" w:rsidRDefault="00E15DC8" w:rsidP="00E15DC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ett rådsbeslut</w:t>
      </w:r>
    </w:p>
    <w:p w14:paraId="6B0BF8E9" w14:textId="77777777" w:rsidR="00E15DC8" w:rsidRDefault="00E15DC8" w:rsidP="00E15DC8">
      <w:pPr>
        <w:spacing w:after="280" w:afterAutospacing="1"/>
      </w:pPr>
      <w:r>
        <w:rPr>
          <w:b/>
          <w:bCs/>
        </w:rPr>
        <w:t>Hur regeringen ställer sig till den blivande A-punkten:</w:t>
      </w:r>
      <w:r>
        <w:t xml:space="preserve"> Regeringen avser rösta ja</w:t>
      </w:r>
    </w:p>
    <w:p w14:paraId="48FFBADF" w14:textId="7DC46A91" w:rsidR="00E15DC8" w:rsidRPr="002950A9" w:rsidRDefault="00E15DC8">
      <w:pPr>
        <w:spacing w:after="280" w:afterAutospacing="1"/>
        <w:rPr>
          <w:noProof/>
        </w:rPr>
      </w:pPr>
      <w:r>
        <w:rPr>
          <w:b/>
          <w:bCs/>
        </w:rPr>
        <w:t>Bakgrund:</w:t>
      </w:r>
      <w:r>
        <w:t xml:space="preserve"> FN:s narkotikakommission (Commission on </w:t>
      </w:r>
      <w:proofErr w:type="spellStart"/>
      <w:r>
        <w:t>Narcotic</w:t>
      </w:r>
      <w:proofErr w:type="spellEnd"/>
      <w:r>
        <w:t xml:space="preserve"> </w:t>
      </w:r>
      <w:proofErr w:type="spellStart"/>
      <w:r>
        <w:t>Drugs</w:t>
      </w:r>
      <w:proofErr w:type="spellEnd"/>
      <w:r>
        <w:t xml:space="preserve">, CND) är en del av FN: s ekonomiska och sociala </w:t>
      </w:r>
      <w:proofErr w:type="gramStart"/>
      <w:r>
        <w:t>råd ( ECOSOC</w:t>
      </w:r>
      <w:proofErr w:type="gramEnd"/>
      <w:r>
        <w:t xml:space="preserve"> ) och är det centrala organet inom FN –systemet för narkotikapolicy. Kommissionen har viktiga funktioner i relation till bland annat FN:s konvention mot olaglig hantering av narkotika och </w:t>
      </w:r>
      <w:proofErr w:type="spellStart"/>
      <w:r>
        <w:t>psykotropa</w:t>
      </w:r>
      <w:proofErr w:type="spellEnd"/>
      <w:r>
        <w:t xml:space="preserve"> ämnen. Då endast 12 EU-länder har rösträtt i FN:s narkotikakommission, och det faller under EU:s kompetens att lägga till nya substanser i nämnda konvention, behöver Rådet fatta ett rådsbeslut som aktoriserar de 12 medlemstaterna att rösta under det 60:e mötet i FN:s narkotikakommission den 13-17 mars 2017.</w:t>
      </w:r>
    </w:p>
    <w:p w14:paraId="35BED649" w14:textId="77777777" w:rsidR="00643D86" w:rsidRPr="002950A9" w:rsidRDefault="00AD0D48" w:rsidP="00643D86">
      <w:pPr>
        <w:pStyle w:val="Rubrik1"/>
        <w:rPr>
          <w:lang w:val="en-US"/>
        </w:rPr>
      </w:pPr>
      <w:bookmarkStart w:id="12" w:name="_Toc476132238"/>
      <w:r w:rsidRPr="002950A9">
        <w:rPr>
          <w:noProof/>
          <w:lang w:val="en-US"/>
        </w:rPr>
        <w:t>Draft Council conclusions on the Cooperation and Verification Mechanism</w:t>
      </w:r>
      <w:bookmarkEnd w:id="12"/>
    </w:p>
    <w:p w14:paraId="35BED64A" w14:textId="08B60135" w:rsidR="00643D86" w:rsidRPr="002950A9" w:rsidRDefault="00AD0D48" w:rsidP="00643D86">
      <w:pPr>
        <w:rPr>
          <w:lang w:val="en-US"/>
        </w:rPr>
      </w:pPr>
      <w:r w:rsidRPr="002950A9">
        <w:rPr>
          <w:noProof/>
          <w:lang w:val="en-US"/>
        </w:rPr>
        <w:t>6548</w:t>
      </w:r>
      <w:r w:rsidRPr="002950A9">
        <w:rPr>
          <w:lang w:val="en-US"/>
        </w:rPr>
        <w:t>/17 COVEME 3</w:t>
      </w:r>
    </w:p>
    <w:p w14:paraId="35BED64B"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64C"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4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4E"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4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5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51"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5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5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5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58" w14:textId="71D5B5B3" w:rsidR="00393EBC" w:rsidRPr="002950A9" w:rsidRDefault="00AD0D48" w:rsidP="005E3A28">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godkänna rådets slutsatser gällande mekanismen för samarbete och kontroll (</w:t>
      </w:r>
      <w:proofErr w:type="spellStart"/>
      <w:r w:rsidRPr="002950A9">
        <w:t>Mechanism</w:t>
      </w:r>
      <w:proofErr w:type="spellEnd"/>
      <w:r w:rsidRPr="002950A9">
        <w:t xml:space="preserve"> for </w:t>
      </w:r>
      <w:proofErr w:type="spellStart"/>
      <w:r w:rsidRPr="002950A9">
        <w:t>Cooperation</w:t>
      </w:r>
      <w:proofErr w:type="spellEnd"/>
      <w:r w:rsidRPr="002950A9">
        <w:t xml:space="preserve"> and </w:t>
      </w:r>
      <w:proofErr w:type="spellStart"/>
      <w:r w:rsidRPr="002950A9">
        <w:t>Verification</w:t>
      </w:r>
      <w:proofErr w:type="spellEnd"/>
      <w:r w:rsidRPr="002950A9">
        <w:t>).</w:t>
      </w:r>
      <w:r w:rsidRPr="002950A9">
        <w:br/>
      </w:r>
      <w:r w:rsidRPr="002950A9">
        <w:br/>
      </w:r>
      <w:r w:rsidRPr="002950A9">
        <w:rPr>
          <w:b/>
          <w:bCs/>
        </w:rPr>
        <w:t>Hur regeringen ställer sig till den blivande A-punkten:</w:t>
      </w:r>
      <w:r w:rsidRPr="002950A9">
        <w:t xml:space="preserve"> Regeringen avser stödja rådets beslut om slutsatser. </w:t>
      </w:r>
    </w:p>
    <w:p w14:paraId="35BED65A" w14:textId="62F66668" w:rsidR="00FB32B9" w:rsidRPr="002950A9" w:rsidRDefault="00AD0D48">
      <w:pPr>
        <w:spacing w:after="280" w:afterAutospacing="1"/>
        <w:rPr>
          <w:noProof/>
        </w:rPr>
      </w:pPr>
      <w:r w:rsidRPr="002950A9">
        <w:rPr>
          <w:b/>
          <w:bCs/>
        </w:rPr>
        <w:t>Bakgrund:</w:t>
      </w:r>
      <w:r w:rsidRPr="002950A9">
        <w:t xml:space="preserve"> Samarbets- och kontrollmekanismen (CVM) inrättades vid Bulgariens och Rumäniens anslutning till Europeiska unionen 2007, för att identifiera och åtgärda brister inom rättsväsendet, samt stödja länderna i kampen mot korruption och organiserad brottslighet. Kommissionen rapporterar om framstegen inom dessa områden på regelbunden basis. Rapporterna innehåller kommissionens bedömning och rekommendationer till de bulgariska och rumänska myndigheterna, och kompletteras av arbetsdokument innehållandes en mer detaljerad analys av vad som krävs för att nå varje uppsatt villkor. Arbetsgruppen </w:t>
      </w:r>
      <w:r w:rsidRPr="002950A9">
        <w:lastRenderedPageBreak/>
        <w:t>COVEME träffas varje år för att diskutera framstegen som gjorts, på basis av kommissionens rapport.</w:t>
      </w:r>
    </w:p>
    <w:p w14:paraId="35BED65B" w14:textId="77777777" w:rsidR="00643D86" w:rsidRPr="002950A9" w:rsidRDefault="00AD0D48" w:rsidP="00643D86">
      <w:pPr>
        <w:pStyle w:val="Rubrik1"/>
        <w:rPr>
          <w:lang w:val="en-US"/>
        </w:rPr>
      </w:pPr>
      <w:bookmarkStart w:id="13" w:name="_Toc476132239"/>
      <w:r w:rsidRPr="002950A9">
        <w:rPr>
          <w:noProof/>
          <w:lang w:val="en-US"/>
        </w:rPr>
        <w:t>Draft Council Decision on the conclusion on behalf of the European Union of the Protocol (2015) amending the Annex to the Agreement on Trade in Civil Aircraft</w:t>
      </w:r>
      <w:bookmarkEnd w:id="13"/>
    </w:p>
    <w:p w14:paraId="35BED65C" w14:textId="16D6BE49" w:rsidR="00643D86" w:rsidRPr="002950A9" w:rsidRDefault="00AD0D48" w:rsidP="00643D86">
      <w:pPr>
        <w:rPr>
          <w:lang w:val="en-US"/>
        </w:rPr>
      </w:pPr>
      <w:r w:rsidRPr="002950A9">
        <w:rPr>
          <w:noProof/>
          <w:lang w:val="en-US"/>
        </w:rPr>
        <w:t>=</w:t>
      </w:r>
      <w:r w:rsidRPr="002950A9">
        <w:rPr>
          <w:lang w:val="en-US"/>
        </w:rPr>
        <w:t>Adoption</w:t>
      </w:r>
      <w:r w:rsidRPr="002950A9">
        <w:rPr>
          <w:lang w:val="en-US"/>
        </w:rPr>
        <w:br/>
      </w:r>
      <w:r w:rsidRPr="002950A9">
        <w:rPr>
          <w:noProof/>
          <w:lang w:val="en-US"/>
        </w:rPr>
        <w:t>6604</w:t>
      </w:r>
      <w:r w:rsidRPr="002950A9">
        <w:rPr>
          <w:lang w:val="en-US"/>
        </w:rPr>
        <w:t>/17 WTO 40</w:t>
      </w:r>
      <w:r w:rsidR="005E3A28" w:rsidRPr="002950A9">
        <w:rPr>
          <w:lang w:val="en-US"/>
        </w:rPr>
        <w:br/>
      </w:r>
      <w:r w:rsidRPr="002950A9">
        <w:rPr>
          <w:lang w:val="en-US"/>
        </w:rPr>
        <w:t>11018/16 WTO 204+ COR 1 (</w:t>
      </w:r>
      <w:proofErr w:type="spellStart"/>
      <w:r w:rsidRPr="002950A9">
        <w:rPr>
          <w:lang w:val="en-US"/>
        </w:rPr>
        <w:t>bg</w:t>
      </w:r>
      <w:proofErr w:type="spellEnd"/>
      <w:proofErr w:type="gramStart"/>
      <w:r w:rsidRPr="002950A9">
        <w:rPr>
          <w:lang w:val="en-US"/>
        </w:rPr>
        <w:t>)</w:t>
      </w:r>
      <w:proofErr w:type="gramEnd"/>
      <w:r w:rsidR="005E3A28" w:rsidRPr="002950A9">
        <w:rPr>
          <w:lang w:val="en-US"/>
        </w:rPr>
        <w:br/>
      </w:r>
      <w:r w:rsidRPr="002950A9">
        <w:rPr>
          <w:lang w:val="en-US"/>
        </w:rPr>
        <w:t>11019/16 WTO 205</w:t>
      </w:r>
    </w:p>
    <w:p w14:paraId="35BED65D" w14:textId="77777777" w:rsidR="00643D86" w:rsidRPr="002950A9" w:rsidRDefault="00AD0D48" w:rsidP="00643D86">
      <w:r w:rsidRPr="002950A9">
        <w:rPr>
          <w:b/>
        </w:rPr>
        <w:t>Ansvarigt statsråd</w:t>
      </w:r>
      <w:r w:rsidRPr="002950A9">
        <w:rPr>
          <w:b/>
        </w:rPr>
        <w:br/>
      </w:r>
      <w:r w:rsidRPr="002950A9">
        <w:rPr>
          <w:noProof/>
        </w:rPr>
        <w:t>Ann</w:t>
      </w:r>
      <w:r w:rsidRPr="002950A9">
        <w:t xml:space="preserve"> Linde</w:t>
      </w:r>
    </w:p>
    <w:p w14:paraId="35BED65E"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5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6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6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6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63"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64"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6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66"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68" w14:textId="20375952" w:rsidR="00393EBC" w:rsidRPr="002950A9" w:rsidRDefault="00AD0D48" w:rsidP="005E3A28">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godta ändringsförslaget som rör ett annex till WTO-avtalet om handel med civila flygplan (WTO </w:t>
      </w:r>
      <w:proofErr w:type="spellStart"/>
      <w:r w:rsidRPr="002950A9">
        <w:t>Trade</w:t>
      </w:r>
      <w:proofErr w:type="spellEnd"/>
      <w:r w:rsidRPr="002950A9">
        <w:t xml:space="preserve"> in Civil Aircraft </w:t>
      </w:r>
      <w:proofErr w:type="spellStart"/>
      <w:r w:rsidRPr="002950A9">
        <w:t>Agreement</w:t>
      </w:r>
      <w:proofErr w:type="spellEnd"/>
      <w:r w:rsidRPr="002950A9">
        <w:t>).</w:t>
      </w:r>
      <w:r w:rsidRPr="002950A9">
        <w:br/>
      </w:r>
      <w:r w:rsidRPr="002950A9">
        <w:rPr>
          <w:b/>
          <w:bCs/>
        </w:rPr>
        <w:br/>
        <w:t>Hur regeringen ställer sig till den blivande A-punkten:</w:t>
      </w:r>
      <w:r w:rsidRPr="002950A9">
        <w:t xml:space="preserve"> Regeringen avser rösta ja till rådsbeslut om ingående av protokollet (2015) om ändring av bilagan till överenskommelsen om handel med civila flygplan dokumentnummer: 11018/16 och 11019/16</w:t>
      </w:r>
      <w:r w:rsidRPr="002950A9">
        <w:br/>
      </w:r>
      <w:r w:rsidRPr="002950A9">
        <w:br/>
      </w:r>
      <w:r w:rsidRPr="002950A9">
        <w:rPr>
          <w:b/>
          <w:bCs/>
        </w:rPr>
        <w:t>Bakgrund:</w:t>
      </w:r>
      <w:r w:rsidRPr="002950A9">
        <w:t xml:space="preserve"> WTO-avtalet om handel med civila flygplan, som trädde i kraft 1980, är ett av de </w:t>
      </w:r>
      <w:proofErr w:type="spellStart"/>
      <w:r w:rsidRPr="002950A9">
        <w:t>plurilaterala</w:t>
      </w:r>
      <w:proofErr w:type="spellEnd"/>
      <w:r w:rsidRPr="002950A9">
        <w:t xml:space="preserve"> avtalen i WTO och har i dagsläget 32 medlemsländer. Importtullar på civila flygplan och många flygplansdelar avskaffades genom avtalet. Avtalet har sedan ikraftträdandet uppdaterats i takt med att förändringar av tullsystem. </w:t>
      </w:r>
    </w:p>
    <w:p w14:paraId="35BED66A" w14:textId="49E762CB" w:rsidR="00FB32B9" w:rsidRPr="002950A9" w:rsidRDefault="00AD0D48">
      <w:pPr>
        <w:spacing w:after="280" w:afterAutospacing="1"/>
        <w:rPr>
          <w:noProof/>
        </w:rPr>
      </w:pPr>
      <w:r w:rsidRPr="002950A9">
        <w:t>År 2015 kom medlemsländerna överens om en ny uppdatering av avtalet för att anpassa det till 2007 års version av det harmoniserade tullsystemet, och ändringsprotokollet ska nu skrivas under. Det är således en teknisk förändring som inte berör avtalets omfattning eller substans.</w:t>
      </w:r>
      <w:r w:rsidRPr="002950A9">
        <w:br/>
      </w:r>
      <w:r w:rsidRPr="002950A9">
        <w:br/>
        <w:t>I den handelspolitiska kommitteen 22 juli 2016 bad ORDF EUMS godtagande av ändringar i vissa annex till WTO-avtalet om handel med civila flygplan, för att kunna skicka det vidare till juristlingvisterna och till Europaparlamentet. EP har nu godkänt förslaget.</w:t>
      </w:r>
    </w:p>
    <w:p w14:paraId="35BED66B" w14:textId="77777777" w:rsidR="00643D86" w:rsidRPr="002950A9" w:rsidRDefault="00AD0D48" w:rsidP="00643D86">
      <w:pPr>
        <w:pStyle w:val="Rubrik1"/>
        <w:rPr>
          <w:lang w:val="en-US"/>
        </w:rPr>
      </w:pPr>
      <w:bookmarkStart w:id="14" w:name="_Toc476132240"/>
      <w:r w:rsidRPr="002950A9">
        <w:rPr>
          <w:noProof/>
          <w:lang w:val="en-US"/>
        </w:rPr>
        <w:t>Implementing the EU Global Strategy - strengthening synergies between EU climate and energy diplomacies and elements for priorities for 2017</w:t>
      </w:r>
      <w:bookmarkEnd w:id="14"/>
    </w:p>
    <w:p w14:paraId="35BED66C" w14:textId="77777777" w:rsidR="00643D86" w:rsidRPr="002950A9" w:rsidRDefault="00AD0D48" w:rsidP="00643D86">
      <w:pPr>
        <w:rPr>
          <w:lang w:val="en-US"/>
        </w:rPr>
      </w:pPr>
      <w:r w:rsidRPr="002950A9">
        <w:rPr>
          <w:noProof/>
          <w:lang w:val="en-US"/>
        </w:rPr>
        <w:t>=</w:t>
      </w:r>
      <w:r w:rsidRPr="002950A9">
        <w:rPr>
          <w:lang w:val="en-US"/>
        </w:rPr>
        <w:t>Draft Council conclusions</w:t>
      </w:r>
      <w:r w:rsidRPr="002950A9">
        <w:rPr>
          <w:lang w:val="en-US"/>
        </w:rPr>
        <w:br/>
      </w:r>
      <w:r w:rsidRPr="002950A9">
        <w:rPr>
          <w:noProof/>
          <w:lang w:val="en-US"/>
        </w:rPr>
        <w:t>6626</w:t>
      </w:r>
      <w:r w:rsidRPr="002950A9">
        <w:rPr>
          <w:lang w:val="en-US"/>
        </w:rPr>
        <w:t>/17 DEVGEN 27 CLIMA 45 ENER 85 COPS 65 CFSP/PESC 170 ENV 186ONU 30 RELEX 168 CSDP/PSDC 91</w:t>
      </w:r>
    </w:p>
    <w:p w14:paraId="35BED66D" w14:textId="77777777" w:rsidR="00643D86" w:rsidRPr="002950A9" w:rsidRDefault="00AD0D48" w:rsidP="00643D86">
      <w:pPr>
        <w:rPr>
          <w:lang w:val="en-US"/>
        </w:rPr>
      </w:pPr>
      <w:proofErr w:type="spellStart"/>
      <w:r w:rsidRPr="002950A9">
        <w:rPr>
          <w:b/>
          <w:lang w:val="en-US"/>
        </w:rPr>
        <w:t>Ansvarigt</w:t>
      </w:r>
      <w:proofErr w:type="spellEnd"/>
      <w:r w:rsidRPr="002950A9">
        <w:rPr>
          <w:b/>
          <w:lang w:val="en-US"/>
        </w:rPr>
        <w:t xml:space="preserve"> </w:t>
      </w:r>
      <w:proofErr w:type="spellStart"/>
      <w:r w:rsidRPr="002950A9">
        <w:rPr>
          <w:b/>
          <w:lang w:val="en-US"/>
        </w:rPr>
        <w:t>statsråd</w:t>
      </w:r>
      <w:proofErr w:type="spellEnd"/>
      <w:r w:rsidRPr="002950A9">
        <w:rPr>
          <w:b/>
          <w:lang w:val="en-US"/>
        </w:rPr>
        <w:br/>
      </w:r>
      <w:r w:rsidRPr="002950A9">
        <w:rPr>
          <w:noProof/>
          <w:lang w:val="en-US"/>
        </w:rPr>
        <w:t>Margot</w:t>
      </w:r>
      <w:r w:rsidRPr="002950A9">
        <w:rPr>
          <w:lang w:val="en-US"/>
        </w:rPr>
        <w:t xml:space="preserve"> </w:t>
      </w:r>
      <w:proofErr w:type="spellStart"/>
      <w:r w:rsidRPr="002950A9">
        <w:rPr>
          <w:lang w:val="en-US"/>
        </w:rPr>
        <w:t>Wallström</w:t>
      </w:r>
      <w:proofErr w:type="spellEnd"/>
    </w:p>
    <w:p w14:paraId="35BED66E"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6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7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7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7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73"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74"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7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76"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78" w14:textId="41B26618" w:rsidR="00393EBC" w:rsidRPr="002950A9" w:rsidRDefault="00AD0D48" w:rsidP="005E3A28">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förutses anta slutsatser</w:t>
      </w:r>
    </w:p>
    <w:p w14:paraId="35BED679" w14:textId="74036E6C" w:rsidR="00393EBC" w:rsidRPr="002950A9" w:rsidRDefault="00AD0D48">
      <w:pPr>
        <w:spacing w:after="280" w:afterAutospacing="1"/>
      </w:pPr>
      <w:r w:rsidRPr="002950A9">
        <w:rPr>
          <w:b/>
          <w:bCs/>
        </w:rPr>
        <w:t>Hur regeringen ställer sig till den blivande A-punkten:</w:t>
      </w:r>
      <w:r w:rsidRPr="002950A9">
        <w:t xml:space="preserve"> Regeringen avser rösta för antagandet av slutsatserna</w:t>
      </w:r>
    </w:p>
    <w:p w14:paraId="35BED67A" w14:textId="2C9462BF" w:rsidR="00393EBC" w:rsidRPr="002950A9" w:rsidRDefault="00AD0D48">
      <w:pPr>
        <w:spacing w:after="280" w:afterAutospacing="1"/>
      </w:pPr>
      <w:r w:rsidRPr="002950A9">
        <w:rPr>
          <w:b/>
          <w:bCs/>
        </w:rPr>
        <w:lastRenderedPageBreak/>
        <w:t>Bakgrund:</w:t>
      </w:r>
      <w:r w:rsidR="005E3A28" w:rsidRPr="002950A9">
        <w:t xml:space="preserve"> </w:t>
      </w:r>
      <w:r w:rsidRPr="002950A9">
        <w:t xml:space="preserve">Rådet har under de senaste två åren antagit slutsatser om EU:s klimat- respektive energidiplomati samt handlingsplaner för genomförande. Det råder enighet om att EU:s arbete med externa relationer inom klimat- respektive energiområdet bör drivas i samstämmighet, och rådets slutsatser om EU:s globala strategi förutser också ett sådant närmande. </w:t>
      </w:r>
    </w:p>
    <w:p w14:paraId="35BED67C" w14:textId="3453788A" w:rsidR="00FB32B9" w:rsidRPr="002950A9" w:rsidRDefault="00AD0D48">
      <w:pPr>
        <w:spacing w:after="280" w:afterAutospacing="1"/>
        <w:rPr>
          <w:noProof/>
        </w:rPr>
      </w:pPr>
      <w:r w:rsidRPr="002950A9">
        <w:t xml:space="preserve">Föreliggande slutsatser syftar till att lägga fast prioriteringar och principer för en sammanhållen klimat- och energidiplomati på EU-nivå. Utgångspunkten utgörs av genomförandet av Parisavtalet, där EU ska vara en ledande kraft. Partnerskap med tredje land för att främja kopplingen mellan nationellt fastställa bidrag under parisavtalet och nationella utvecklingsplaner lyfts fram, liksom behovet av nära samverkan med G20-länderna, som står för ca 80 procent av de globala utsläppen. Vidare ska EU:s klimat- och energipolitiska prioriteringar lyftas fram i dialogen med de internationella finansieringsinstitutionerna och utvecklingsbankerna. På energiområdet är diversifiering vad gäller källor, leverantörer och transportvägar fortsatt en viktig prioritering. </w:t>
      </w:r>
    </w:p>
    <w:p w14:paraId="35BED67D" w14:textId="77777777" w:rsidR="00643D86" w:rsidRPr="002950A9" w:rsidRDefault="00AD0D48" w:rsidP="00643D86">
      <w:pPr>
        <w:pStyle w:val="Rubrik1"/>
        <w:rPr>
          <w:lang w:val="en-US"/>
        </w:rPr>
      </w:pPr>
      <w:bookmarkStart w:id="15" w:name="_Toc476132241"/>
      <w:r w:rsidRPr="002950A9">
        <w:rPr>
          <w:noProof/>
          <w:lang w:val="en-US"/>
        </w:rPr>
        <w:t>(poss.) 2017-2018 Action Programme for the African Peace Facility</w:t>
      </w:r>
      <w:bookmarkEnd w:id="15"/>
    </w:p>
    <w:p w14:paraId="35BED67E" w14:textId="037CE780" w:rsidR="00643D86" w:rsidRPr="002950A9" w:rsidRDefault="00AD0D48" w:rsidP="00643D86">
      <w:pPr>
        <w:rPr>
          <w:lang w:val="fr-FR"/>
        </w:rPr>
      </w:pPr>
      <w:r w:rsidRPr="002950A9">
        <w:rPr>
          <w:noProof/>
          <w:lang w:val="fr-FR"/>
        </w:rPr>
        <w:t>668617</w:t>
      </w:r>
      <w:r w:rsidRPr="002950A9">
        <w:rPr>
          <w:lang w:val="fr-FR"/>
        </w:rPr>
        <w:t xml:space="preserve"> ACP 16 FIN 141 RELEX 174 COAFR 81 CFSP/PESC 183 ONU 32</w:t>
      </w:r>
    </w:p>
    <w:p w14:paraId="35BED67F" w14:textId="77777777" w:rsidR="00643D86" w:rsidRPr="002950A9" w:rsidRDefault="00AD0D48" w:rsidP="00643D86">
      <w:r w:rsidRPr="002950A9">
        <w:rPr>
          <w:b/>
        </w:rPr>
        <w:t>Ansvarigt statsråd</w:t>
      </w:r>
      <w:r w:rsidRPr="002950A9">
        <w:rPr>
          <w:b/>
        </w:rPr>
        <w:br/>
      </w:r>
      <w:r w:rsidRPr="002950A9">
        <w:rPr>
          <w:noProof/>
        </w:rPr>
        <w:t>Isabella</w:t>
      </w:r>
      <w:r w:rsidRPr="002950A9">
        <w:t xml:space="preserve"> </w:t>
      </w:r>
      <w:proofErr w:type="spellStart"/>
      <w:r w:rsidRPr="002950A9">
        <w:t>Lövin</w:t>
      </w:r>
      <w:proofErr w:type="spellEnd"/>
    </w:p>
    <w:p w14:paraId="35BED680"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8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82"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8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84"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85"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86"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87"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88"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8A" w14:textId="514976FD" w:rsidR="00393EBC" w:rsidRPr="002950A9" w:rsidRDefault="00AD0D48" w:rsidP="00786277">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godkänna aktionsprogrammet för den afrikanska fredsfaciliteten (APF) för perioden 2017-2018.</w:t>
      </w:r>
    </w:p>
    <w:p w14:paraId="35BED68B" w14:textId="63198943" w:rsidR="00393EBC" w:rsidRPr="002950A9" w:rsidRDefault="00AD0D48">
      <w:pPr>
        <w:spacing w:after="280" w:afterAutospacing="1"/>
      </w:pPr>
      <w:r w:rsidRPr="002950A9">
        <w:rPr>
          <w:b/>
          <w:bCs/>
        </w:rPr>
        <w:t>Hur regeringen ställer sig till den blivande A-punkten:</w:t>
      </w:r>
      <w:r w:rsidRPr="002950A9">
        <w:t xml:space="preserve"> Regeringen avser rösta ja till att godkänna APF aktionsprogram för perioden 2017-2018.</w:t>
      </w:r>
    </w:p>
    <w:p w14:paraId="35BED68C" w14:textId="65B3AA60" w:rsidR="00393EBC" w:rsidRPr="002950A9" w:rsidRDefault="00AD0D48">
      <w:pPr>
        <w:spacing w:after="280" w:afterAutospacing="1"/>
      </w:pPr>
      <w:r w:rsidRPr="002950A9">
        <w:rPr>
          <w:b/>
          <w:bCs/>
        </w:rPr>
        <w:t>Bakgrund:</w:t>
      </w:r>
      <w:r w:rsidRPr="002950A9">
        <w:t xml:space="preserve"> Den afrikanska fredsfaciliteten (APF) inrättades 2004 inom den europeiska utvecklingsfonden som ett svar på en begäran som gjordes av de afrikanska stats- och regeringscheferna vid ett AU-toppmöte 2003. EU-stöd till fredsbevarande insatser i Afrika är en viktig utrikes- och säkerhetspolitisk prioritering. APF är ett nyckelinstrument för genomförandet av det strategiska partnerskapet mellan EU-Afrika inom fred och säkerhet och ett centralt verktyg för att skapa förutsättningar för att bedriva utvecklingssamarbete såsom fattigdomsbekämpning i områden drabbade av konflikt och instabilitet. Genom APF har EU möjlighet att efter inkommen begäran från AU lämna finansiellt stöd till AU, de subregionala samarbetsorganisationerna och relevanta institutioner/nationella strukturer. </w:t>
      </w:r>
    </w:p>
    <w:p w14:paraId="35BED68E" w14:textId="26958B2C" w:rsidR="00FB32B9" w:rsidRPr="002950A9" w:rsidRDefault="00AD0D48">
      <w:pPr>
        <w:spacing w:after="280" w:afterAutospacing="1"/>
        <w:rPr>
          <w:noProof/>
        </w:rPr>
      </w:pPr>
      <w:r w:rsidRPr="002950A9">
        <w:t>APF aktionsprogram för perioden 2017-2018 uppgår till 535 miljoner euro. I linje med beslut från i maj 2016 avseende APF långsiktiga finansiering t.o.m. 2018 ska detta aktionsprogram finansieras genom användning av outnyttjade anslagna medel från tidigare EDF, intra AVS-reserven i EDF 11 samt med medel som omfördelats från land/regionreserver i EDF 11.</w:t>
      </w:r>
    </w:p>
    <w:p w14:paraId="35BED68F" w14:textId="77777777" w:rsidR="00643D86" w:rsidRPr="002950A9" w:rsidRDefault="00AD0D48" w:rsidP="00643D86">
      <w:pPr>
        <w:pStyle w:val="Rubrik1"/>
        <w:rPr>
          <w:lang w:val="en-US"/>
        </w:rPr>
      </w:pPr>
      <w:bookmarkStart w:id="16" w:name="_Toc476132242"/>
      <w:r w:rsidRPr="002950A9">
        <w:rPr>
          <w:noProof/>
          <w:lang w:val="en-US"/>
        </w:rPr>
        <w:lastRenderedPageBreak/>
        <w:t>Draft Revision of the EU Guidelines for the Promotion and Protection of the Rights of the Child (2017)</w:t>
      </w:r>
      <w:r w:rsidRPr="002950A9">
        <w:rPr>
          <w:noProof/>
          <w:lang w:val="en-US"/>
        </w:rPr>
        <w:br/>
        <w:t>Leave No Child Behind</w:t>
      </w:r>
      <w:bookmarkEnd w:id="16"/>
    </w:p>
    <w:p w14:paraId="35BED690" w14:textId="0C57A63C" w:rsidR="00643D86" w:rsidRPr="002950A9" w:rsidRDefault="00AD0D48" w:rsidP="00643D86">
      <w:pPr>
        <w:rPr>
          <w:lang w:val="en-US"/>
        </w:rPr>
      </w:pPr>
      <w:r w:rsidRPr="002950A9">
        <w:rPr>
          <w:noProof/>
          <w:lang w:val="en-US"/>
        </w:rPr>
        <w:t>6203</w:t>
      </w:r>
      <w:r w:rsidRPr="002950A9">
        <w:rPr>
          <w:lang w:val="en-US"/>
        </w:rPr>
        <w:t>/17 COHOM 19 COPS 44 CFSP/PESC 134 FREMP 13 DEVGEN 21SOC 84 JAI 108 JEUN 18 ILO 2</w:t>
      </w:r>
      <w:r w:rsidR="00786277" w:rsidRPr="002950A9">
        <w:rPr>
          <w:lang w:val="en-US"/>
        </w:rPr>
        <w:br/>
      </w:r>
      <w:r w:rsidRPr="002950A9">
        <w:rPr>
          <w:lang w:val="en-US"/>
        </w:rPr>
        <w:t>6202/17 COHOM 18 COPS 43 CFSP/PESC 133 FREMP 12 DEVGEN 20SOC 83 JAI 107 JEUN 17 ILO 1</w:t>
      </w:r>
    </w:p>
    <w:p w14:paraId="35BED691"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692"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9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9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9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96"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97"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98"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99"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9A"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9C" w14:textId="40A2FB79" w:rsidR="00393EBC" w:rsidRPr="002950A9" w:rsidRDefault="00AD0D48" w:rsidP="00786277">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godkänna de reviderade riktlinjerna för EU:s externa arbete för barnets rättigheter.</w:t>
      </w:r>
    </w:p>
    <w:p w14:paraId="35BED69E" w14:textId="7E22F90F" w:rsidR="00FB32B9" w:rsidRPr="002950A9" w:rsidRDefault="00AD0D48">
      <w:pPr>
        <w:spacing w:after="280" w:afterAutospacing="1"/>
        <w:rPr>
          <w:noProof/>
        </w:rPr>
      </w:pPr>
      <w:r w:rsidRPr="002950A9">
        <w:rPr>
          <w:b/>
          <w:bCs/>
        </w:rPr>
        <w:t>Hur regeringen ställer sig till den blivande A-punkten:</w:t>
      </w:r>
      <w:r w:rsidRPr="002950A9">
        <w:t xml:space="preserve"> Regeringen avser stödja godkännande av de reviderade riktlinjerna för EU:s externa arbete för barnets rättigheter.</w:t>
      </w:r>
      <w:r w:rsidRPr="002950A9">
        <w:br/>
      </w:r>
      <w:r w:rsidRPr="002950A9">
        <w:br/>
      </w:r>
      <w:r w:rsidRPr="002950A9">
        <w:rPr>
          <w:b/>
          <w:bCs/>
        </w:rPr>
        <w:t>Bakgrund:</w:t>
      </w:r>
      <w:r w:rsidRPr="002950A9">
        <w:t xml:space="preserve"> EU:s tidigare riktlinjer om det externa arbetet för barnets rättigheter antogs 2007. Under 2016 inleddes och slutfördes diskussioner och förhandling om revidering av dessa riktlinjer i syfte att bättre svara mot de utmaningar som finns på detta område idag. De reviderade riktlinjerna har överenskommits i rådsarbetsgruppen för mänskliga rättigheter såväl som i kommittén för utrikes- och säkerhetspolitik. </w:t>
      </w:r>
    </w:p>
    <w:p w14:paraId="35BED69F" w14:textId="77777777" w:rsidR="00643D86" w:rsidRPr="002950A9" w:rsidRDefault="00AD0D48" w:rsidP="00643D86">
      <w:pPr>
        <w:pStyle w:val="Rubrik1"/>
        <w:rPr>
          <w:lang w:val="en-US"/>
        </w:rPr>
      </w:pPr>
      <w:bookmarkStart w:id="17" w:name="_Toc476132243"/>
      <w:r w:rsidRPr="002950A9">
        <w:rPr>
          <w:noProof/>
          <w:lang w:val="en-US"/>
        </w:rPr>
        <w:t>(poss.) Eighteenth Annual Report according to Article 8(2) of Council Common Position 2008/944/CFSP defining common rules governing control of exports of military technology and equipment</w:t>
      </w:r>
      <w:bookmarkEnd w:id="17"/>
    </w:p>
    <w:p w14:paraId="35BED6A0" w14:textId="6B19D7C9" w:rsidR="00643D86" w:rsidRPr="002950A9" w:rsidRDefault="00AD0D48" w:rsidP="00643D86">
      <w:pPr>
        <w:rPr>
          <w:lang w:val="en-US"/>
        </w:rPr>
      </w:pPr>
      <w:r w:rsidRPr="002950A9">
        <w:rPr>
          <w:noProof/>
          <w:lang w:val="en-US"/>
        </w:rPr>
        <w:t>6639</w:t>
      </w:r>
      <w:r w:rsidRPr="002950A9">
        <w:rPr>
          <w:lang w:val="en-US"/>
        </w:rPr>
        <w:t>/17 CFSP/PESC 151 COARM 78</w:t>
      </w:r>
      <w:r w:rsidR="00786277" w:rsidRPr="002950A9">
        <w:rPr>
          <w:lang w:val="en-US"/>
        </w:rPr>
        <w:br/>
      </w:r>
      <w:r w:rsidRPr="002950A9">
        <w:rPr>
          <w:lang w:val="en-US"/>
        </w:rPr>
        <w:t>5696/17 CFSP/PESC 151 COARM 69+ ADD 1 to ADD 6</w:t>
      </w:r>
    </w:p>
    <w:p w14:paraId="35BED6A1" w14:textId="77777777" w:rsidR="00643D86" w:rsidRPr="002950A9" w:rsidRDefault="00AD0D48" w:rsidP="00643D86">
      <w:r w:rsidRPr="002950A9">
        <w:rPr>
          <w:b/>
        </w:rPr>
        <w:t>Ansvarigt statsråd</w:t>
      </w:r>
      <w:r w:rsidRPr="002950A9">
        <w:rPr>
          <w:b/>
        </w:rPr>
        <w:br/>
      </w:r>
      <w:r w:rsidRPr="002950A9">
        <w:rPr>
          <w:noProof/>
        </w:rPr>
        <w:t>Morgan</w:t>
      </w:r>
      <w:r w:rsidRPr="002950A9">
        <w:t xml:space="preserve"> Johansson</w:t>
      </w:r>
    </w:p>
    <w:p w14:paraId="35BED6A2"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A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A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A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A6"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A7"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A8"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A9"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AA"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AD" w14:textId="5CA57102" w:rsidR="00393EBC" w:rsidRPr="002950A9" w:rsidRDefault="00AD0D48" w:rsidP="00786277">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Anta EU:s årliga rapport (2016) om arbetet, överenskommelser som träffrats samt statistik över medlemsländernas export av krigsmateriel. </w:t>
      </w:r>
    </w:p>
    <w:p w14:paraId="35BED6AF" w14:textId="45044263" w:rsidR="00393EBC" w:rsidRPr="002950A9" w:rsidRDefault="00AD0D48">
      <w:pPr>
        <w:spacing w:after="280" w:afterAutospacing="1"/>
      </w:pPr>
      <w:r w:rsidRPr="002950A9">
        <w:rPr>
          <w:b/>
          <w:bCs/>
        </w:rPr>
        <w:t>Hur regeringen ställer sig till den blivande A-punkten:</w:t>
      </w:r>
      <w:r w:rsidRPr="002950A9">
        <w:t xml:space="preserve"> Regeringen avser rösta ja till att rådet antar EU:s artonde årsrapport </w:t>
      </w:r>
      <w:proofErr w:type="spellStart"/>
      <w:r w:rsidRPr="002950A9">
        <w:t>ang</w:t>
      </w:r>
      <w:proofErr w:type="spellEnd"/>
      <w:r w:rsidR="00786277" w:rsidRPr="002950A9">
        <w:t xml:space="preserve"> konventionell vapenexport m.m.</w:t>
      </w:r>
    </w:p>
    <w:p w14:paraId="35BED6B2" w14:textId="1CF33E2A" w:rsidR="00FB32B9" w:rsidRPr="002950A9" w:rsidRDefault="00AD0D48">
      <w:pPr>
        <w:spacing w:after="280" w:afterAutospacing="1"/>
        <w:rPr>
          <w:noProof/>
        </w:rPr>
      </w:pPr>
      <w:r w:rsidRPr="002950A9">
        <w:rPr>
          <w:b/>
          <w:bCs/>
        </w:rPr>
        <w:t>Bakgrund:</w:t>
      </w:r>
      <w:r w:rsidRPr="002950A9">
        <w:t xml:space="preserve"> Detta är den artonde årsrapporten (för 2016) avseende det arbete som skett i rådsarbetsgruppen för konventionell vapenexport (</w:t>
      </w:r>
      <w:proofErr w:type="spellStart"/>
      <w:r w:rsidRPr="002950A9">
        <w:t>Coarm</w:t>
      </w:r>
      <w:proofErr w:type="spellEnd"/>
      <w:r w:rsidRPr="002950A9">
        <w:t>). I rapporten redovisas arbetet, överenskommelser som träffats, statistik över medlemsländernas export av krigsmateriel m.m.</w:t>
      </w:r>
    </w:p>
    <w:p w14:paraId="35BED6B3" w14:textId="77777777" w:rsidR="00643D86" w:rsidRPr="002950A9" w:rsidRDefault="00AD0D48" w:rsidP="00643D86">
      <w:pPr>
        <w:pStyle w:val="Rubrik1"/>
        <w:rPr>
          <w:lang w:val="en-US"/>
        </w:rPr>
      </w:pPr>
      <w:bookmarkStart w:id="18" w:name="_Toc476132244"/>
      <w:r w:rsidRPr="002950A9">
        <w:rPr>
          <w:noProof/>
          <w:lang w:val="en-US"/>
        </w:rPr>
        <w:t>Draft Common Military List of the European Union</w:t>
      </w:r>
      <w:bookmarkEnd w:id="18"/>
    </w:p>
    <w:p w14:paraId="35BED6B4" w14:textId="5FA72AB3" w:rsidR="00643D86" w:rsidRPr="002950A9" w:rsidRDefault="00AD0D48" w:rsidP="00643D86">
      <w:pPr>
        <w:rPr>
          <w:lang w:val="en-US"/>
        </w:rPr>
      </w:pPr>
      <w:r w:rsidRPr="002950A9">
        <w:rPr>
          <w:noProof/>
          <w:lang w:val="en-US"/>
        </w:rPr>
        <w:t>6640</w:t>
      </w:r>
      <w:r w:rsidRPr="002950A9">
        <w:rPr>
          <w:lang w:val="en-US"/>
        </w:rPr>
        <w:t>/17 COARM 79 CFSP/PESC 172</w:t>
      </w:r>
      <w:r w:rsidR="00154B26" w:rsidRPr="002950A9">
        <w:rPr>
          <w:lang w:val="en-US"/>
        </w:rPr>
        <w:br/>
      </w:r>
      <w:r w:rsidRPr="002950A9">
        <w:rPr>
          <w:lang w:val="en-US"/>
        </w:rPr>
        <w:t>5134/1/17 REV1 COARM 1 CFSP/PESC 10</w:t>
      </w:r>
    </w:p>
    <w:p w14:paraId="35BED6B5" w14:textId="2B1E0DE3" w:rsidR="00643D86" w:rsidRPr="002950A9" w:rsidRDefault="00AD0D48" w:rsidP="00643D86">
      <w:r w:rsidRPr="002950A9">
        <w:rPr>
          <w:b/>
        </w:rPr>
        <w:lastRenderedPageBreak/>
        <w:t>Ansvarigt statsråd</w:t>
      </w:r>
      <w:r w:rsidRPr="002950A9">
        <w:rPr>
          <w:b/>
        </w:rPr>
        <w:br/>
      </w:r>
      <w:r w:rsidRPr="002950A9">
        <w:t>Morgan Johansson</w:t>
      </w:r>
    </w:p>
    <w:p w14:paraId="35BED6B6"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B7"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B8"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B9"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BA"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BB"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BC"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B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BE"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C1" w14:textId="7A258535" w:rsidR="00393EBC" w:rsidRPr="002950A9" w:rsidRDefault="00AD0D48" w:rsidP="00154B2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w:t>
      </w:r>
      <w:r w:rsidR="00154B26" w:rsidRPr="002950A9">
        <w:t>Rådet föreslås</w:t>
      </w:r>
      <w:r w:rsidRPr="002950A9">
        <w:t xml:space="preserve"> anta uppdateringen av EU:s gemensamma </w:t>
      </w:r>
      <w:r w:rsidR="00154B26" w:rsidRPr="002950A9">
        <w:t xml:space="preserve">militära </w:t>
      </w:r>
      <w:r w:rsidRPr="002950A9">
        <w:t>lista.</w:t>
      </w:r>
    </w:p>
    <w:p w14:paraId="35BED6C2" w14:textId="0C743918" w:rsidR="00393EBC" w:rsidRPr="002950A9" w:rsidRDefault="00AD0D48">
      <w:pPr>
        <w:spacing w:after="280" w:afterAutospacing="1"/>
      </w:pPr>
      <w:r w:rsidRPr="002950A9">
        <w:rPr>
          <w:b/>
          <w:bCs/>
        </w:rPr>
        <w:t>Hur regeringen ställer sig till den blivande A-punkten:</w:t>
      </w:r>
      <w:r w:rsidRPr="002950A9">
        <w:t xml:space="preserve"> Regeringen avser rösta ja till att anta uppdateringen av EU:s gemensamma militära lista.</w:t>
      </w:r>
    </w:p>
    <w:p w14:paraId="35BED6C4" w14:textId="4C659BE3" w:rsidR="00FB32B9" w:rsidRPr="002950A9" w:rsidRDefault="00AD0D48">
      <w:pPr>
        <w:spacing w:after="280" w:afterAutospacing="1"/>
        <w:rPr>
          <w:noProof/>
        </w:rPr>
      </w:pPr>
      <w:r w:rsidRPr="002950A9">
        <w:rPr>
          <w:b/>
          <w:bCs/>
        </w:rPr>
        <w:t>Bakgrund:</w:t>
      </w:r>
      <w:r w:rsidRPr="002950A9">
        <w:t xml:space="preserve"> Till EU:s gemensamma ståndpunkt om vapenexport hör en militär lista, som uppdateras, ändras </w:t>
      </w:r>
      <w:proofErr w:type="spellStart"/>
      <w:r w:rsidRPr="002950A9">
        <w:t>etc</w:t>
      </w:r>
      <w:proofErr w:type="spellEnd"/>
      <w:r w:rsidRPr="002950A9">
        <w:t xml:space="preserve"> årligen. </w:t>
      </w:r>
    </w:p>
    <w:p w14:paraId="35BED6C5" w14:textId="77777777" w:rsidR="00643D86" w:rsidRPr="002950A9" w:rsidRDefault="00AD0D48" w:rsidP="00643D86">
      <w:pPr>
        <w:pStyle w:val="Rubrik1"/>
        <w:rPr>
          <w:lang w:val="en-US"/>
        </w:rPr>
      </w:pPr>
      <w:bookmarkStart w:id="19" w:name="_Toc476132245"/>
      <w:r w:rsidRPr="002950A9">
        <w:rPr>
          <w:noProof/>
          <w:lang w:val="en-US"/>
        </w:rPr>
        <w:t>Draft Council decision on the adoption of the EU-Algeria Partnership Priorities</w:t>
      </w:r>
      <w:bookmarkEnd w:id="19"/>
    </w:p>
    <w:p w14:paraId="35BED6C6" w14:textId="6F498586" w:rsidR="00643D86" w:rsidRPr="002950A9" w:rsidRDefault="00AD0D48" w:rsidP="00643D86">
      <w:r w:rsidRPr="002950A9">
        <w:rPr>
          <w:noProof/>
        </w:rPr>
        <w:t>6628</w:t>
      </w:r>
      <w:r w:rsidRPr="002950A9">
        <w:t>/17 AL 4 MAMA 37 MED 14</w:t>
      </w:r>
      <w:r w:rsidR="00154B26" w:rsidRPr="002950A9">
        <w:br/>
      </w:r>
      <w:r w:rsidRPr="002950A9">
        <w:t>6400/17 MAMA 33 MED 12 CFSP/PESC 159 AL 3+ ADD 1</w:t>
      </w:r>
    </w:p>
    <w:p w14:paraId="35BED6C7"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6C8"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C9"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CA"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C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CC"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CD"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C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C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D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D2" w14:textId="02C76142" w:rsidR="00393EBC" w:rsidRPr="002950A9" w:rsidRDefault="00AD0D48" w:rsidP="00154B2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 xml:space="preserve">Avsikt med behandlingen i rådet: </w:t>
      </w:r>
      <w:r w:rsidRPr="002950A9">
        <w:t>Rådet föreslås anta beslut om i) partnerskapsprioriteringar mellan EU-Algeriet, ii) att partnerskapsprioriteringarna antas i samband med associeringsråd mellan EU och Algeriet den 13 mars, samt iii) att beslutet publiceras i EU:s officiella tidning.</w:t>
      </w:r>
    </w:p>
    <w:p w14:paraId="35BED6D3" w14:textId="77777777" w:rsidR="00393EBC" w:rsidRPr="002950A9" w:rsidRDefault="00AD0D48">
      <w:pPr>
        <w:spacing w:after="280" w:afterAutospacing="1"/>
      </w:pPr>
      <w:r w:rsidRPr="002950A9">
        <w:rPr>
          <w:b/>
          <w:bCs/>
        </w:rPr>
        <w:t xml:space="preserve">Hur regeringen ställer sig till den blivande A-punkten: </w:t>
      </w:r>
      <w:r w:rsidRPr="002950A9">
        <w:t>Regeringen avser rösta ja till föreslagna partnerskapsprioriteringar mellan EU och Algeriet, att partnerskapsprioriteringarna antas i samband med associeringsråd den 13 mars 2017 samt till publicering av beslutet i EU:s officiella tidning.</w:t>
      </w:r>
    </w:p>
    <w:p w14:paraId="35BED6D4" w14:textId="77777777" w:rsidR="00393EBC" w:rsidRPr="002950A9" w:rsidRDefault="00AD0D48">
      <w:pPr>
        <w:spacing w:after="280" w:afterAutospacing="1"/>
      </w:pPr>
      <w:r w:rsidRPr="002950A9">
        <w:rPr>
          <w:b/>
          <w:bCs/>
        </w:rPr>
        <w:t xml:space="preserve">Bakgrund: </w:t>
      </w:r>
      <w:r w:rsidRPr="002950A9">
        <w:t xml:space="preserve">Genom den reviderade europeiska grannskapspolitiken, som antogs i november 2015, fastställdes en ny ram för att definiera bilaterala förbindelser med partnerländerna. Dessa anges i </w:t>
      </w:r>
      <w:r w:rsidRPr="002950A9">
        <w:rPr>
          <w:i/>
          <w:iCs/>
        </w:rPr>
        <w:t>Prioriteringar för partnerskapet</w:t>
      </w:r>
      <w:r w:rsidRPr="002950A9">
        <w:t xml:space="preserve"> som är en viktig referenspunkt i förbindelserna med partnerländerna när det gäller att överenskomma ett begränsat antal målinriktade prioriteringar för de kommande åren. Samrådet med Algeriet inleddes i april 2016 genom att en preliminär textversion av partnerskapsprioriteringar översändes till de algeriska myndigheterna före kommissionsledamot Hahns besök i Alger den 11 maj 2016. EU och Algeriet är överens om att dokumentet Prioriteringar för partnerskapet EU–Algeriet är den första referensram som godkänts inom den reviderade europeiska grannskapspolitiken, och att det möjliggör en förstärkning av samarbetet mellan parterna. Dokumentet utgör också en lämplig referens för programplaneringen av EU:s stöd.</w:t>
      </w:r>
    </w:p>
    <w:p w14:paraId="35BED6D5" w14:textId="77777777" w:rsidR="00393EBC" w:rsidRPr="002950A9" w:rsidRDefault="00AD0D48" w:rsidP="00962E1A">
      <w:pPr>
        <w:spacing w:after="100" w:afterAutospacing="1"/>
        <w:contextualSpacing/>
      </w:pPr>
      <w:r w:rsidRPr="002950A9">
        <w:t>Prioriteringar för partnerskapet EU–Algeriet återspeglar gemensamma intressen och fokuserar på områden där samarbetet mellan EU och Algeriet är till ömsesidig nytta. Respekten för demokratiska principer och grundläggande mänskliga rättigheter utgör en väsentlig del av förbindelserna mellan EU och Algeriet. Det gemensamma målet att skapa ett gemensamt område med fred, välstånd och stabilitet kräver samarbete, framför allt genom delat ansvar och differentiering, och att Algeriets centrala roll i regionen beaktas. De viktigaste politiska prioriteringarna i förbindelserna mellan EU och Algeriet för de kommande åren är:</w:t>
      </w:r>
    </w:p>
    <w:p w14:paraId="35BED6D6" w14:textId="77777777" w:rsidR="00393EBC" w:rsidRPr="002950A9" w:rsidRDefault="00AD0D48" w:rsidP="00962E1A">
      <w:pPr>
        <w:spacing w:after="100" w:afterAutospacing="1"/>
        <w:contextualSpacing/>
      </w:pPr>
      <w:r w:rsidRPr="002950A9">
        <w:lastRenderedPageBreak/>
        <w:t xml:space="preserve">(1) politisk dialog, samhällsstyrning, rättsstatsprincipen och främjande av grundläggande rättigheter, </w:t>
      </w:r>
    </w:p>
    <w:p w14:paraId="35BED6D7" w14:textId="77777777" w:rsidR="00393EBC" w:rsidRPr="002950A9" w:rsidRDefault="00AD0D48" w:rsidP="00962E1A">
      <w:pPr>
        <w:spacing w:after="100" w:afterAutospacing="1"/>
        <w:contextualSpacing/>
      </w:pPr>
      <w:r w:rsidRPr="002950A9">
        <w:t xml:space="preserve">(2) samarbete, socioekonomisk utveckling för alla, handel och tillträde till den inre marknaden, </w:t>
      </w:r>
    </w:p>
    <w:p w14:paraId="35BED6D8" w14:textId="77777777" w:rsidR="00393EBC" w:rsidRPr="002950A9" w:rsidRDefault="00AD0D48" w:rsidP="00962E1A">
      <w:pPr>
        <w:spacing w:after="100" w:afterAutospacing="1"/>
        <w:contextualSpacing/>
      </w:pPr>
      <w:r w:rsidRPr="002950A9">
        <w:t xml:space="preserve">(3) partnerskap i fråga om energi, miljö och hållbar utveckling, </w:t>
      </w:r>
    </w:p>
    <w:p w14:paraId="35BED6D9" w14:textId="77777777" w:rsidR="00393EBC" w:rsidRPr="002950A9" w:rsidRDefault="00AD0D48" w:rsidP="00962E1A">
      <w:pPr>
        <w:spacing w:after="100" w:afterAutospacing="1"/>
        <w:contextualSpacing/>
      </w:pPr>
      <w:r w:rsidRPr="002950A9">
        <w:t xml:space="preserve">(4) strategisk och säkerhetspolitisk dialog (bl.a. om regionala frågor och terrorismbekämpning), </w:t>
      </w:r>
    </w:p>
    <w:p w14:paraId="35BED6DB" w14:textId="20CC5A21" w:rsidR="00FB32B9" w:rsidRPr="002950A9" w:rsidRDefault="00AD0D48" w:rsidP="00962E1A">
      <w:pPr>
        <w:spacing w:after="100" w:afterAutospacing="1"/>
        <w:contextualSpacing/>
        <w:rPr>
          <w:noProof/>
        </w:rPr>
      </w:pPr>
      <w:r w:rsidRPr="002950A9">
        <w:t xml:space="preserve">(5) den mänskliga dimensionen, migration och rörlighet. </w:t>
      </w:r>
    </w:p>
    <w:p w14:paraId="35BED6DC" w14:textId="77777777" w:rsidR="00643D86" w:rsidRPr="002950A9" w:rsidRDefault="00AD0D48" w:rsidP="00643D86">
      <w:pPr>
        <w:pStyle w:val="Rubrik1"/>
      </w:pPr>
      <w:bookmarkStart w:id="20" w:name="_Toc476132246"/>
      <w:r w:rsidRPr="002950A9">
        <w:rPr>
          <w:noProof/>
        </w:rPr>
        <w:t>Relations with Algeria</w:t>
      </w:r>
      <w:bookmarkEnd w:id="20"/>
    </w:p>
    <w:p w14:paraId="35BED6DD" w14:textId="77777777" w:rsidR="00643D86" w:rsidRPr="002950A9" w:rsidRDefault="00AD0D48" w:rsidP="00643D86">
      <w:pPr>
        <w:rPr>
          <w:lang w:val="en-US"/>
        </w:rPr>
      </w:pPr>
      <w:r w:rsidRPr="002950A9">
        <w:rPr>
          <w:noProof/>
          <w:lang w:val="en-US"/>
        </w:rPr>
        <w:t>=</w:t>
      </w:r>
      <w:r w:rsidRPr="002950A9">
        <w:rPr>
          <w:lang w:val="en-US"/>
        </w:rPr>
        <w:t>Adoption of the European Union's position for the Association Council's 10th meeting (Brussels, 13 March 2017)</w:t>
      </w:r>
      <w:r w:rsidRPr="002950A9">
        <w:rPr>
          <w:lang w:val="en-US"/>
        </w:rPr>
        <w:br/>
      </w:r>
      <w:r w:rsidRPr="002950A9">
        <w:rPr>
          <w:noProof/>
          <w:lang w:val="en-US"/>
        </w:rPr>
        <w:t>6666</w:t>
      </w:r>
      <w:r w:rsidRPr="002950A9">
        <w:rPr>
          <w:lang w:val="en-US"/>
        </w:rPr>
        <w:t>/17 AL 5</w:t>
      </w:r>
    </w:p>
    <w:p w14:paraId="35BED6DE"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6DF"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E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E1"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E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E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E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E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E6"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E7"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E9" w14:textId="380D56CB" w:rsidR="00393EBC" w:rsidRPr="002950A9" w:rsidRDefault="00AD0D48" w:rsidP="00154B2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uttalande/deklaration inför associeringsråd med Algeriet den 13 mars 2017.</w:t>
      </w:r>
    </w:p>
    <w:p w14:paraId="35BED6EA" w14:textId="77777777" w:rsidR="00393EBC" w:rsidRPr="002950A9" w:rsidRDefault="00AD0D48">
      <w:pPr>
        <w:spacing w:after="280" w:afterAutospacing="1"/>
      </w:pPr>
      <w:r w:rsidRPr="002950A9">
        <w:rPr>
          <w:b/>
          <w:bCs/>
        </w:rPr>
        <w:t xml:space="preserve">Hur regeringen ställer sig till den blivande A-punkten: </w:t>
      </w:r>
      <w:r w:rsidRPr="002950A9">
        <w:t>Regeringen avser rösta ja till rådets förslag på uttalande/deklaration inför associeringsråd mellan EU-Algeriet den 13 mars 2017.</w:t>
      </w:r>
    </w:p>
    <w:p w14:paraId="35BED6F0" w14:textId="5158329C" w:rsidR="00FB32B9" w:rsidRPr="002950A9" w:rsidRDefault="00AD0D48" w:rsidP="00962E1A">
      <w:pPr>
        <w:spacing w:after="100" w:afterAutospacing="1"/>
        <w:contextualSpacing/>
        <w:rPr>
          <w:noProof/>
        </w:rPr>
      </w:pPr>
      <w:r w:rsidRPr="002950A9">
        <w:rPr>
          <w:b/>
          <w:bCs/>
        </w:rPr>
        <w:t>Bakgrund:</w:t>
      </w:r>
      <w:r w:rsidRPr="002950A9">
        <w:t xml:space="preserve"> Inför associeringsråd mellan EU och Algeriet den 13 mars 2017 har EU MS i samråd tagit fram ett gemensamt uttalande. Uttalandet återspeglar gemensamma intressen och fokuserar på samarbetsområden mellan EU och Algeriet. Huvudområdet som berörs i deklaratio</w:t>
      </w:r>
      <w:r w:rsidR="00962E1A" w:rsidRPr="002950A9">
        <w:t xml:space="preserve">nen är: </w:t>
      </w:r>
      <w:r w:rsidRPr="002950A9">
        <w:t>1) Politisk dialog; inkluderar bl.a. referenser till partnerskapsprioriteringar EU-Algeriet, uppmärksammar konstitutionella reformer i Algeriet samt vikten av civilsamhällets deltagande, kvinnors och barns situation uppmärksammats särskilt. 2) Ekonomisk samarbete; den gemensamma utvärderingen (EU-Algeriet) av associationsavtalets berörs, en fortsatt reformering och diversifiering av den algeriska ekonomin understryks samt en uppmuntran till Algeriet att fortsätta förhandlingarna om medlemskap till WTO. 3) Sektoriella samarbeten;</w:t>
      </w:r>
      <w:r w:rsidR="00962E1A" w:rsidRPr="002950A9">
        <w:t xml:space="preserve"> </w:t>
      </w:r>
      <w:r w:rsidRPr="002950A9">
        <w:t>migration och mobilitet, energi, det gemensamma arbetet med miljö/klimat, samarbete på det finansiella området samt inom forskning och vetenskap. 4) Regionala frågor;</w:t>
      </w:r>
      <w:r w:rsidR="00962E1A" w:rsidRPr="002950A9">
        <w:t xml:space="preserve"> </w:t>
      </w:r>
      <w:r w:rsidRPr="002950A9">
        <w:t xml:space="preserve">samarbete på säkerhetsområdet, gemensamma ansträngningar för fred och säkerhet i Mali och Libyen, samt vikten av en FN-ledd lösning på konflikten i Västsahara som tillgodoser västsahariernas rätt till självbestämmande och att Algeriet medverkar till en sådan lösning. </w:t>
      </w:r>
    </w:p>
    <w:p w14:paraId="35BED6F1" w14:textId="77777777" w:rsidR="00643D86" w:rsidRPr="002950A9" w:rsidRDefault="00AD0D48" w:rsidP="00643D86">
      <w:pPr>
        <w:pStyle w:val="Rubrik1"/>
        <w:rPr>
          <w:lang w:val="en-US"/>
        </w:rPr>
      </w:pPr>
      <w:bookmarkStart w:id="21" w:name="_Toc476132247"/>
      <w:r w:rsidRPr="002950A9">
        <w:rPr>
          <w:noProof/>
          <w:lang w:val="en-US"/>
        </w:rPr>
        <w:t>Relations with the Republic of Kazakhstan:</w:t>
      </w:r>
      <w:bookmarkEnd w:id="21"/>
    </w:p>
    <w:p w14:paraId="35BED6F2" w14:textId="77777777" w:rsidR="00643D86" w:rsidRPr="002950A9" w:rsidRDefault="00AD0D48" w:rsidP="00643D86">
      <w:pPr>
        <w:rPr>
          <w:lang w:val="en-US"/>
        </w:rPr>
      </w:pPr>
      <w:r w:rsidRPr="002950A9">
        <w:rPr>
          <w:noProof/>
          <w:lang w:val="en-US"/>
        </w:rPr>
        <w:t>=</w:t>
      </w:r>
      <w:r w:rsidRPr="002950A9">
        <w:rPr>
          <w:lang w:val="en-US"/>
        </w:rPr>
        <w:t xml:space="preserve">Draft Council decision on the position to be adopted on behalf of the European Union within the Cooperation Council established under the Enhanced Partnership and Cooperation Agreement between the European Union and its Member States, of the one part, and the Republic of Kazakhstan, of the other part as regards the working arrangements of the Cooperation Council, the Cooperation Committee, </w:t>
      </w:r>
      <w:proofErr w:type="spellStart"/>
      <w:r w:rsidRPr="002950A9">
        <w:rPr>
          <w:lang w:val="en-US"/>
        </w:rPr>
        <w:t>specialised</w:t>
      </w:r>
      <w:proofErr w:type="spellEnd"/>
      <w:r w:rsidRPr="002950A9">
        <w:rPr>
          <w:lang w:val="en-US"/>
        </w:rPr>
        <w:t xml:space="preserve"> subcommittees or any other </w:t>
      </w:r>
      <w:r w:rsidRPr="002950A9">
        <w:rPr>
          <w:lang w:val="en-US"/>
        </w:rPr>
        <w:lastRenderedPageBreak/>
        <w:t>bodies</w:t>
      </w:r>
      <w:r w:rsidRPr="002950A9">
        <w:rPr>
          <w:lang w:val="en-US"/>
        </w:rPr>
        <w:br/>
      </w:r>
      <w:r w:rsidRPr="002950A9">
        <w:rPr>
          <w:noProof/>
          <w:lang w:val="en-US"/>
        </w:rPr>
        <w:t>6608</w:t>
      </w:r>
      <w:r w:rsidRPr="002950A9">
        <w:rPr>
          <w:lang w:val="en-US"/>
        </w:rPr>
        <w:t>/17 COEST 476112/17 COEST 32</w:t>
      </w:r>
    </w:p>
    <w:p w14:paraId="35BED6F3"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6F4"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6F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F6"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6F7"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6F8"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F9"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6FA"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6F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F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6FE" w14:textId="0E0BDA4C" w:rsidR="00393EBC" w:rsidRPr="002950A9" w:rsidRDefault="00AD0D48" w:rsidP="00154B2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rådsbeslutet.</w:t>
      </w:r>
    </w:p>
    <w:p w14:paraId="35BED6FF" w14:textId="77C25705" w:rsidR="00393EBC" w:rsidRPr="002950A9" w:rsidRDefault="00AD0D48">
      <w:pPr>
        <w:spacing w:after="280" w:afterAutospacing="1"/>
      </w:pPr>
      <w:r w:rsidRPr="002950A9">
        <w:rPr>
          <w:b/>
          <w:bCs/>
        </w:rPr>
        <w:t>Hur regeringen ställer sig till den blivande A-punkten:</w:t>
      </w:r>
      <w:r w:rsidRPr="002950A9">
        <w:t xml:space="preserve"> Regeringen avser rösta ja till att rådsbeslutet antas.</w:t>
      </w:r>
    </w:p>
    <w:p w14:paraId="35BED700" w14:textId="29FBF854" w:rsidR="00393EBC" w:rsidRPr="002950A9" w:rsidRDefault="00AD0D48">
      <w:pPr>
        <w:spacing w:after="280" w:afterAutospacing="1"/>
      </w:pPr>
      <w:r w:rsidRPr="002950A9">
        <w:rPr>
          <w:b/>
          <w:bCs/>
        </w:rPr>
        <w:t>Bakgrund:</w:t>
      </w:r>
      <w:r w:rsidRPr="002950A9">
        <w:t xml:space="preserve"> Det fördjupade partnerskaps- och samarbetsavtalet mellan EU och dess medlemsstater, å ena sidan, och Kazakstan, å andra sidan, får tillämpas provisoriskt mellan EU och Kazakstan. Den provisoriska tillämpningen av avtalet mellan EU och Kazakstan inleddes den 1 maj 2016. Ett samarbetsråd mellan EU och Kazakstan har inrättats enligt avtalet.</w:t>
      </w:r>
    </w:p>
    <w:p w14:paraId="35BED701" w14:textId="77777777" w:rsidR="00393EBC" w:rsidRPr="002950A9" w:rsidRDefault="00AD0D48">
      <w:pPr>
        <w:spacing w:after="280" w:afterAutospacing="1"/>
      </w:pPr>
      <w:r w:rsidRPr="002950A9">
        <w:t xml:space="preserve">Samarbetsrådet mellan beslutade under 2016 att anta en arbetsordning i vilken det anges hur samarbetsrådet ska arbeta (bl.a. hur möten ska förberedas och organiseras). Samarbetsrådet kommer i fullgörandet av sina uppgifter att biträdas av en samarbetskommitté. Samarbetsrådet får besluta att inrätta specialiserade underkommittéer och andra organ som kan bistå det vid fullgörandet av dess uppgifter. </w:t>
      </w:r>
    </w:p>
    <w:p w14:paraId="35BED703" w14:textId="669A64FF" w:rsidR="00393EBC" w:rsidRPr="002950A9" w:rsidRDefault="00AD0D48">
      <w:pPr>
        <w:spacing w:after="280" w:afterAutospacing="1"/>
      </w:pPr>
      <w:r w:rsidRPr="002950A9">
        <w:t>Det krävs ett rådsbeslut för att fastställa den ståndpunkt som ska antas av samarbetsrådet vid dess första möte om dess arbetsordning samt om arbetsordningen för samarbetskommittén, de specialiserade underkommittéerna och andra organ som inrättas av samarbetsrådet.</w:t>
      </w:r>
    </w:p>
    <w:p w14:paraId="35BED704" w14:textId="77777777" w:rsidR="00643D86" w:rsidRPr="002950A9" w:rsidRDefault="00AD0D48" w:rsidP="00643D86">
      <w:pPr>
        <w:pStyle w:val="Rubrik1"/>
        <w:rPr>
          <w:lang w:val="en-US"/>
        </w:rPr>
      </w:pPr>
      <w:bookmarkStart w:id="22" w:name="_Toc476132248"/>
      <w:r w:rsidRPr="002950A9">
        <w:rPr>
          <w:noProof/>
          <w:lang w:val="en-US"/>
        </w:rPr>
        <w:t>Draft Council Decision amending Decision 2014/119/CFSP concerning restrictive measures directed against certain persons, entities and bodies in view of the situation in Ukraine</w:t>
      </w:r>
      <w:bookmarkEnd w:id="22"/>
    </w:p>
    <w:p w14:paraId="35BED705" w14:textId="2B588612" w:rsidR="00643D86" w:rsidRPr="002950A9" w:rsidRDefault="00AD0D48" w:rsidP="00643D86">
      <w:pPr>
        <w:rPr>
          <w:lang w:val="fr-FR"/>
        </w:rPr>
      </w:pPr>
      <w:r w:rsidRPr="002950A9">
        <w:rPr>
          <w:noProof/>
          <w:lang w:val="fr-FR"/>
        </w:rPr>
        <w:t>=</w:t>
      </w:r>
      <w:r w:rsidRPr="002950A9">
        <w:rPr>
          <w:lang w:val="fr-FR"/>
        </w:rPr>
        <w:t>Adoption</w:t>
      </w:r>
      <w:r w:rsidRPr="002950A9">
        <w:rPr>
          <w:lang w:val="fr-FR"/>
        </w:rPr>
        <w:br/>
      </w:r>
      <w:r w:rsidRPr="002950A9">
        <w:rPr>
          <w:noProof/>
          <w:lang w:val="fr-FR"/>
        </w:rPr>
        <w:t>6586</w:t>
      </w:r>
      <w:r w:rsidRPr="002950A9">
        <w:rPr>
          <w:lang w:val="fr-FR"/>
        </w:rPr>
        <w:t>/17 CORLX 123 CFSP/PESC 168 COEST 45 FIN 129</w:t>
      </w:r>
      <w:r w:rsidR="00154B26" w:rsidRPr="002950A9">
        <w:rPr>
          <w:lang w:val="fr-FR"/>
        </w:rPr>
        <w:br/>
      </w:r>
      <w:r w:rsidRPr="002950A9">
        <w:rPr>
          <w:lang w:val="fr-FR"/>
        </w:rPr>
        <w:t>6317/17 CORLX 105 CFSP/PESC 145 COEST 37 FIN 112</w:t>
      </w:r>
    </w:p>
    <w:p w14:paraId="35BED706"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07"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08"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09"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0A"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0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0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0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0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0F"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11" w14:textId="34F30A0B" w:rsidR="00393EBC" w:rsidRPr="002950A9" w:rsidRDefault="00AD0D48" w:rsidP="00154B2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Antagande av rådsbeslut enligt artikel 29 i EU-fördraget om ändring av rådets beslut 2014/119/GUSP om restriktiva åtgärder mot vissa personer, enheter och organ med hänsyn till situationen i Ukraina</w:t>
      </w:r>
    </w:p>
    <w:p w14:paraId="35BED712" w14:textId="740F3EC8" w:rsidR="00393EBC" w:rsidRPr="002950A9" w:rsidRDefault="00AD0D48">
      <w:pPr>
        <w:spacing w:after="280" w:afterAutospacing="1"/>
      </w:pPr>
      <w:r w:rsidRPr="002950A9">
        <w:rPr>
          <w:b/>
          <w:bCs/>
        </w:rPr>
        <w:t>Hur regeringen ställer sig till den blivande A-punkten:</w:t>
      </w:r>
      <w:r w:rsidRPr="002950A9">
        <w:t xml:space="preserve"> </w:t>
      </w:r>
      <w:r w:rsidR="00962E1A" w:rsidRPr="002950A9">
        <w:rPr>
          <w:bCs/>
        </w:rPr>
        <w:t xml:space="preserve">Regeringen avser fatta regeringsbeslut den 2 mars och därefter rösta för ett antagande av rådsbeslut i fråga vid ministermötet. </w:t>
      </w:r>
    </w:p>
    <w:p w14:paraId="35BED716" w14:textId="2BE72813" w:rsidR="00FB32B9" w:rsidRPr="002950A9" w:rsidRDefault="00AD0D48">
      <w:pPr>
        <w:spacing w:after="280" w:afterAutospacing="1"/>
        <w:rPr>
          <w:noProof/>
        </w:rPr>
      </w:pPr>
      <w:r w:rsidRPr="002950A9">
        <w:rPr>
          <w:b/>
          <w:bCs/>
        </w:rPr>
        <w:t>Bakgrund:</w:t>
      </w:r>
      <w:r w:rsidRPr="002950A9">
        <w:t xml:space="preserve"> Med anledning av den våldsamma utvecklingen i Ukraina 2014 infördes riktade restriktiva åtgärder (2014/119/GUSP) i form av frysning av tillgångar för personer vilka identifierats som ansvariga för förskingring av ukrainska offentliga medel, personer med </w:t>
      </w:r>
      <w:r w:rsidRPr="002950A9">
        <w:lastRenderedPageBreak/>
        <w:t>ansvar för kränkningar av mänskliga rättigheter i Ukraina, samt personer, enheter och organ med anknytning till sådana ansvariga. Den 29 januari (2015/143/GUSP) vidareutvecklades gällande listningskriterier för sanktioner till att uttryckligen inkludera personer som utreds av ukrainska myndigheter för förskingring av ukrainska statliga medel, eller för medhjälp därtill. Vidare inkluderas uttryckligen personer som utreds för tjänstemissbruk i egenskap av offentlig tjänsteman och vars agerande resulterat i förlust av statliga tillgångar, samt personer som utreds för medverkan till detta.</w:t>
      </w:r>
      <w:r w:rsidR="00962E1A" w:rsidRPr="002950A9">
        <w:t xml:space="preserve"> </w:t>
      </w:r>
      <w:r w:rsidRPr="002950A9">
        <w:t>Sanktionerna löper ut den 6 mars 2017.</w:t>
      </w:r>
      <w:r w:rsidR="00962E1A" w:rsidRPr="002950A9">
        <w:t xml:space="preserve"> </w:t>
      </w:r>
      <w:r w:rsidRPr="002950A9">
        <w:t>Rådet förväntas nu besluta om fortsatt tillämpning av de restriktiva åtgärderna, denna gång till och med den 6 mars 2018, samtidigt som en person avlistas. Avsikten är att ett beslut av denna innebörd ska antas av rådet vid ett kommande ministerrådsmöte.</w:t>
      </w:r>
    </w:p>
    <w:p w14:paraId="35BED717" w14:textId="77777777" w:rsidR="00643D86" w:rsidRPr="002950A9" w:rsidRDefault="00AD0D48" w:rsidP="00643D86">
      <w:pPr>
        <w:pStyle w:val="Rubrik1"/>
        <w:rPr>
          <w:lang w:val="en-US"/>
        </w:rPr>
      </w:pPr>
      <w:bookmarkStart w:id="23" w:name="_Toc476132249"/>
      <w:r w:rsidRPr="002950A9">
        <w:rPr>
          <w:noProof/>
          <w:lang w:val="en-US"/>
        </w:rPr>
        <w:t>Draft Council Implementing Decision implementing Decision 2014/450/CFSP concerning restrictive measures in view of the situation in Sudan</w:t>
      </w:r>
      <w:r w:rsidRPr="002950A9">
        <w:rPr>
          <w:noProof/>
          <w:lang w:val="en-US"/>
        </w:rPr>
        <w:br/>
        <w:t>and</w:t>
      </w:r>
      <w:r w:rsidRPr="002950A9">
        <w:rPr>
          <w:noProof/>
          <w:lang w:val="en-US"/>
        </w:rPr>
        <w:br/>
        <w:t>Draft Council Implementing Regulation implementing Article 15(3) of Regulation (EU) No 747/2014 concerning restrictive measures in view of the situation in Sudan</w:t>
      </w:r>
      <w:bookmarkEnd w:id="23"/>
    </w:p>
    <w:p w14:paraId="35BED718" w14:textId="6000D85A" w:rsidR="00643D86" w:rsidRPr="002950A9" w:rsidRDefault="00AD0D48" w:rsidP="00643D86">
      <w:pPr>
        <w:rPr>
          <w:lang w:val="en-US"/>
        </w:rPr>
      </w:pPr>
      <w:r w:rsidRPr="002950A9">
        <w:rPr>
          <w:noProof/>
          <w:lang w:val="en-US"/>
        </w:rPr>
        <w:t>=</w:t>
      </w:r>
      <w:r w:rsidRPr="002950A9">
        <w:rPr>
          <w:lang w:val="en-US"/>
        </w:rPr>
        <w:t>Transposition of UN listings updates</w:t>
      </w:r>
      <w:r w:rsidRPr="002950A9">
        <w:rPr>
          <w:lang w:val="en-US"/>
        </w:rPr>
        <w:br/>
      </w:r>
      <w:r w:rsidRPr="002950A9">
        <w:rPr>
          <w:noProof/>
          <w:lang w:val="en-US"/>
        </w:rPr>
        <w:t>6210</w:t>
      </w:r>
      <w:r w:rsidRPr="002950A9">
        <w:rPr>
          <w:lang w:val="en-US"/>
        </w:rPr>
        <w:t>/17 CORLX 95 CFSP/PESC 135 RELEX 124 COAFR 70 COARM 63CONUN 55</w:t>
      </w:r>
      <w:r w:rsidR="00154B26" w:rsidRPr="002950A9">
        <w:rPr>
          <w:lang w:val="en-US"/>
        </w:rPr>
        <w:br/>
      </w:r>
      <w:r w:rsidRPr="002950A9">
        <w:rPr>
          <w:lang w:val="en-US"/>
        </w:rPr>
        <w:t>6024/17 CORLX 67 CFSP/PESC 103 COAFR 48 COARM 42 CONUN 33</w:t>
      </w:r>
      <w:r w:rsidR="00154B26" w:rsidRPr="002950A9">
        <w:rPr>
          <w:lang w:val="en-US"/>
        </w:rPr>
        <w:br/>
      </w:r>
      <w:r w:rsidRPr="002950A9">
        <w:rPr>
          <w:lang w:val="en-US"/>
        </w:rPr>
        <w:t>6025/17 CORLX 68 CFSP/PESC 104 RELEX 101 COAFR 49 COARM 43CONUN 34</w:t>
      </w:r>
    </w:p>
    <w:p w14:paraId="35BED719"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1A"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1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1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1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1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1F"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2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2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22"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24" w14:textId="3565B03E" w:rsidR="00393EBC" w:rsidRPr="002950A9" w:rsidRDefault="00AD0D48" w:rsidP="00154B26">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genomförandebeslut för genomförande av beslut 2014/450/GUSP om restriktiva åtgärder mot Sudan och genomförandeförordning för genomförande av artikel 15(3) i förordning (EU) nr 747/2014 om restriktiva åtgärder med hänsyn till situationen i Sudan</w:t>
      </w:r>
    </w:p>
    <w:p w14:paraId="35BED725" w14:textId="1927175D" w:rsidR="00393EBC" w:rsidRPr="002950A9" w:rsidRDefault="00AD0D48">
      <w:pPr>
        <w:spacing w:after="280" w:afterAutospacing="1"/>
      </w:pPr>
      <w:r w:rsidRPr="002950A9">
        <w:rPr>
          <w:b/>
          <w:bCs/>
        </w:rPr>
        <w:t>Hur regeringen ställer sig till den blivande A-punkten:</w:t>
      </w:r>
      <w:r w:rsidRPr="002950A9">
        <w:t xml:space="preserve"> Regeringen avser rösta ja till att rådet antar genomförandebeslut för genomförande av beslut 2014/450/GUSP om restriktiva åtgärder mot Sudan och genomförandeförordning för genomförande av artikel 15(3) i förordning (EU) nr 747/2014 om restriktiva åtgärder med hänsyn till situationen i Sudan</w:t>
      </w:r>
    </w:p>
    <w:p w14:paraId="35BED727" w14:textId="5EA5F2D3" w:rsidR="00FB32B9" w:rsidRPr="002950A9" w:rsidRDefault="00AD0D48">
      <w:pPr>
        <w:spacing w:after="280" w:afterAutospacing="1"/>
        <w:rPr>
          <w:noProof/>
        </w:rPr>
      </w:pPr>
      <w:r w:rsidRPr="002950A9">
        <w:rPr>
          <w:b/>
          <w:bCs/>
        </w:rPr>
        <w:t>Bakgrund:</w:t>
      </w:r>
      <w:r w:rsidRPr="002950A9">
        <w:t xml:space="preserve"> Den 12 januari 2017 beslutade säkerhetsrådets sanktionskommitté för Sudan (1591-kommittén) att uppdatera informationen rörande fyra personer som är listade för restriktiva åtgärder. EU:s rättsakter behöver uppdateras för att spegla beslutet i sanktionskommittén.</w:t>
      </w:r>
    </w:p>
    <w:p w14:paraId="35BED728" w14:textId="77777777" w:rsidR="00643D86" w:rsidRPr="002950A9" w:rsidRDefault="00AD0D48" w:rsidP="00643D86">
      <w:pPr>
        <w:pStyle w:val="Rubrik1"/>
        <w:rPr>
          <w:lang w:val="en-US"/>
        </w:rPr>
      </w:pPr>
      <w:bookmarkStart w:id="24" w:name="_Toc476132250"/>
      <w:r w:rsidRPr="002950A9">
        <w:rPr>
          <w:noProof/>
          <w:lang w:val="en-US"/>
        </w:rPr>
        <w:t>Draft Council Implementing Decision implementing Decision (CFSP) 2015/740 concerning restrictive measures in view of the situation in South Sudan</w:t>
      </w:r>
      <w:r w:rsidRPr="002950A9">
        <w:rPr>
          <w:noProof/>
          <w:lang w:val="en-US"/>
        </w:rPr>
        <w:br/>
        <w:t>and</w:t>
      </w:r>
      <w:r w:rsidRPr="002950A9">
        <w:rPr>
          <w:noProof/>
          <w:lang w:val="en-US"/>
        </w:rPr>
        <w:br/>
        <w:t>Draft Council Implementing Regulation implementing Article 20 (3) of Regulation (EU) 2015/735 concerning restrictive measures in respect of the situation in South Sudan</w:t>
      </w:r>
      <w:bookmarkEnd w:id="24"/>
    </w:p>
    <w:p w14:paraId="35BED729" w14:textId="753E466F" w:rsidR="00643D86" w:rsidRPr="002950A9" w:rsidRDefault="00AD0D48" w:rsidP="00B90461">
      <w:pPr>
        <w:rPr>
          <w:lang w:val="en-US"/>
        </w:rPr>
      </w:pPr>
      <w:r w:rsidRPr="002950A9">
        <w:rPr>
          <w:noProof/>
          <w:lang w:val="en-US"/>
        </w:rPr>
        <w:t>=</w:t>
      </w:r>
      <w:r w:rsidRPr="002950A9">
        <w:rPr>
          <w:lang w:val="en-US"/>
        </w:rPr>
        <w:t>Transposition of UN listings updates</w:t>
      </w:r>
      <w:r w:rsidRPr="002950A9">
        <w:rPr>
          <w:lang w:val="en-US"/>
        </w:rPr>
        <w:br/>
      </w:r>
      <w:r w:rsidRPr="002950A9">
        <w:rPr>
          <w:noProof/>
          <w:lang w:val="en-US"/>
        </w:rPr>
        <w:t>6248</w:t>
      </w:r>
      <w:r w:rsidRPr="002950A9">
        <w:rPr>
          <w:lang w:val="en-US"/>
        </w:rPr>
        <w:t>/17 CORLX 102 CFSP/PESC 142 RELEX 130 COAFR 75 COARM 67CONUN 60</w:t>
      </w:r>
      <w:r w:rsidR="00B90461" w:rsidRPr="002950A9">
        <w:rPr>
          <w:lang w:val="en-US"/>
        </w:rPr>
        <w:br/>
      </w:r>
      <w:r w:rsidRPr="002950A9">
        <w:rPr>
          <w:lang w:val="en-US"/>
        </w:rPr>
        <w:lastRenderedPageBreak/>
        <w:t>6027/17 CORLX 69 CFSP/PESC 105 COAFR 50 COARM 44 CONUN 35</w:t>
      </w:r>
      <w:r w:rsidR="00B90461" w:rsidRPr="002950A9">
        <w:rPr>
          <w:lang w:val="en-US"/>
        </w:rPr>
        <w:br/>
      </w:r>
      <w:r w:rsidRPr="002950A9">
        <w:rPr>
          <w:lang w:val="en-US"/>
        </w:rPr>
        <w:t>6028/17 CORLX 70 CFSP/PESC 106 RELEX 102 COAFR 51 COARM 45CONUN 36</w:t>
      </w:r>
    </w:p>
    <w:p w14:paraId="35BED72A"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2B"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2C"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2D"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2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2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3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3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3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33"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35" w14:textId="3AA91988" w:rsidR="00393EBC" w:rsidRPr="002950A9" w:rsidRDefault="00AD0D48" w:rsidP="00B90461">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genomförandebeslut för genomförande av beslut (GUSP) 2015/740 om restriktiva åtgärder med hänsyn till situationen i </w:t>
      </w:r>
      <w:proofErr w:type="spellStart"/>
      <w:r w:rsidRPr="002950A9">
        <w:t>Sydsudan</w:t>
      </w:r>
      <w:proofErr w:type="spellEnd"/>
      <w:r w:rsidRPr="002950A9">
        <w:t xml:space="preserve"> och genomförandeförordning för genomförande av artikel 20 (3) i förordning (EU) nr 2015/735 om restriktiva åtgärder med hänsyn till situationen i </w:t>
      </w:r>
      <w:proofErr w:type="spellStart"/>
      <w:r w:rsidRPr="002950A9">
        <w:t>Sydsudan</w:t>
      </w:r>
      <w:proofErr w:type="spellEnd"/>
    </w:p>
    <w:p w14:paraId="35BED736" w14:textId="04455BF0" w:rsidR="00393EBC" w:rsidRPr="002950A9" w:rsidRDefault="00AD0D48">
      <w:pPr>
        <w:spacing w:after="280" w:afterAutospacing="1"/>
      </w:pPr>
      <w:r w:rsidRPr="002950A9">
        <w:rPr>
          <w:b/>
          <w:bCs/>
        </w:rPr>
        <w:t>Hur regeringen ställer sig till den blivande A-punkten:</w:t>
      </w:r>
      <w:r w:rsidRPr="002950A9">
        <w:t xml:space="preserve"> Regeringen avser rösta ja till att rådet antar genomförandebeslut för genomförande av beslut (GUSP) 2015/740 om restriktiva åtgärder med hänsyn till situationen i </w:t>
      </w:r>
      <w:proofErr w:type="spellStart"/>
      <w:r w:rsidRPr="002950A9">
        <w:t>Sydsudan</w:t>
      </w:r>
      <w:proofErr w:type="spellEnd"/>
      <w:r w:rsidRPr="002950A9">
        <w:t xml:space="preserve"> och genomförandeförordning för genomförande av artikel 20 (3) i förordning (EU) nr 2015/735 om restriktiva åtgärder med hänsyn till situationen i </w:t>
      </w:r>
      <w:proofErr w:type="spellStart"/>
      <w:r w:rsidRPr="002950A9">
        <w:t>Sydsudan</w:t>
      </w:r>
      <w:proofErr w:type="spellEnd"/>
    </w:p>
    <w:p w14:paraId="35BED738" w14:textId="4140AF6A" w:rsidR="00FB32B9" w:rsidRPr="002950A9" w:rsidRDefault="00AD0D48">
      <w:pPr>
        <w:spacing w:after="280" w:afterAutospacing="1"/>
        <w:rPr>
          <w:noProof/>
        </w:rPr>
      </w:pPr>
      <w:r w:rsidRPr="002950A9">
        <w:rPr>
          <w:b/>
          <w:bCs/>
        </w:rPr>
        <w:t>Bakgrund:</w:t>
      </w:r>
      <w:r w:rsidRPr="002950A9">
        <w:t xml:space="preserve"> Den 12 januari 2017 beslutade säkerhetsrådets sanktionskommitté för </w:t>
      </w:r>
      <w:proofErr w:type="spellStart"/>
      <w:r w:rsidRPr="002950A9">
        <w:t>Sydsudan</w:t>
      </w:r>
      <w:proofErr w:type="spellEnd"/>
      <w:r w:rsidRPr="002950A9">
        <w:t xml:space="preserve"> (2206-kommittén) att uppdatera informationen rörande sex personer som är listade för restriktiva åtgärder. EU:s rättsakter behöver uppdateras för att spegla beslutet i sanktionskommittén.</w:t>
      </w:r>
    </w:p>
    <w:p w14:paraId="35BED739" w14:textId="77777777" w:rsidR="00643D86" w:rsidRPr="002950A9" w:rsidRDefault="00AD0D48" w:rsidP="00643D86">
      <w:pPr>
        <w:pStyle w:val="Rubrik1"/>
        <w:rPr>
          <w:lang w:val="en-US"/>
        </w:rPr>
      </w:pPr>
      <w:bookmarkStart w:id="25" w:name="_Toc476132251"/>
      <w:r w:rsidRPr="002950A9">
        <w:rPr>
          <w:noProof/>
          <w:lang w:val="en-US"/>
        </w:rPr>
        <w:t>Draft Council Implementing Decision implementing Decision 2013/798/CFSP concerning restrictive measures against the Central African Republic</w:t>
      </w:r>
      <w:r w:rsidRPr="002950A9">
        <w:rPr>
          <w:noProof/>
          <w:lang w:val="en-US"/>
        </w:rPr>
        <w:br/>
        <w:t>and</w:t>
      </w:r>
      <w:r w:rsidRPr="002950A9">
        <w:rPr>
          <w:noProof/>
          <w:lang w:val="en-US"/>
        </w:rPr>
        <w:br/>
        <w:t>Draft Council Implementing Regulation implementing Article 17(3) of Regulation (EU) No 224/2014 concerning restrictive measures in view of the situation in the Central African Republic</w:t>
      </w:r>
      <w:bookmarkEnd w:id="25"/>
    </w:p>
    <w:p w14:paraId="35BED73A" w14:textId="5B8AFC23" w:rsidR="00643D86" w:rsidRPr="002950A9" w:rsidRDefault="00AD0D48" w:rsidP="00B90461">
      <w:pPr>
        <w:rPr>
          <w:lang w:val="en-US"/>
        </w:rPr>
      </w:pPr>
      <w:r w:rsidRPr="002950A9">
        <w:rPr>
          <w:noProof/>
          <w:lang w:val="en-US"/>
        </w:rPr>
        <w:t>=</w:t>
      </w:r>
      <w:r w:rsidRPr="002950A9">
        <w:rPr>
          <w:lang w:val="en-US"/>
        </w:rPr>
        <w:t>Transposition of UN listings updates</w:t>
      </w:r>
      <w:r w:rsidR="00B90461" w:rsidRPr="002950A9">
        <w:rPr>
          <w:lang w:val="en-US"/>
        </w:rPr>
        <w:br/>
      </w:r>
      <w:r w:rsidRPr="002950A9">
        <w:rPr>
          <w:lang w:val="en-US"/>
        </w:rPr>
        <w:t>6244/17 CORLX 98 CFSP/PESC 138 RELEX 127 COAFR 73 CONUN 57COARM 65</w:t>
      </w:r>
      <w:r w:rsidR="00B90461" w:rsidRPr="002950A9">
        <w:rPr>
          <w:lang w:val="en-US"/>
        </w:rPr>
        <w:br/>
      </w:r>
      <w:r w:rsidRPr="002950A9">
        <w:rPr>
          <w:lang w:val="en-US"/>
        </w:rPr>
        <w:t>6040/17 CORLX 72 CFSP/PESC 108 RELEX 104 COAFR 53 CONUN 38COARM 47</w:t>
      </w:r>
      <w:r w:rsidR="00B90461" w:rsidRPr="002950A9">
        <w:rPr>
          <w:lang w:val="en-US"/>
        </w:rPr>
        <w:br/>
      </w:r>
      <w:r w:rsidRPr="002950A9">
        <w:rPr>
          <w:lang w:val="en-US"/>
        </w:rPr>
        <w:t>6038/17 CORLX 71 CFSP/PESC 107 COAFR 52 CONUN 37 COARM 46</w:t>
      </w:r>
      <w:r w:rsidRPr="002950A9">
        <w:rPr>
          <w:lang w:val="en-US"/>
        </w:rPr>
        <w:br/>
      </w:r>
    </w:p>
    <w:p w14:paraId="35BED73B"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3C"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3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3E"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3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4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41"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4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4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4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46" w14:textId="0BFBD646" w:rsidR="00393EBC" w:rsidRPr="002950A9" w:rsidRDefault="00AD0D48" w:rsidP="00B90461">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 xml:space="preserve">Avsikt med behandlingen i </w:t>
      </w:r>
      <w:proofErr w:type="spellStart"/>
      <w:proofErr w:type="gramStart"/>
      <w:r w:rsidRPr="002950A9">
        <w:rPr>
          <w:b/>
          <w:bCs/>
        </w:rPr>
        <w:t>rådet:</w:t>
      </w:r>
      <w:r w:rsidRPr="002950A9">
        <w:t>Rådet</w:t>
      </w:r>
      <w:proofErr w:type="spellEnd"/>
      <w:proofErr w:type="gramEnd"/>
      <w:r w:rsidRPr="002950A9">
        <w:t xml:space="preserve"> föreslås anta genomförandebeslut för genomförande av beslut 2013/798/GUSP om restriktiva åtgärder mot Centralafrikanska republiken och genomförandeförordning för genomförande av artikel 17 (3) i förordning (EU) nr 224/2014 om restriktiva åtgärder med hänsyn till situationen i Centralafrikanska republiken</w:t>
      </w:r>
    </w:p>
    <w:p w14:paraId="35BED747" w14:textId="01952E36" w:rsidR="00393EBC" w:rsidRPr="002950A9" w:rsidRDefault="00AD0D48">
      <w:pPr>
        <w:spacing w:after="280" w:afterAutospacing="1"/>
      </w:pPr>
      <w:r w:rsidRPr="002950A9">
        <w:rPr>
          <w:b/>
          <w:bCs/>
        </w:rPr>
        <w:t>Hur regeringen ställer sig till den blivande A-punkten:</w:t>
      </w:r>
      <w:r w:rsidR="00B90461" w:rsidRPr="002950A9">
        <w:rPr>
          <w:b/>
          <w:bCs/>
        </w:rPr>
        <w:t xml:space="preserve"> </w:t>
      </w:r>
      <w:r w:rsidRPr="002950A9">
        <w:t>Regeringen avser rösta ja till att rådet antar genomförandebeslut för genomförande av beslut 2013/798/GUSP om restriktiva åtgärder mot Centralafrikanska republiken och genomförandeförordning för genomförande av artikel 17 (3) i förordning (EU) nr 224/2014 om restriktiva åtgärder med hänsyn till situationen i Centralafrikanska republiken</w:t>
      </w:r>
    </w:p>
    <w:p w14:paraId="35BED749" w14:textId="152B6AE3" w:rsidR="00FB32B9" w:rsidRPr="002950A9" w:rsidRDefault="00AD0D48">
      <w:pPr>
        <w:spacing w:after="280" w:afterAutospacing="1"/>
        <w:rPr>
          <w:noProof/>
        </w:rPr>
      </w:pPr>
      <w:r w:rsidRPr="002950A9">
        <w:rPr>
          <w:b/>
          <w:bCs/>
        </w:rPr>
        <w:lastRenderedPageBreak/>
        <w:t>Bakgrund:</w:t>
      </w:r>
      <w:r w:rsidRPr="002950A9">
        <w:t xml:space="preserve"> Den 12 januari 2017 beslutade säkerhetsrådets sanktionskommitté för Centralafrikanska republiken (2127-kommittén) att uppdatera informationen rörande tio personer och två entiteter som är listade för restriktiva åtgärder. EU:s rättsakter behöver uppdateras för att spegla beslutet i sanktionskommittén.</w:t>
      </w:r>
    </w:p>
    <w:p w14:paraId="35BED74A" w14:textId="77777777" w:rsidR="00643D86" w:rsidRPr="002950A9" w:rsidRDefault="00AD0D48" w:rsidP="00643D86">
      <w:pPr>
        <w:pStyle w:val="Rubrik1"/>
        <w:rPr>
          <w:lang w:val="en-US"/>
        </w:rPr>
      </w:pPr>
      <w:bookmarkStart w:id="26" w:name="_Toc476132252"/>
      <w:r w:rsidRPr="002950A9">
        <w:rPr>
          <w:noProof/>
          <w:lang w:val="en-US"/>
        </w:rPr>
        <w:t>Draft Council Decision amending Decision 2013/798/CFSP concerning restrictive measures against the Central African Republic</w:t>
      </w:r>
      <w:r w:rsidRPr="002950A9">
        <w:rPr>
          <w:noProof/>
          <w:lang w:val="en-US"/>
        </w:rPr>
        <w:br/>
        <w:t>and</w:t>
      </w:r>
      <w:r w:rsidRPr="002950A9">
        <w:rPr>
          <w:noProof/>
          <w:lang w:val="en-US"/>
        </w:rPr>
        <w:br/>
        <w:t>Draft Council Regulation amending Regulation (EU) No 224/2014 concerning restrictive measures in view of the situation in the Central African Republic</w:t>
      </w:r>
      <w:bookmarkEnd w:id="26"/>
    </w:p>
    <w:p w14:paraId="35BED74B" w14:textId="2DBA6FA1" w:rsidR="00643D86" w:rsidRPr="002950A9" w:rsidRDefault="00AD0D48" w:rsidP="00643D86">
      <w:pPr>
        <w:rPr>
          <w:lang w:val="en-US"/>
        </w:rPr>
      </w:pPr>
      <w:r w:rsidRPr="002950A9">
        <w:rPr>
          <w:noProof/>
          <w:lang w:val="en-US"/>
        </w:rPr>
        <w:t>=</w:t>
      </w:r>
      <w:r w:rsidRPr="002950A9">
        <w:rPr>
          <w:lang w:val="en-US"/>
        </w:rPr>
        <w:t>Transposition of UNSCR 2339 (2017)</w:t>
      </w:r>
      <w:r w:rsidRPr="002950A9">
        <w:rPr>
          <w:lang w:val="en-US"/>
        </w:rPr>
        <w:br/>
      </w:r>
      <w:r w:rsidRPr="002950A9">
        <w:rPr>
          <w:noProof/>
          <w:lang w:val="en-US"/>
        </w:rPr>
        <w:t>6231</w:t>
      </w:r>
      <w:r w:rsidRPr="002950A9">
        <w:rPr>
          <w:lang w:val="en-US"/>
        </w:rPr>
        <w:t>/17 CORLX 96 CFSP/PESC 136 RELEX 126 COAFR 71 CONUN 56COARM 64</w:t>
      </w:r>
      <w:r w:rsidR="00B90461" w:rsidRPr="002950A9">
        <w:rPr>
          <w:lang w:val="en-US"/>
        </w:rPr>
        <w:br/>
      </w:r>
      <w:r w:rsidRPr="002950A9">
        <w:rPr>
          <w:lang w:val="en-US"/>
        </w:rPr>
        <w:t>6133/17 CORLX 89 CFSP/PESC 125 COAFR 65 CONUN 50 COARM 59</w:t>
      </w:r>
      <w:r w:rsidR="00B90461" w:rsidRPr="002950A9">
        <w:rPr>
          <w:lang w:val="en-US"/>
        </w:rPr>
        <w:br/>
      </w:r>
      <w:r w:rsidRPr="002950A9">
        <w:rPr>
          <w:lang w:val="en-US"/>
        </w:rPr>
        <w:t>6136/17 CORLX 91 CFSP/PESC 127 RELEX 119 COAFR 67 CONUN 52COARM 61</w:t>
      </w:r>
    </w:p>
    <w:p w14:paraId="35BED74C"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4D"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4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4F"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5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5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52"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5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54"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55"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57" w14:textId="2BBE3429" w:rsidR="00393EBC" w:rsidRPr="002950A9" w:rsidRDefault="00AD0D48" w:rsidP="00B90461">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rådsbeslut om ändring av beslut 2013/798/GUSP om restriktiva åtgärder mot Centralafrikanska republiken och rådsförordning om ändring av förordning (EU) nr 224/2014 om restriktiva åtgärder med hänsyn till situationen i Centralafrikanska republiken</w:t>
      </w:r>
    </w:p>
    <w:p w14:paraId="53CEA925" w14:textId="77777777" w:rsidR="00962E1A" w:rsidRPr="002950A9" w:rsidRDefault="00AD0D48" w:rsidP="00962E1A">
      <w:pPr>
        <w:spacing w:after="280" w:afterAutospacing="1"/>
      </w:pPr>
      <w:r w:rsidRPr="002950A9">
        <w:rPr>
          <w:b/>
          <w:bCs/>
        </w:rPr>
        <w:t>Hur regeringen ställer sig till den blivande A-punkten:</w:t>
      </w:r>
      <w:r w:rsidRPr="002950A9">
        <w:t xml:space="preserve"> </w:t>
      </w:r>
      <w:r w:rsidR="00962E1A" w:rsidRPr="002950A9">
        <w:rPr>
          <w:bCs/>
        </w:rPr>
        <w:t xml:space="preserve">Regeringen avser fatta regeringsbeslut den 2 mars och därefter rösta för ett antagande av rådsbeslut i fråga vid ministermötet. </w:t>
      </w:r>
    </w:p>
    <w:p w14:paraId="35BED75B" w14:textId="3A3BC8A2" w:rsidR="00FB32B9" w:rsidRPr="002950A9" w:rsidRDefault="00962E1A" w:rsidP="00962E1A">
      <w:pPr>
        <w:spacing w:after="280" w:afterAutospacing="1"/>
        <w:rPr>
          <w:noProof/>
        </w:rPr>
      </w:pPr>
      <w:r w:rsidRPr="002950A9">
        <w:rPr>
          <w:b/>
          <w:bCs/>
        </w:rPr>
        <w:t xml:space="preserve"> </w:t>
      </w:r>
      <w:r w:rsidR="00AD0D48" w:rsidRPr="002950A9">
        <w:rPr>
          <w:b/>
          <w:bCs/>
        </w:rPr>
        <w:t>Bakgrund:</w:t>
      </w:r>
      <w:r w:rsidR="00AD0D48" w:rsidRPr="002950A9">
        <w:t xml:space="preserve"> Den 27 januari 2017 antog säkerhetsrådet resolution 2339 (2017) om restriktiva åtgärder mot Centralafrikanska republiken. Till följd av vad säkerhetsrådet beslutat genom resolutionen måste EU:s rättsakter justeras vad avser kriterierna för riktade restriktiva åtgärder samt undantagsreglerna avseende vapenembargot. Detta innebär bl.a. att ett separat listningskriterium införs för sexuellt och könsrelaterat våld och att befintliga möjligheter till undantag från vapenembargot preciseras att i vissa fall gälla även för statliga civila institutioner för tillsyn av att lagarna </w:t>
      </w:r>
      <w:proofErr w:type="gramStart"/>
      <w:r w:rsidR="00AD0D48" w:rsidRPr="002950A9">
        <w:t>efterlevs</w:t>
      </w:r>
      <w:proofErr w:type="gramEnd"/>
      <w:r w:rsidR="00AD0D48" w:rsidRPr="002950A9">
        <w:t>. Vidare införs ett nytt undantag för den internationella styrka som, i samarbete med FN:s insats i Centralafrikanska republiken (MINUSCA), arbetar för att upprätthålla säkerheten i gränsområdena till Tchad och Sudan. Undantaget förutsätter förhandsgodkännande av FN:s sanktionskommitté för landet.</w:t>
      </w:r>
    </w:p>
    <w:p w14:paraId="35BED75C" w14:textId="77777777" w:rsidR="00643D86" w:rsidRPr="002950A9" w:rsidRDefault="00AD0D48" w:rsidP="00643D86">
      <w:pPr>
        <w:pStyle w:val="Rubrik1"/>
        <w:rPr>
          <w:lang w:val="en-US"/>
        </w:rPr>
      </w:pPr>
      <w:bookmarkStart w:id="27" w:name="_Toc476132253"/>
      <w:r w:rsidRPr="002950A9">
        <w:rPr>
          <w:noProof/>
          <w:lang w:val="en-US"/>
        </w:rPr>
        <w:t>Draft Council Implementing Decision implementing Decision 2010/231/CFSP concerning restrictive measures against Somalia</w:t>
      </w:r>
      <w:r w:rsidRPr="002950A9">
        <w:rPr>
          <w:noProof/>
          <w:lang w:val="en-US"/>
        </w:rPr>
        <w:br/>
        <w:t>and</w:t>
      </w:r>
      <w:r w:rsidRPr="002950A9">
        <w:rPr>
          <w:noProof/>
          <w:lang w:val="en-US"/>
        </w:rPr>
        <w:br/>
        <w:t>Draft Council Implementing Regulation implementing Article 13 of Regulation (EU) No 356/2010 imposing certain specific restrictive measures directed against certain natural or legal persons, entities or bodies, in view of the situation in Somalia</w:t>
      </w:r>
      <w:bookmarkEnd w:id="27"/>
    </w:p>
    <w:p w14:paraId="35BED75D" w14:textId="55D4D902" w:rsidR="00643D86" w:rsidRPr="002950A9" w:rsidRDefault="00AD0D48" w:rsidP="00643D86">
      <w:pPr>
        <w:rPr>
          <w:lang w:val="en-US"/>
        </w:rPr>
      </w:pPr>
      <w:r w:rsidRPr="002950A9">
        <w:rPr>
          <w:noProof/>
          <w:lang w:val="en-US"/>
        </w:rPr>
        <w:t>=</w:t>
      </w:r>
      <w:r w:rsidRPr="002950A9">
        <w:rPr>
          <w:lang w:val="en-US"/>
        </w:rPr>
        <w:t>Transposition of UN listings updates</w:t>
      </w:r>
      <w:r w:rsidR="00864510" w:rsidRPr="002950A9">
        <w:rPr>
          <w:lang w:val="en-US"/>
        </w:rPr>
        <w:br/>
      </w:r>
      <w:r w:rsidRPr="002950A9">
        <w:rPr>
          <w:lang w:val="en-US"/>
        </w:rPr>
        <w:t xml:space="preserve">6247/17 CORLX 101 CFSP/PESC 141 RELEX 129 COAFR 74 CONUN 59COARM 66 FIN </w:t>
      </w:r>
      <w:r w:rsidRPr="002950A9">
        <w:rPr>
          <w:lang w:val="en-US"/>
        </w:rPr>
        <w:lastRenderedPageBreak/>
        <w:t>107</w:t>
      </w:r>
      <w:r w:rsidR="00864510" w:rsidRPr="002950A9">
        <w:rPr>
          <w:lang w:val="en-US"/>
        </w:rPr>
        <w:br/>
      </w:r>
      <w:r w:rsidRPr="002950A9">
        <w:rPr>
          <w:lang w:val="en-US"/>
        </w:rPr>
        <w:t>6045/17 CORLX 74 CFSP/PESC 110 RELEX 105 COAFR 55 CONUN 40COARM 49 FIN 83</w:t>
      </w:r>
      <w:r w:rsidR="00864510" w:rsidRPr="002950A9">
        <w:rPr>
          <w:lang w:val="en-US"/>
        </w:rPr>
        <w:br/>
      </w:r>
      <w:r w:rsidRPr="002950A9">
        <w:rPr>
          <w:lang w:val="en-US"/>
        </w:rPr>
        <w:t xml:space="preserve">6044/17 CORLX 73 CFSP/PESC 109 COAFR 54 CONUN 39 COARM </w:t>
      </w:r>
      <w:r w:rsidR="00864510" w:rsidRPr="002950A9">
        <w:rPr>
          <w:lang w:val="en-US"/>
        </w:rPr>
        <w:t>48FIN 82</w:t>
      </w:r>
    </w:p>
    <w:p w14:paraId="35BED75E"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5F"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6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61"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6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6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6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6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66"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67"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69" w14:textId="59E7E7AE" w:rsidR="00393EBC" w:rsidRPr="002950A9" w:rsidRDefault="00AD0D48" w:rsidP="00864510">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genomförandebeslut för genomförande av beslut 2010/231/CFSP om restriktiva åtgärder mot Somalia och genomförandeförordning för genomförande av artikel 13 i förordningen (EU) nr 356/2010 om restriktiva åtgärder med hänsyn till situationen i Somalia. </w:t>
      </w:r>
    </w:p>
    <w:p w14:paraId="35BED76A" w14:textId="30AFEA55" w:rsidR="00393EBC" w:rsidRPr="002950A9" w:rsidRDefault="00AD0D48">
      <w:pPr>
        <w:spacing w:after="280" w:afterAutospacing="1"/>
      </w:pPr>
      <w:r w:rsidRPr="002950A9">
        <w:rPr>
          <w:b/>
          <w:bCs/>
        </w:rPr>
        <w:t>Hur regeringen ställer sig till den blivande A-punkten:</w:t>
      </w:r>
      <w:r w:rsidRPr="002950A9">
        <w:t xml:space="preserve"> Regeringen avser rösta ja till rådets genomförandebeslut för genomförande av beslut 2010/231/CFSP om restriktiva åtgärder mot Somalia och genomförandeförordning för genomförande av artikel 13 i förordningen (EU) nr 356/2010 om restriktiva åtgärder med hänsyn till situationen i Somalia. </w:t>
      </w:r>
    </w:p>
    <w:p w14:paraId="35BED76C" w14:textId="5648F379" w:rsidR="00FB32B9" w:rsidRPr="002950A9" w:rsidRDefault="00AD0D48">
      <w:pPr>
        <w:spacing w:after="280" w:afterAutospacing="1"/>
        <w:rPr>
          <w:noProof/>
        </w:rPr>
      </w:pPr>
      <w:r w:rsidRPr="002950A9">
        <w:rPr>
          <w:b/>
          <w:bCs/>
        </w:rPr>
        <w:t>Bakgrund:</w:t>
      </w:r>
      <w:r w:rsidRPr="002950A9">
        <w:t xml:space="preserve"> Den 12 januari 2017 beslutade säkerhetsrådets sanktionskommitté för Somalia att uppdatera informationen rörande tolv personer och en entitet som är listade för restriktiva åtgärder. EU:s rättsakter behöver uppdateras för att spegla beslutet i sanktionskommittén.</w:t>
      </w:r>
    </w:p>
    <w:p w14:paraId="35BED76D" w14:textId="77777777" w:rsidR="00643D86" w:rsidRPr="002950A9" w:rsidRDefault="00AD0D48" w:rsidP="00643D86">
      <w:pPr>
        <w:pStyle w:val="Rubrik1"/>
        <w:rPr>
          <w:lang w:val="en-US"/>
        </w:rPr>
      </w:pPr>
      <w:bookmarkStart w:id="28" w:name="_Toc476132254"/>
      <w:r w:rsidRPr="002950A9">
        <w:rPr>
          <w:noProof/>
          <w:lang w:val="en-US"/>
        </w:rPr>
        <w:t>Draft Council Implementing Decision implementing Decision 2010/788/CFSP concerning restrictive measures against the Democratic Republic of the Congo</w:t>
      </w:r>
      <w:r w:rsidRPr="002950A9">
        <w:rPr>
          <w:noProof/>
          <w:lang w:val="en-US"/>
        </w:rPr>
        <w:br/>
        <w:t>and</w:t>
      </w:r>
      <w:r w:rsidRPr="002950A9">
        <w:rPr>
          <w:noProof/>
          <w:lang w:val="en-US"/>
        </w:rPr>
        <w:br/>
        <w:t>Draft Council Implementing Regulation implementing Article 9(5) of Regulation (EC) No 1183/2005 imposing certain specific restrictive measures directed against persons acting in violation of the arms embargo with regard to the Democratic Republic of the Congo</w:t>
      </w:r>
      <w:bookmarkEnd w:id="28"/>
    </w:p>
    <w:p w14:paraId="35BED76E" w14:textId="1DA27136" w:rsidR="00643D86" w:rsidRPr="002950A9" w:rsidRDefault="00AD0D48" w:rsidP="00643D86">
      <w:pPr>
        <w:rPr>
          <w:lang w:val="en-US"/>
        </w:rPr>
      </w:pPr>
      <w:r w:rsidRPr="002950A9">
        <w:rPr>
          <w:noProof/>
          <w:lang w:val="en-US"/>
        </w:rPr>
        <w:t>=</w:t>
      </w:r>
      <w:r w:rsidRPr="002950A9">
        <w:rPr>
          <w:lang w:val="en-US"/>
        </w:rPr>
        <w:t>Transposition of UN listings updates</w:t>
      </w:r>
      <w:r w:rsidRPr="002950A9">
        <w:rPr>
          <w:lang w:val="en-US"/>
        </w:rPr>
        <w:br/>
      </w:r>
      <w:r w:rsidRPr="002950A9">
        <w:rPr>
          <w:noProof/>
          <w:lang w:val="en-US"/>
        </w:rPr>
        <w:t>6151</w:t>
      </w:r>
      <w:r w:rsidRPr="002950A9">
        <w:rPr>
          <w:lang w:val="en-US"/>
        </w:rPr>
        <w:t>/17 CORLX 92 CFSP/PESC 129 RELEX 121 COAFR 68 COARM 62CONUN 53 FIN 101</w:t>
      </w:r>
      <w:r w:rsidR="00864510" w:rsidRPr="002950A9">
        <w:rPr>
          <w:lang w:val="en-US"/>
        </w:rPr>
        <w:br/>
      </w:r>
      <w:r w:rsidRPr="002950A9">
        <w:rPr>
          <w:lang w:val="en-US"/>
        </w:rPr>
        <w:t>6052/17 CORLX 76 CFSP/PESC 112 RELEX 106 COAFR 57 COARM 51CONUN 42 FIN 85</w:t>
      </w:r>
      <w:r w:rsidR="00864510" w:rsidRPr="002950A9">
        <w:rPr>
          <w:lang w:val="en-US"/>
        </w:rPr>
        <w:br/>
      </w:r>
      <w:r w:rsidRPr="002950A9">
        <w:rPr>
          <w:lang w:val="en-US"/>
        </w:rPr>
        <w:t>6051/17 CORLX 75 CFSP/PESC 111 COAFR 56 COARM 50 CONUN 41FIN 84</w:t>
      </w:r>
    </w:p>
    <w:p w14:paraId="35BED76F"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 </w:t>
      </w:r>
    </w:p>
    <w:p w14:paraId="35BED775" w14:textId="6B886A4D" w:rsidR="001F56AB" w:rsidRPr="002950A9" w:rsidRDefault="00AD0D48" w:rsidP="00C8338E">
      <w:pPr>
        <w:rPr>
          <w:b/>
        </w:rPr>
      </w:pPr>
      <w:r w:rsidRPr="002950A9">
        <w:rPr>
          <w:b/>
        </w:rPr>
        <w:fldChar w:fldCharType="begin"/>
      </w:r>
      <w:r w:rsidRPr="002950A9">
        <w:rPr>
          <w:b/>
        </w:rPr>
        <w:instrText xml:space="preserve"> IF "-" = "-" </w:instrText>
      </w:r>
      <w:r w:rsidRPr="002950A9">
        <w:rPr>
          <w:b/>
        </w:rPr>
        <w:fldChar w:fldCharType="begin"/>
      </w:r>
      <w:r w:rsidRPr="002950A9">
        <w:rPr>
          <w:b/>
        </w:rPr>
        <w:instrText xml:space="preserve"> IF "2016-12-12" = "-" </w:instrText>
      </w:r>
      <w:r w:rsidRPr="002950A9">
        <w:rPr>
          <w:b/>
        </w:rPr>
        <w:fldChar w:fldCharType="begin"/>
      </w:r>
      <w:r w:rsidRPr="002950A9">
        <w:rPr>
          <w:b/>
        </w:rPr>
        <w:instrText xml:space="preserve"> IF "-" = "-" "" "Tidigare behandlat i rådet </w:instrText>
      </w:r>
      <w:r w:rsidRPr="002950A9">
        <w:rPr>
          <w:b/>
        </w:rPr>
        <w:br/>
      </w:r>
      <w:r w:rsidRPr="002950A9">
        <w:instrText>2016-12-12</w:instrText>
      </w:r>
    </w:p>
    <w:p w14:paraId="35BED776"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2016-12-12</w:instrText>
      </w:r>
    </w:p>
    <w:p w14:paraId="35BED777"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separate"/>
      </w:r>
      <w:r w:rsidRPr="002950A9">
        <w:rPr>
          <w:b/>
        </w:rPr>
        <w:instrText>Tidigare behandlat i rådet</w:instrText>
      </w:r>
      <w:r w:rsidRPr="002950A9">
        <w:rPr>
          <w:b/>
        </w:rPr>
        <w:br/>
      </w:r>
      <w:r w:rsidRPr="002950A9">
        <w:instrText>2016-12-12</w:instrText>
      </w:r>
    </w:p>
    <w:p w14:paraId="35BED778" w14:textId="77777777" w:rsidR="00393EBC" w:rsidRPr="002950A9" w:rsidRDefault="00AD0D48" w:rsidP="00C8338E">
      <w:pPr>
        <w:rPr>
          <w:b/>
        </w:rPr>
      </w:pPr>
      <w:r w:rsidRPr="002950A9">
        <w:rPr>
          <w:b/>
        </w:rPr>
        <w:fldChar w:fldCharType="end"/>
      </w:r>
      <w:r w:rsidRPr="002950A9">
        <w:rPr>
          <w:b/>
        </w:rPr>
        <w:instrText xml:space="preserve">  "Tidigare behandlat i rådet</w:instrText>
      </w:r>
      <w:r w:rsidRPr="002950A9">
        <w:rPr>
          <w:b/>
        </w:rPr>
        <w:br/>
      </w:r>
      <w:r w:rsidRPr="002950A9">
        <w:instrText>2016-12-12</w:instrText>
      </w:r>
    </w:p>
    <w:p w14:paraId="35BED779" w14:textId="77777777" w:rsidR="00E0653A" w:rsidRPr="002950A9" w:rsidRDefault="00AD0D48" w:rsidP="00C8338E">
      <w:r w:rsidRPr="002950A9">
        <w:instrText>"</w:instrText>
      </w:r>
      <w:r w:rsidRPr="002950A9">
        <w:rPr>
          <w:b/>
        </w:rPr>
        <w:instrText xml:space="preserve"> </w:instrText>
      </w:r>
      <w:r w:rsidRPr="002950A9">
        <w:rPr>
          <w:b/>
        </w:rPr>
        <w:fldChar w:fldCharType="separate"/>
      </w:r>
      <w:r w:rsidRPr="002950A9">
        <w:rPr>
          <w:b/>
        </w:rPr>
        <w:t>Tidigare behandlat i rådet</w:t>
      </w:r>
      <w:r w:rsidRPr="002950A9">
        <w:rPr>
          <w:b/>
        </w:rPr>
        <w:br/>
      </w:r>
      <w:r w:rsidRPr="002950A9">
        <w:t>2016-12-12</w:t>
      </w:r>
    </w:p>
    <w:p w14:paraId="35BED780" w14:textId="796B9FC3" w:rsidR="00393EBC" w:rsidRPr="002950A9" w:rsidRDefault="00AD0D48" w:rsidP="00864510">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anta genomförandebeslut för genomförande av beslut 2010/788/CFSP om restriktiva åtgärder mot Demokratiska republiken Kongo (DRK) och genomförandeförordning av artikel 9(5) för genomförande av förordningen (EU) nr 1183/2005. </w:t>
      </w:r>
    </w:p>
    <w:p w14:paraId="35BED781" w14:textId="313983EE" w:rsidR="00393EBC" w:rsidRPr="002950A9" w:rsidRDefault="00AD0D48">
      <w:pPr>
        <w:spacing w:after="280" w:afterAutospacing="1"/>
      </w:pPr>
      <w:r w:rsidRPr="002950A9">
        <w:rPr>
          <w:b/>
          <w:bCs/>
        </w:rPr>
        <w:lastRenderedPageBreak/>
        <w:t>Hur regeringen ställer sig till den blivande A-punkten:</w:t>
      </w:r>
      <w:r w:rsidRPr="002950A9">
        <w:t xml:space="preserve"> Regeringen avser rösta ja till att rådet antar genomförandebeslut och genomförandeförordning. </w:t>
      </w:r>
    </w:p>
    <w:p w14:paraId="35BED783" w14:textId="64CEC7A0" w:rsidR="00FB32B9" w:rsidRPr="002950A9" w:rsidRDefault="00AD0D48">
      <w:pPr>
        <w:spacing w:after="280" w:afterAutospacing="1"/>
        <w:rPr>
          <w:noProof/>
        </w:rPr>
      </w:pPr>
      <w:r w:rsidRPr="002950A9">
        <w:rPr>
          <w:b/>
          <w:bCs/>
        </w:rPr>
        <w:t>Bakgrund:</w:t>
      </w:r>
      <w:r w:rsidRPr="002950A9">
        <w:t xml:space="preserve"> Den 12 januari beslutade säkerhetsrådets sanktionskommitté för DRK (1533-kommittén) att uppdatera informationen rörande 30 personer och nio entiteter som är listade för restriktiva åtgärder. EU:s rättsakter behöver uppdateras för att spegla beslutet i sanktionskommittén.</w:t>
      </w:r>
    </w:p>
    <w:p w14:paraId="35BED784" w14:textId="77777777" w:rsidR="00643D86" w:rsidRPr="002950A9" w:rsidRDefault="00AD0D48" w:rsidP="00643D86">
      <w:pPr>
        <w:pStyle w:val="Rubrik1"/>
        <w:rPr>
          <w:lang w:val="en-US"/>
        </w:rPr>
      </w:pPr>
      <w:bookmarkStart w:id="29" w:name="_Toc476132255"/>
      <w:r w:rsidRPr="002950A9">
        <w:rPr>
          <w:noProof/>
          <w:lang w:val="en-US"/>
        </w:rPr>
        <w:t xml:space="preserve">Draft Council Implementing Decision implementing Decision 2014/932/CFSP concerning restrictive measures in view of the situation in Yemen </w:t>
      </w:r>
      <w:r w:rsidRPr="002950A9">
        <w:rPr>
          <w:noProof/>
          <w:lang w:val="en-US"/>
        </w:rPr>
        <w:br/>
        <w:t>and</w:t>
      </w:r>
      <w:r w:rsidRPr="002950A9">
        <w:rPr>
          <w:noProof/>
          <w:lang w:val="en-US"/>
        </w:rPr>
        <w:br/>
        <w:t>Draft Council Implementing Regulation implementing Article 15(3) of Regulation (EU) No 1352/2014 concerning restrictive measures in view of the situation in Yemen</w:t>
      </w:r>
      <w:bookmarkEnd w:id="29"/>
    </w:p>
    <w:p w14:paraId="35BED785" w14:textId="44E2B6F2" w:rsidR="00643D86" w:rsidRPr="002950A9" w:rsidRDefault="00AD0D48" w:rsidP="00643D86">
      <w:pPr>
        <w:rPr>
          <w:lang w:val="en-US"/>
        </w:rPr>
      </w:pPr>
      <w:r w:rsidRPr="002950A9">
        <w:rPr>
          <w:noProof/>
          <w:lang w:val="en-US"/>
        </w:rPr>
        <w:t>=</w:t>
      </w:r>
      <w:r w:rsidRPr="002950A9">
        <w:rPr>
          <w:lang w:val="en-US"/>
        </w:rPr>
        <w:t>Transposition of UN listings updates</w:t>
      </w:r>
      <w:r w:rsidRPr="002950A9">
        <w:rPr>
          <w:lang w:val="en-US"/>
        </w:rPr>
        <w:br/>
      </w:r>
      <w:r w:rsidRPr="002950A9">
        <w:rPr>
          <w:noProof/>
          <w:lang w:val="en-US"/>
        </w:rPr>
        <w:t>6246</w:t>
      </w:r>
      <w:r w:rsidRPr="002950A9">
        <w:rPr>
          <w:lang w:val="en-US"/>
        </w:rPr>
        <w:t>/17 CORLX 100 CFSP/PESC 140 RELEX 128 MOG 10 CONUN 58 FIN 106</w:t>
      </w:r>
      <w:r w:rsidR="00611D65" w:rsidRPr="002950A9">
        <w:rPr>
          <w:lang w:val="en-US"/>
        </w:rPr>
        <w:br/>
      </w:r>
      <w:r w:rsidRPr="002950A9">
        <w:rPr>
          <w:lang w:val="en-US"/>
        </w:rPr>
        <w:t>5842/17 CORLX 47 CFSP/PESC 78 RELEX 77 MOG 8 CONUN 20 FIN 59</w:t>
      </w:r>
      <w:r w:rsidR="00611D65" w:rsidRPr="002950A9">
        <w:rPr>
          <w:lang w:val="en-US"/>
        </w:rPr>
        <w:br/>
      </w:r>
      <w:r w:rsidRPr="002950A9">
        <w:rPr>
          <w:lang w:val="en-US"/>
        </w:rPr>
        <w:t>5840/17 CORLX 45 CFSP/PESC 76 MOG 6 CONUN 18 FIN 57</w:t>
      </w:r>
    </w:p>
    <w:p w14:paraId="35BED786"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87"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88"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89"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8A"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8B"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8C"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8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8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8F"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92" w14:textId="0C432518" w:rsidR="00393EBC" w:rsidRPr="002950A9" w:rsidRDefault="00AD0D48" w:rsidP="00611D65">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Överenskommelse om ett genomförandebeslut och dito förordning, för att genomföra justeringar beträffande motiveringar för fyra individlistningar. </w:t>
      </w:r>
    </w:p>
    <w:p w14:paraId="35BED794" w14:textId="6B2E57AE" w:rsidR="00393EBC" w:rsidRPr="002950A9" w:rsidRDefault="00AD0D48">
      <w:pPr>
        <w:spacing w:after="280" w:afterAutospacing="1"/>
      </w:pPr>
      <w:r w:rsidRPr="002950A9">
        <w:rPr>
          <w:b/>
          <w:bCs/>
        </w:rPr>
        <w:t>Hur regeringen ställer sig till den blivande A-punkten:</w:t>
      </w:r>
      <w:r w:rsidRPr="002950A9">
        <w:t xml:space="preserve"> Regeringen accepterar de föreslagna justeringarna.</w:t>
      </w:r>
    </w:p>
    <w:p w14:paraId="35BED795" w14:textId="3FB35BDB" w:rsidR="00393EBC" w:rsidRPr="002950A9" w:rsidRDefault="00AD0D48">
      <w:pPr>
        <w:spacing w:after="280" w:afterAutospacing="1"/>
      </w:pPr>
      <w:r w:rsidRPr="002950A9">
        <w:rPr>
          <w:b/>
          <w:bCs/>
        </w:rPr>
        <w:t>Bakgrund:</w:t>
      </w:r>
      <w:r w:rsidRPr="002950A9">
        <w:t xml:space="preserve"> I februari 2014 inrättade FN:s säkerhetsråd genom resolution 2140 (2014) en sanktionsregim gentemot Jemen med möjlighet för säkerhetsrådet självt och en särskild sanktionskommitté att utse individer och enheter som ska vara föremål för restriktiva åtgärder (frysning av medel med tillhörande tillgängliggörandeförbud och reserestriktioner). EU har genomfört sanktionsregimen genom antagande av rådsbeslut 2014/932/GUSP respektive rådsförordning (EU) nr 1352/2014 i december samma år. En första listning av individer, efter beslut av sanktionskommittén för landet, gjordes i samband med det. Därefter har ändringar skett i EU:s rättsakter för att genomföra ändringar i sanktionsregimen enligt resolution 2216 (2015) och därtill för att ta om hand ett antal tillkommande listningar från FN:s sida. </w:t>
      </w:r>
    </w:p>
    <w:p w14:paraId="35BED797" w14:textId="2A4373DC" w:rsidR="00393EBC" w:rsidRPr="002950A9" w:rsidRDefault="00AD0D48">
      <w:pPr>
        <w:spacing w:after="280" w:afterAutospacing="1"/>
      </w:pPr>
      <w:r w:rsidRPr="002950A9">
        <w:t xml:space="preserve">FN:s säkerhetsråds kommitté har uppdaterat informationen om fyra personer som omfattas av restriktiva åtgärder. Det rör sig om mindre ändringar där Interpol-länkar lagts till. </w:t>
      </w:r>
    </w:p>
    <w:p w14:paraId="35BED798" w14:textId="77777777" w:rsidR="00643D86" w:rsidRPr="002950A9" w:rsidRDefault="00AD0D48" w:rsidP="00643D86">
      <w:pPr>
        <w:pStyle w:val="Rubrik1"/>
        <w:rPr>
          <w:lang w:val="en-US"/>
        </w:rPr>
      </w:pPr>
      <w:bookmarkStart w:id="30" w:name="_Toc476132256"/>
      <w:r w:rsidRPr="002950A9">
        <w:rPr>
          <w:noProof/>
          <w:lang w:val="en-US"/>
        </w:rPr>
        <w:lastRenderedPageBreak/>
        <w:t xml:space="preserve">Draft Council Implementing Decision implementing Decision 2012/285/CFSP concerning restrictive measures directed against certain persons, entities and bodies threatening the peace, security or stability of the Republic of Guinea-Bissau </w:t>
      </w:r>
      <w:r w:rsidRPr="002950A9">
        <w:rPr>
          <w:noProof/>
          <w:lang w:val="en-US"/>
        </w:rPr>
        <w:br/>
        <w:t xml:space="preserve">and </w:t>
      </w:r>
      <w:r w:rsidRPr="002950A9">
        <w:rPr>
          <w:noProof/>
          <w:lang w:val="en-US"/>
        </w:rPr>
        <w:br/>
        <w:t>Draft Council Implementing Regulation implementing Article 11(1) of Regulation (EU) No 377/2012 concerning restrictive measures directed against certain persons, entities and bodies threatening the peace, security or stability of the Republic of Guinea-Bissau</w:t>
      </w:r>
      <w:bookmarkEnd w:id="30"/>
    </w:p>
    <w:p w14:paraId="35BED799" w14:textId="5A7A8C82" w:rsidR="00643D86" w:rsidRPr="002950A9" w:rsidRDefault="00AD0D48" w:rsidP="00643D86">
      <w:pPr>
        <w:rPr>
          <w:lang w:val="en-US"/>
        </w:rPr>
      </w:pPr>
      <w:r w:rsidRPr="002950A9">
        <w:rPr>
          <w:noProof/>
          <w:lang w:val="en-US"/>
        </w:rPr>
        <w:t>=</w:t>
      </w:r>
      <w:r w:rsidRPr="002950A9">
        <w:rPr>
          <w:lang w:val="en-US"/>
        </w:rPr>
        <w:t>Transposition of UN listings updates</w:t>
      </w:r>
      <w:r w:rsidRPr="002950A9">
        <w:rPr>
          <w:lang w:val="en-US"/>
        </w:rPr>
        <w:br/>
      </w:r>
      <w:r w:rsidRPr="002950A9">
        <w:rPr>
          <w:noProof/>
          <w:lang w:val="en-US"/>
        </w:rPr>
        <w:t>6415</w:t>
      </w:r>
      <w:r w:rsidRPr="002950A9">
        <w:rPr>
          <w:lang w:val="en-US"/>
        </w:rPr>
        <w:t>/17 CORLX 115 CFSP/PESC 160 RELEX 142 COAFR 76 CONUN 65COARM 74 FIN 121</w:t>
      </w:r>
      <w:r w:rsidR="00611D65" w:rsidRPr="002950A9">
        <w:rPr>
          <w:lang w:val="en-US"/>
        </w:rPr>
        <w:br/>
      </w:r>
      <w:r w:rsidRPr="002950A9">
        <w:rPr>
          <w:lang w:val="en-US"/>
        </w:rPr>
        <w:t>6107/17 CORLX 82 CFSP/PESC 118 COAFR 61 CONUN 47 COARM 56FIN 93</w:t>
      </w:r>
      <w:r w:rsidR="00611D65" w:rsidRPr="002950A9">
        <w:rPr>
          <w:lang w:val="en-US"/>
        </w:rPr>
        <w:br/>
      </w:r>
      <w:r w:rsidRPr="002950A9">
        <w:rPr>
          <w:lang w:val="en-US"/>
        </w:rPr>
        <w:t>6110/17 CORLX 85 CFSP/PESC 121 RELEX 115 COAFR 63 CONUN 49COARM 58 FIN 96</w:t>
      </w:r>
    </w:p>
    <w:p w14:paraId="35BED79A"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9B"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9C"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9D"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9E"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9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A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A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A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A3"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A5" w14:textId="4E1B117A" w:rsidR="00393EBC" w:rsidRPr="002950A9" w:rsidRDefault="00AD0D48" w:rsidP="00611D65">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Antagande av rådsbeslut om ändring av rådets beslut 2012/285/GUSP om restriktiva åtgärder avseende Guinea-Bissau. </w:t>
      </w:r>
    </w:p>
    <w:p w14:paraId="35BED7A6" w14:textId="7F7A47AA" w:rsidR="00393EBC" w:rsidRPr="002950A9" w:rsidRDefault="00AD0D48">
      <w:pPr>
        <w:spacing w:after="280" w:afterAutospacing="1"/>
      </w:pPr>
      <w:r w:rsidRPr="002950A9">
        <w:rPr>
          <w:b/>
          <w:bCs/>
        </w:rPr>
        <w:t>Hur regeringen ställer sig till den blivande A-punkten:</w:t>
      </w:r>
      <w:r w:rsidRPr="002950A9">
        <w:t xml:space="preserve"> Regeringen avser rösta ja.</w:t>
      </w:r>
    </w:p>
    <w:p w14:paraId="35BED7A8" w14:textId="393C8FAD" w:rsidR="00FB32B9" w:rsidRPr="002950A9" w:rsidRDefault="00AD0D48">
      <w:pPr>
        <w:spacing w:after="280" w:afterAutospacing="1"/>
        <w:rPr>
          <w:noProof/>
        </w:rPr>
      </w:pPr>
      <w:r w:rsidRPr="002950A9">
        <w:rPr>
          <w:b/>
          <w:bCs/>
        </w:rPr>
        <w:t>Bakgrund:</w:t>
      </w:r>
      <w:r w:rsidRPr="002950A9">
        <w:t xml:space="preserve"> EU införde i början av maj 2012 restriktiva åtgärder mot Guinea-Bissau i form av reserestriktioner och frysning av tillgångar för personer som ansågs hota fred, säkerhet och stabilitet i landet. Sanktionerna har förlängts årligen. I mitten av maj 2012 införde FN:s säkerhetsråd restriktiva åtgärder avseende Guinea-Bissau. EU fick i januari 2017 besked om att det fanns uppdaterad information avseende FN:s sanktioner mot Guinea-Bissau. På basis av FN:s gjorda uppdateringar, som innebär att man skapat länkar till Interpol avseende elva individer, gör nu EU motsvarande uppdateringar samt några redaktionella ändringar. </w:t>
      </w:r>
    </w:p>
    <w:p w14:paraId="35BED7A9" w14:textId="77777777" w:rsidR="00643D86" w:rsidRPr="002950A9" w:rsidRDefault="00AD0D48" w:rsidP="00643D86">
      <w:pPr>
        <w:pStyle w:val="Rubrik1"/>
        <w:rPr>
          <w:lang w:val="en-US"/>
        </w:rPr>
      </w:pPr>
      <w:bookmarkStart w:id="31" w:name="_Toc476132257"/>
      <w:r w:rsidRPr="002950A9">
        <w:rPr>
          <w:noProof/>
          <w:lang w:val="en-US"/>
        </w:rPr>
        <w:t>Draft Council Implementing Decision implementing Decision 2011/486/CFSP concerning restrictive measures directed against certain individuals, groups, undertakings and entities in view of the situation in Afghanistan</w:t>
      </w:r>
      <w:r w:rsidRPr="002950A9">
        <w:rPr>
          <w:noProof/>
          <w:lang w:val="en-US"/>
        </w:rPr>
        <w:br/>
        <w:t>and</w:t>
      </w:r>
      <w:r w:rsidRPr="002950A9">
        <w:rPr>
          <w:noProof/>
          <w:lang w:val="en-US"/>
        </w:rPr>
        <w:br/>
        <w:t>Draft Council Implementing Regulation implementing Article 11(4) of Regulation (EU) No 753/2011 concerning restrictive measures directed against certain individuals, groups, undertakings and entities in view of the situation in Afghanistan</w:t>
      </w:r>
      <w:bookmarkEnd w:id="31"/>
    </w:p>
    <w:p w14:paraId="35BED7AA" w14:textId="1FE3BA02" w:rsidR="00643D86" w:rsidRPr="002950A9" w:rsidRDefault="00AD0D48" w:rsidP="00643D86">
      <w:pPr>
        <w:rPr>
          <w:lang w:val="en-US"/>
        </w:rPr>
      </w:pPr>
      <w:r w:rsidRPr="002950A9">
        <w:rPr>
          <w:noProof/>
          <w:lang w:val="en-US"/>
        </w:rPr>
        <w:t>=</w:t>
      </w:r>
      <w:r w:rsidRPr="002950A9">
        <w:rPr>
          <w:lang w:val="en-US"/>
        </w:rPr>
        <w:t>Transposition of UN listings updates</w:t>
      </w:r>
      <w:r w:rsidRPr="002950A9">
        <w:rPr>
          <w:lang w:val="en-US"/>
        </w:rPr>
        <w:br/>
      </w:r>
      <w:r w:rsidRPr="002950A9">
        <w:rPr>
          <w:noProof/>
          <w:lang w:val="en-US"/>
        </w:rPr>
        <w:t>6435</w:t>
      </w:r>
      <w:r w:rsidRPr="002950A9">
        <w:rPr>
          <w:lang w:val="en-US"/>
        </w:rPr>
        <w:t>/17 CORLX 118 CFSP/PESC 163 RELEX 145 COASI 29 COARM 76CONUN 66 FIN 123</w:t>
      </w:r>
      <w:r w:rsidR="00611D65" w:rsidRPr="002950A9">
        <w:rPr>
          <w:lang w:val="en-US"/>
        </w:rPr>
        <w:br/>
      </w:r>
      <w:r w:rsidRPr="002950A9">
        <w:rPr>
          <w:lang w:val="en-US"/>
        </w:rPr>
        <w:t>6382/17 CORLX 112 CFSP/PESC 154 COASI 26 COARM 71 CONUN 62FIN 118</w:t>
      </w:r>
      <w:r w:rsidR="00611D65" w:rsidRPr="002950A9">
        <w:rPr>
          <w:lang w:val="en-US"/>
        </w:rPr>
        <w:br/>
      </w:r>
      <w:r w:rsidRPr="002950A9">
        <w:rPr>
          <w:lang w:val="en-US"/>
        </w:rPr>
        <w:t>6384/17 CORLX 114 CFSP/PESC 156 RELEX 141 COASI 28 COARM 73CONUN 64 FIN 120</w:t>
      </w:r>
    </w:p>
    <w:p w14:paraId="35BED7AB"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AC" w14:textId="77777777" w:rsidR="00E0653A" w:rsidRPr="002950A9" w:rsidRDefault="00AD0D48" w:rsidP="00C8338E">
      <w:r w:rsidRPr="002950A9">
        <w:rPr>
          <w:b/>
        </w:rPr>
        <w:lastRenderedPageBreak/>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AD"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AE"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A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B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B1"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B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B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B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B6" w14:textId="5BAA6709" w:rsidR="00393EBC" w:rsidRPr="002950A9" w:rsidRDefault="00AD0D48" w:rsidP="00611D65">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Rådet föreslås </w:t>
      </w:r>
      <w:proofErr w:type="gramStart"/>
      <w:r w:rsidRPr="002950A9">
        <w:t>att anta</w:t>
      </w:r>
      <w:proofErr w:type="gramEnd"/>
      <w:r w:rsidRPr="002950A9">
        <w:t xml:space="preserve"> genomförandebeslut respektive genomförandeförordning för uppdatering av förteckningarna över listade för restriktiva åtgärder med anledning av situationen i Afghanistan, för genomförande av beslut av FN:s sanktionskommitté. </w:t>
      </w:r>
    </w:p>
    <w:p w14:paraId="35BED7B7" w14:textId="333FA454" w:rsidR="00393EBC" w:rsidRPr="002950A9" w:rsidRDefault="00AD0D48">
      <w:pPr>
        <w:spacing w:after="280" w:afterAutospacing="1"/>
      </w:pPr>
      <w:r w:rsidRPr="002950A9">
        <w:rPr>
          <w:b/>
          <w:bCs/>
        </w:rPr>
        <w:t>Hur regeringen ställer sig till den blivande A-punkten:</w:t>
      </w:r>
      <w:r w:rsidRPr="002950A9">
        <w:t xml:space="preserve"> Regeringen bör stödja att rådet antar genomförandebeslut respektive genomförandeförordning i sin helhet.</w:t>
      </w:r>
    </w:p>
    <w:p w14:paraId="35BED7BA" w14:textId="59D51EBB" w:rsidR="00FB32B9" w:rsidRPr="002950A9" w:rsidRDefault="00AD0D48">
      <w:pPr>
        <w:spacing w:after="280" w:afterAutospacing="1"/>
        <w:rPr>
          <w:noProof/>
        </w:rPr>
      </w:pPr>
      <w:r w:rsidRPr="002950A9">
        <w:rPr>
          <w:b/>
          <w:bCs/>
        </w:rPr>
        <w:t>Bakgrund:</w:t>
      </w:r>
      <w:r w:rsidRPr="002950A9">
        <w:t xml:space="preserve"> Rådsbeslut 2011/486/GUSP samt rådsförordning (EU) nr 753/2011 som rådet antog den 1 augusti 2011 innehåller likalydande förteckningar över personer, grupper, företag och enheter som är föremål för restriktiva åtgärder (sanktioner) mot bakgrund av situationen i Afghanistan. Sanktionerna utgår från beslut av FN:s säkerhetsråd eller den sanktionskommitté som inrättats i enlighet med säkerhetsrådets resolution 1988 (2011). </w:t>
      </w:r>
      <w:r w:rsidRPr="002950A9">
        <w:br/>
        <w:t xml:space="preserve">Den 12 januari 2017 uppdaterade FN:s sanktionskommitté information relaterat till listade personer och entiteter. Den 16 februari 2017 avlistade FN:s sanktionskommitté en person från listan över individer, grupper och entiteter som är ålagda restriktiva åtgärder. </w:t>
      </w:r>
      <w:r w:rsidRPr="002950A9">
        <w:br/>
        <w:t>Föreliggande genomförandebeslut respektive genomförandeförordning syftar till att för EU:s räkning, genom ändring i dess egna rättsakter, genomföra de liständringar som sanktionskommittén beslutat. Inga anmärkningar på utformningen av rättsakterna. Inget svenskt regeringsbeslut kommer att behövas.</w:t>
      </w:r>
    </w:p>
    <w:p w14:paraId="35BED7BB" w14:textId="77777777" w:rsidR="00643D86" w:rsidRPr="002950A9" w:rsidRDefault="00AD0D48" w:rsidP="00643D86">
      <w:pPr>
        <w:pStyle w:val="Rubrik1"/>
        <w:rPr>
          <w:lang w:val="en-US"/>
        </w:rPr>
      </w:pPr>
      <w:bookmarkStart w:id="32" w:name="_Toc476132258"/>
      <w:r w:rsidRPr="002950A9">
        <w:rPr>
          <w:noProof/>
          <w:lang w:val="en-US"/>
        </w:rPr>
        <w:t>Restrictive measures against the Democratic People's Republic of Korea:</w:t>
      </w:r>
      <w:bookmarkEnd w:id="32"/>
      <w:r w:rsidRPr="002950A9">
        <w:rPr>
          <w:noProof/>
          <w:lang w:val="en-US"/>
        </w:rPr>
        <w:t xml:space="preserve"> </w:t>
      </w:r>
    </w:p>
    <w:p w14:paraId="35BED7BC" w14:textId="77777777" w:rsidR="00643D86" w:rsidRPr="002950A9" w:rsidRDefault="00AD0D48" w:rsidP="00643D86">
      <w:pPr>
        <w:rPr>
          <w:lang w:val="en-US"/>
        </w:rPr>
      </w:pPr>
      <w:r w:rsidRPr="002950A9">
        <w:rPr>
          <w:noProof/>
          <w:lang w:val="en-US"/>
        </w:rPr>
        <w:t>=</w:t>
      </w:r>
      <w:r w:rsidRPr="002950A9">
        <w:rPr>
          <w:lang w:val="en-US"/>
        </w:rPr>
        <w:t>Letter of reply to be sent to the lawyers of one of the entities subject to the restrictive measures provided for in Decision (CFSP) 2016/849 and Council Regulation (EC) No 329/2007</w:t>
      </w:r>
      <w:r w:rsidRPr="002950A9">
        <w:rPr>
          <w:lang w:val="en-US"/>
        </w:rPr>
        <w:br/>
      </w:r>
      <w:r w:rsidRPr="002950A9">
        <w:rPr>
          <w:noProof/>
          <w:lang w:val="en-US"/>
        </w:rPr>
        <w:t>6659</w:t>
      </w:r>
      <w:r w:rsidRPr="002950A9">
        <w:rPr>
          <w:lang w:val="en-US"/>
        </w:rPr>
        <w:t>/17 CORLX 128 CFSP/PESC 179 COASI 31 COARM 80 CONUN 67FIN 138</w:t>
      </w:r>
    </w:p>
    <w:p w14:paraId="35BED7BD" w14:textId="77777777" w:rsidR="00643D86" w:rsidRPr="002950A9" w:rsidRDefault="00AD0D48" w:rsidP="00643D86">
      <w:r w:rsidRPr="002950A9">
        <w:rPr>
          <w:b/>
        </w:rPr>
        <w:t>Ansvarigt statsråd</w:t>
      </w:r>
      <w:r w:rsidRPr="002950A9">
        <w:rPr>
          <w:b/>
        </w:rPr>
        <w:br/>
      </w:r>
      <w:r w:rsidRPr="002950A9">
        <w:rPr>
          <w:noProof/>
        </w:rPr>
        <w:t>Margot</w:t>
      </w:r>
      <w:r w:rsidRPr="002950A9">
        <w:t xml:space="preserve"> Wallström</w:t>
      </w:r>
    </w:p>
    <w:p w14:paraId="35BED7BE"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BF"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C0"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C1"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C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C3"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C4"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C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C6"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C8" w14:textId="37D0ABC9" w:rsidR="00393EBC" w:rsidRPr="002950A9" w:rsidRDefault="00AD0D48" w:rsidP="00573412">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fatta beslut om att godkänna brevsvar till ombud för listade Korea National Insurance Corporation (KNIC)</w:t>
      </w:r>
      <w:r w:rsidRPr="002950A9">
        <w:br/>
      </w:r>
      <w:r w:rsidRPr="002950A9">
        <w:br/>
      </w:r>
      <w:r w:rsidRPr="002950A9">
        <w:rPr>
          <w:b/>
          <w:bCs/>
        </w:rPr>
        <w:t xml:space="preserve">Hur regeringen ställer sig till den blivande A-punkten: </w:t>
      </w:r>
      <w:r w:rsidRPr="002950A9">
        <w:t xml:space="preserve">Regeringen bör stödja att rådet godkänner brevsvar till ombud för listade Korea National Insurance Corporation (KNIC) </w:t>
      </w:r>
    </w:p>
    <w:p w14:paraId="35BED7CB" w14:textId="323C2991" w:rsidR="00FB32B9" w:rsidRPr="002950A9" w:rsidRDefault="00AD0D48">
      <w:pPr>
        <w:spacing w:after="280" w:afterAutospacing="1"/>
        <w:rPr>
          <w:noProof/>
        </w:rPr>
      </w:pPr>
      <w:r w:rsidRPr="002950A9">
        <w:rPr>
          <w:b/>
          <w:bCs/>
        </w:rPr>
        <w:t>Bakgrund:</w:t>
      </w:r>
      <w:r w:rsidRPr="002950A9">
        <w:t xml:space="preserve"> Vid möte i </w:t>
      </w:r>
      <w:proofErr w:type="spellStart"/>
      <w:r w:rsidRPr="002950A9">
        <w:t>Relex</w:t>
      </w:r>
      <w:proofErr w:type="spellEnd"/>
      <w:r w:rsidRPr="002950A9">
        <w:t xml:space="preserve"> 23 februari behandlades brevsvar till ombud för listade Korea National Insurance Corporation (KNIC). I brevsvaret står rådet fast vid att Korea National Insurance Corporation (KNIC) och sex individer fortsatt ska omfattas av EU:s sanktioner enligt Rådsbeslut 2016/849 annex II och rådsförförordningen 329/2007 annex V. Utkastet till brevsvar överenskoms i </w:t>
      </w:r>
      <w:proofErr w:type="spellStart"/>
      <w:r w:rsidRPr="002950A9">
        <w:t>Relex</w:t>
      </w:r>
      <w:proofErr w:type="spellEnd"/>
      <w:r w:rsidRPr="002950A9">
        <w:t xml:space="preserve"> utan diskussion. </w:t>
      </w:r>
    </w:p>
    <w:p w14:paraId="35BED7CC" w14:textId="77777777" w:rsidR="00643D86" w:rsidRPr="002950A9" w:rsidRDefault="00AD0D48" w:rsidP="00643D86">
      <w:pPr>
        <w:pStyle w:val="Rubrik1"/>
        <w:rPr>
          <w:lang w:val="en-US"/>
        </w:rPr>
      </w:pPr>
      <w:bookmarkStart w:id="33" w:name="_Toc476132259"/>
      <w:r w:rsidRPr="002950A9">
        <w:rPr>
          <w:noProof/>
          <w:lang w:val="en-US"/>
        </w:rPr>
        <w:lastRenderedPageBreak/>
        <w:t>Proposal for a Council Decision establishing the position to be adopted on behalf of the European Union in the relevant Committees of the United Nations Economic Commission for Europe as regards the proposals for amendments to UN Regulations Nos. 3, 4, 6, 7, 13, 19, 23, 27, 28, 38, 39, 43, 45, 48, 50, 69, 70, 73, 75, 77, 79, 83, 87, 91, 98, 99, 101, 104, 107, 109, 110, 112, 113, 118, 119, 123 and 138, and one proposal for amending the Consolidated Resolution on the Construction of Vehicles (R.E.3) by guidelines on cyber security and data protection</w:t>
      </w:r>
      <w:bookmarkEnd w:id="33"/>
    </w:p>
    <w:p w14:paraId="3833D981" w14:textId="77777777" w:rsidR="00AB73BB" w:rsidRPr="002950A9" w:rsidRDefault="00AD0D48" w:rsidP="00AB73BB">
      <w:pPr>
        <w:rPr>
          <w:bCs/>
          <w:lang w:val="it-IT"/>
        </w:rPr>
      </w:pPr>
      <w:r w:rsidRPr="002950A9">
        <w:rPr>
          <w:noProof/>
          <w:lang w:val="es-ES"/>
        </w:rPr>
        <w:t>=</w:t>
      </w:r>
      <w:proofErr w:type="spellStart"/>
      <w:r w:rsidRPr="002950A9">
        <w:rPr>
          <w:lang w:val="es-ES"/>
        </w:rPr>
        <w:t>Adoption</w:t>
      </w:r>
      <w:proofErr w:type="spellEnd"/>
      <w:r w:rsidRPr="002950A9">
        <w:rPr>
          <w:lang w:val="es-ES"/>
        </w:rPr>
        <w:br/>
      </w:r>
      <w:r w:rsidRPr="002950A9">
        <w:rPr>
          <w:noProof/>
          <w:lang w:val="es-ES"/>
        </w:rPr>
        <w:t>6638</w:t>
      </w:r>
      <w:r w:rsidRPr="002950A9">
        <w:rPr>
          <w:lang w:val="es-ES"/>
        </w:rPr>
        <w:t>/17 ECO 11 ENT 44 MI 155 UNECE 5</w:t>
      </w:r>
      <w:r w:rsidR="00AB73BB" w:rsidRPr="002950A9">
        <w:rPr>
          <w:lang w:val="es-ES"/>
        </w:rPr>
        <w:br/>
      </w:r>
      <w:r w:rsidR="00AB73BB" w:rsidRPr="002950A9">
        <w:rPr>
          <w:bCs/>
          <w:lang w:val="it-IT"/>
        </w:rPr>
        <w:t>6620/17 ECO 10 ENT 43 MI 154 UNECE 4</w:t>
      </w:r>
    </w:p>
    <w:p w14:paraId="35BED7CE" w14:textId="77777777" w:rsidR="00643D86" w:rsidRPr="002950A9" w:rsidRDefault="00AD0D48" w:rsidP="00643D86">
      <w:r w:rsidRPr="002950A9">
        <w:rPr>
          <w:b/>
        </w:rPr>
        <w:t>Ansvarigt statsråd</w:t>
      </w:r>
      <w:r w:rsidRPr="002950A9">
        <w:rPr>
          <w:b/>
        </w:rPr>
        <w:br/>
      </w:r>
      <w:r w:rsidRPr="002950A9">
        <w:rPr>
          <w:noProof/>
        </w:rPr>
        <w:t>Anna</w:t>
      </w:r>
      <w:r w:rsidRPr="002950A9">
        <w:t xml:space="preserve"> Johansson</w:t>
      </w:r>
    </w:p>
    <w:p w14:paraId="35BED7CF" w14:textId="77777777" w:rsidR="00E0653A" w:rsidRPr="002950A9" w:rsidRDefault="00AD0D48" w:rsidP="00C8338E">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EU-nämnden </w:instrText>
      </w:r>
      <w:r w:rsidRPr="002950A9">
        <w:rPr>
          <w:b/>
        </w:rPr>
        <w:br/>
      </w:r>
      <w:r w:rsidRPr="002950A9">
        <w:instrText>-</w:instrText>
      </w:r>
    </w:p>
    <w:p w14:paraId="35BED7D0"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D1"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EU-nämnden</w:instrText>
      </w:r>
      <w:r w:rsidRPr="002950A9">
        <w:rPr>
          <w:b/>
        </w:rPr>
        <w:br/>
      </w:r>
      <w:r w:rsidRPr="002950A9">
        <w:instrText>-</w:instrText>
      </w:r>
    </w:p>
    <w:p w14:paraId="35BED7D2"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rådet </w:instrText>
      </w:r>
      <w:r w:rsidRPr="002950A9">
        <w:rPr>
          <w:b/>
        </w:rPr>
        <w:br/>
      </w:r>
      <w:r w:rsidRPr="002950A9">
        <w:instrText>-</w:instrText>
      </w:r>
    </w:p>
    <w:p w14:paraId="35BED7D3"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D4"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rådet</w:instrText>
      </w:r>
      <w:r w:rsidRPr="002950A9">
        <w:rPr>
          <w:b/>
        </w:rPr>
        <w:br/>
      </w:r>
      <w:r w:rsidRPr="002950A9">
        <w:instrText>-</w:instrText>
      </w:r>
    </w:p>
    <w:p w14:paraId="35BED7D5"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fldChar w:fldCharType="begin"/>
      </w:r>
      <w:r w:rsidRPr="002950A9">
        <w:rPr>
          <w:b/>
        </w:rPr>
        <w:instrText xml:space="preserve"> IF "-" = "-" </w:instrText>
      </w:r>
      <w:r w:rsidRPr="002950A9">
        <w:rPr>
          <w:b/>
        </w:rPr>
        <w:fldChar w:fldCharType="begin"/>
      </w:r>
      <w:r w:rsidRPr="002950A9">
        <w:rPr>
          <w:b/>
        </w:rPr>
        <w:instrText xml:space="preserve"> IF "-" = "-" </w:instrText>
      </w:r>
      <w:r w:rsidRPr="002950A9">
        <w:rPr>
          <w:b/>
        </w:rPr>
        <w:fldChar w:fldCharType="begin"/>
      </w:r>
      <w:r w:rsidRPr="002950A9">
        <w:rPr>
          <w:b/>
        </w:rPr>
        <w:instrText xml:space="preserve"> IF "-" = "-" "" "Tidigare behandlat i utskottet </w:instrText>
      </w:r>
      <w:r w:rsidRPr="002950A9">
        <w:rPr>
          <w:b/>
        </w:rPr>
        <w:br/>
      </w:r>
      <w:r w:rsidRPr="002950A9">
        <w:instrText>-</w:instrText>
      </w:r>
    </w:p>
    <w:p w14:paraId="35BED7D6" w14:textId="77777777" w:rsidR="00E0653A" w:rsidRPr="002950A9" w:rsidRDefault="00AD0D48" w:rsidP="00C8338E">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D7" w14:textId="77777777" w:rsidR="00E0653A" w:rsidRPr="002950A9" w:rsidRDefault="00AD0D48" w:rsidP="00C8338E">
      <w:pPr>
        <w:rPr>
          <w:noProof/>
        </w:rPr>
      </w:pPr>
      <w:r w:rsidRPr="002950A9">
        <w:instrText>"</w:instrText>
      </w:r>
      <w:r w:rsidRPr="002950A9">
        <w:rPr>
          <w:b/>
        </w:rPr>
        <w:instrText xml:space="preserve"> </w:instrText>
      </w:r>
      <w:r w:rsidRPr="002950A9">
        <w:rPr>
          <w:b/>
        </w:rPr>
        <w:fldChar w:fldCharType="end"/>
      </w:r>
      <w:r w:rsidRPr="002950A9">
        <w:rPr>
          <w:b/>
        </w:rPr>
        <w:instrText xml:space="preserve">  "Tidigare behandlat i utskottet</w:instrText>
      </w:r>
      <w:r w:rsidRPr="002950A9">
        <w:rPr>
          <w:b/>
        </w:rPr>
        <w:br/>
      </w:r>
      <w:r w:rsidRPr="002950A9">
        <w:instrText>-</w:instrText>
      </w:r>
    </w:p>
    <w:p w14:paraId="35BED7D9" w14:textId="36CCFF64" w:rsidR="00393EBC" w:rsidRPr="002950A9" w:rsidRDefault="00AD0D48" w:rsidP="00AB73BB">
      <w:r w:rsidRPr="002950A9">
        <w:instrText>"</w:instrText>
      </w:r>
      <w:r w:rsidRPr="002950A9">
        <w:rPr>
          <w:b/>
        </w:rPr>
        <w:instrText xml:space="preserve"> </w:instrText>
      </w:r>
      <w:r w:rsidRPr="002950A9">
        <w:rPr>
          <w:b/>
        </w:rPr>
        <w:fldChar w:fldCharType="end"/>
      </w:r>
      <w:r w:rsidRPr="002950A9">
        <w:rPr>
          <w:b/>
        </w:rPr>
        <w:t>Annotering</w:t>
      </w:r>
      <w:r w:rsidRPr="002950A9">
        <w:rPr>
          <w:b/>
        </w:rPr>
        <w:br/>
      </w:r>
      <w:r w:rsidRPr="002950A9">
        <w:rPr>
          <w:b/>
          <w:bCs/>
        </w:rPr>
        <w:t>Avsikt med behandlingen i rådet:</w:t>
      </w:r>
      <w:r w:rsidRPr="002950A9">
        <w:t xml:space="preserve"> Att ta beslut om vilken ståndpunkt EU ska inta å unionens vägnar i de relevanta kommittéerna inom UNECE, avseende ett antal ändringar i </w:t>
      </w:r>
      <w:proofErr w:type="spellStart"/>
      <w:r w:rsidRPr="002950A9">
        <w:t>UNECE:s</w:t>
      </w:r>
      <w:proofErr w:type="spellEnd"/>
      <w:r w:rsidRPr="002950A9">
        <w:t xml:space="preserve"> föreskrifter samt den konsoliderade resolutionen om fordonskonstruktion.</w:t>
      </w:r>
    </w:p>
    <w:p w14:paraId="35BED7DA" w14:textId="77777777" w:rsidR="00393EBC" w:rsidRPr="002950A9" w:rsidRDefault="00AD0D48">
      <w:pPr>
        <w:spacing w:after="280" w:afterAutospacing="1"/>
      </w:pPr>
      <w:r w:rsidRPr="002950A9">
        <w:rPr>
          <w:b/>
          <w:bCs/>
        </w:rPr>
        <w:t>Hur regeringen ställer sig till den blivande A-punkten:</w:t>
      </w:r>
      <w:r w:rsidRPr="002950A9">
        <w:t xml:space="preserve"> Regeringen ställer sig bakom förslaget om ståndpunkt; att rösta för de förslag som förtecknas i bilagan till beslutet.</w:t>
      </w:r>
    </w:p>
    <w:p w14:paraId="35BED7DB" w14:textId="4EF7C6E7" w:rsidR="00393EBC" w:rsidRPr="002950A9" w:rsidRDefault="00AD0D48">
      <w:pPr>
        <w:spacing w:after="280" w:afterAutospacing="1"/>
      </w:pPr>
      <w:r w:rsidRPr="002950A9">
        <w:rPr>
          <w:b/>
          <w:bCs/>
        </w:rPr>
        <w:t>Bakgrund:</w:t>
      </w:r>
      <w:r w:rsidRPr="002950A9">
        <w:t xml:space="preserve"> Mot bakgrund av teknisk utveckling behöver krav som omfattas av UNECE-föreskrifter nr 3, 4, 6, 7, 13, 19, 23, 27, 28, 38, 39, 43, 45, 48, 50, 69, 70, 73, 75, 77, 79, 83, 87, 91, 98, 99, 101, 104, 107, 109, 110, 112, 113, 118, 119, 123 och 138 anpassas för tekniska framsteg. Ändringarna avser t.ex. möjlighet för fjärrparkering av bilar, detaljering kring godkännande av system med funktionen ”</w:t>
      </w:r>
      <w:proofErr w:type="spellStart"/>
      <w:r w:rsidRPr="002950A9">
        <w:t>corrective</w:t>
      </w:r>
      <w:proofErr w:type="spellEnd"/>
      <w:r w:rsidRPr="002950A9">
        <w:t xml:space="preserve"> </w:t>
      </w:r>
      <w:proofErr w:type="spellStart"/>
      <w:r w:rsidRPr="002950A9">
        <w:t>steering</w:t>
      </w:r>
      <w:proofErr w:type="spellEnd"/>
      <w:r w:rsidRPr="002950A9">
        <w:t>” och möjlighet till assisterande system för s.k. ”</w:t>
      </w:r>
      <w:proofErr w:type="spellStart"/>
      <w:r w:rsidRPr="002950A9">
        <w:t>lane</w:t>
      </w:r>
      <w:proofErr w:type="spellEnd"/>
      <w:r w:rsidRPr="002950A9">
        <w:t xml:space="preserve"> </w:t>
      </w:r>
      <w:proofErr w:type="spellStart"/>
      <w:r w:rsidRPr="002950A9">
        <w:t>keeping</w:t>
      </w:r>
      <w:proofErr w:type="spellEnd"/>
      <w:r w:rsidRPr="002950A9">
        <w:t>”.</w:t>
      </w:r>
    </w:p>
    <w:p w14:paraId="35BED7DC" w14:textId="77777777" w:rsidR="00393EBC" w:rsidRPr="002950A9" w:rsidRDefault="00AD0D48">
      <w:pPr>
        <w:spacing w:after="280" w:afterAutospacing="1"/>
      </w:pPr>
      <w:r w:rsidRPr="002950A9">
        <w:t>För att fastställa enhetliga bestämmelser om fordonskonstruktion behöver vidare den konsoliderade resolutionen om fordonskonstruktion (R.E.3) ändras genom riktlinjer om IT-säkerhet och uppgiftsskydd, utan att hindra den kontinuerliga utvecklingen på EU-nivå när det gäller samverkande, uppkopplad och automatiserad körning.</w:t>
      </w:r>
    </w:p>
    <w:p w14:paraId="73394558" w14:textId="77777777" w:rsidR="00E15DC8" w:rsidRDefault="00AD0D48" w:rsidP="00AB73BB">
      <w:pPr>
        <w:spacing w:after="280" w:afterAutospacing="1"/>
      </w:pPr>
      <w:r w:rsidRPr="002950A9">
        <w:t>I rådsbeslutet fastställs vilken ståndpunkt EU ska inta å unionens vägnar i de relevanta kommittéerna inom UNECE, nämligen den administrativa kommittén för 1958 års reviderade överenskommelse och den verkställande kommittén för parallellöverenskommelsen vad gäller antagandet av de UNECE-akter som anges ovan. Den ståndpunkt som ska intas på unionens vägnar vid möte i WP29 den 13–17 mars 2017 föreslås vara att rösta för de förslag som förtecknas i bilagan till beslutet.</w:t>
      </w:r>
    </w:p>
    <w:p w14:paraId="35BED7DF" w14:textId="0DAB3442" w:rsidR="00643D86" w:rsidRPr="00377012" w:rsidRDefault="00AD0D48" w:rsidP="00AB73BB">
      <w:pPr>
        <w:spacing w:after="280" w:afterAutospacing="1"/>
      </w:pPr>
      <w:r w:rsidRPr="002950A9">
        <w:t xml:space="preserve">Förenta nationernas ekonomiska kommission för Europa (UNECE) tar fram harmoniserade krav i syfte att avlägsna tekniska hinder för handeln med motorfordon mellan parterna i 1958 års reviderade överenskommelse och för att säkerställa att fordonen håller en hög säkerhets- och miljöskyddsnivå. EU anslöt sig till UNECE:s överenskommelse om antagande av enhetliga föreskrifter för hjulförsedda fordon år 1997. Mötena i världsforumet för harmonisering av föreskrifter om fordon (WP29) hålls tre gånger om året: i mars, juni och november. Vid varje möte antas nya UNECE-föreskrifter och ändringar av gällande föreskrifter eller UNECE:s globala tekniska föreskrifter för att anpassa dem till den tekniska utvecklingen. Före varje möte i WP29 antas ändringarna av en av de sex arbetsgrupper som är </w:t>
      </w:r>
      <w:r w:rsidRPr="002950A9">
        <w:lastRenderedPageBreak/>
        <w:t>verksamma inom WP29. Därefter hålls vid ett WP29-möte den slutliga omröstningen om antagande av ändringar, supplement och rättelser, förutsatt att beslutsförhet uppnåtts och att det finns en kvalificerad majoritet bland parterna. EU är part i två överenskommelser (1958 och 1998 års överenskommelser) inom WP29. Ett rådsbeslut, ett så kallat megabeslut, som innehåller en förteckning över föreskrifter, ändringar, supplement och rättelser, utarbetas varje gång och gör det möjligt för kommissionen att rösta på unionens vägnar vid varje WP29-möte.</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ED7F9" w14:textId="77777777" w:rsidR="00CC0886" w:rsidRDefault="00AD0D48">
      <w:pPr>
        <w:spacing w:after="0" w:line="240" w:lineRule="auto"/>
      </w:pPr>
      <w:r>
        <w:separator/>
      </w:r>
    </w:p>
  </w:endnote>
  <w:endnote w:type="continuationSeparator" w:id="0">
    <w:p w14:paraId="35BED7FB" w14:textId="77777777" w:rsidR="00CC0886" w:rsidRDefault="00AD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5BED7E4" w14:textId="77777777" w:rsidR="00283DF3" w:rsidRDefault="00E15DC8">
        <w:pPr>
          <w:pStyle w:val="Sidfot"/>
          <w:jc w:val="right"/>
        </w:pPr>
      </w:p>
    </w:sdtContent>
  </w:sdt>
  <w:p w14:paraId="35BED7E5" w14:textId="77777777" w:rsidR="00283DF3" w:rsidRDefault="00E15DC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ED7F3" w14:textId="77777777" w:rsidR="00283DF3" w:rsidRDefault="00E15DC8">
    <w:pPr>
      <w:pStyle w:val="Sidfot"/>
      <w:jc w:val="right"/>
    </w:pPr>
  </w:p>
  <w:p w14:paraId="35BED7F4" w14:textId="77777777" w:rsidR="00283DF3" w:rsidRDefault="00E15DC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ED7F5" w14:textId="77777777" w:rsidR="00CC0886" w:rsidRDefault="00AD0D48">
      <w:pPr>
        <w:spacing w:after="0" w:line="240" w:lineRule="auto"/>
      </w:pPr>
      <w:r>
        <w:separator/>
      </w:r>
    </w:p>
  </w:footnote>
  <w:footnote w:type="continuationSeparator" w:id="0">
    <w:p w14:paraId="35BED7F7" w14:textId="77777777" w:rsidR="00CC0886" w:rsidRDefault="00AD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5BED7E1" w14:textId="77777777" w:rsidR="002F3A5A" w:rsidRDefault="00AD0D48" w:rsidP="002F3A5A">
        <w:pPr>
          <w:pStyle w:val="Sidhuvud"/>
          <w:jc w:val="right"/>
        </w:pPr>
        <w:r>
          <w:fldChar w:fldCharType="begin"/>
        </w:r>
        <w:r>
          <w:instrText xml:space="preserve"> PAGE   \* MERGEFORMAT </w:instrText>
        </w:r>
        <w:r>
          <w:fldChar w:fldCharType="separate"/>
        </w:r>
        <w:r w:rsidR="00E15DC8">
          <w:rPr>
            <w:noProof/>
          </w:rPr>
          <w:t>2</w:t>
        </w:r>
        <w:r>
          <w:rPr>
            <w:noProof/>
          </w:rPr>
          <w:fldChar w:fldCharType="end"/>
        </w:r>
      </w:p>
    </w:sdtContent>
  </w:sdt>
  <w:p w14:paraId="35BED7E2" w14:textId="77777777" w:rsidR="006F1C0D" w:rsidRDefault="00E15DC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93EBC" w14:paraId="35BED7ED" w14:textId="77777777" w:rsidTr="006E71D7">
      <w:tc>
        <w:tcPr>
          <w:tcW w:w="4606" w:type="dxa"/>
        </w:tcPr>
        <w:p w14:paraId="35BED7E6" w14:textId="77777777" w:rsidR="006E71D7" w:rsidRDefault="00AD0D48" w:rsidP="00752770">
          <w:pPr>
            <w:pStyle w:val="Sidhuvud"/>
            <w:ind w:left="0"/>
          </w:pPr>
          <w:r>
            <w:rPr>
              <w:noProof/>
              <w:lang w:eastAsia="sv-SE"/>
            </w:rPr>
            <w:drawing>
              <wp:inline distT="0" distB="0" distL="0" distR="0" wp14:anchorId="35BED7F5" wp14:editId="35BED7F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5BED7E7" w14:textId="77777777" w:rsidR="00FB32B9" w:rsidRDefault="00E15DC8"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93EBC" w14:paraId="35BED7EA" w14:textId="77777777" w:rsidTr="00623763">
            <w:tc>
              <w:tcPr>
                <w:tcW w:w="1833" w:type="dxa"/>
              </w:tcPr>
              <w:p w14:paraId="35BED7E8" w14:textId="77777777" w:rsidR="00623763" w:rsidRPr="00623763" w:rsidRDefault="00AD0D48" w:rsidP="00623763">
                <w:pPr>
                  <w:ind w:left="0"/>
                </w:pPr>
                <w:r w:rsidRPr="00623763">
                  <w:rPr>
                    <w:rFonts w:ascii="TradeGothic" w:hAnsi="TradeGothic"/>
                    <w:b/>
                  </w:rPr>
                  <w:t>Promemoria</w:t>
                </w:r>
              </w:p>
            </w:tc>
            <w:tc>
              <w:tcPr>
                <w:tcW w:w="1833" w:type="dxa"/>
              </w:tcPr>
              <w:p w14:paraId="35BED7E9" w14:textId="29E9EC11" w:rsidR="00623763" w:rsidRPr="00623763" w:rsidRDefault="00AD0D48"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9</w:t>
                </w:r>
              </w:p>
            </w:tc>
          </w:tr>
        </w:tbl>
        <w:p w14:paraId="35BED7EB" w14:textId="77777777" w:rsidR="00FB32B9" w:rsidRDefault="00E15DC8" w:rsidP="00FB32B9">
          <w:pPr>
            <w:jc w:val="right"/>
          </w:pPr>
        </w:p>
        <w:p w14:paraId="35BED7EC" w14:textId="76167784" w:rsidR="006E71D7" w:rsidRDefault="00E15DC8" w:rsidP="00FB32B9">
          <w:pPr>
            <w:ind w:right="916"/>
          </w:pPr>
          <w:r>
            <w:rPr>
              <w:rFonts w:ascii="TradeGothic" w:hAnsi="TradeGothic"/>
              <w:b/>
              <w:noProof/>
            </w:rPr>
            <w:t>2017-03</w:t>
          </w:r>
          <w:r w:rsidR="00AD0D48">
            <w:rPr>
              <w:rFonts w:ascii="TradeGothic" w:hAnsi="TradeGothic"/>
              <w:b/>
              <w:noProof/>
            </w:rPr>
            <w:t>-</w:t>
          </w:r>
          <w:r>
            <w:rPr>
              <w:rFonts w:ascii="TradeGothic" w:hAnsi="TradeGothic"/>
              <w:b/>
              <w:noProof/>
            </w:rPr>
            <w:t>01</w:t>
          </w:r>
          <w:r w:rsidR="00AD0D48" w:rsidRPr="00934953">
            <w:t xml:space="preserve"> </w:t>
          </w:r>
        </w:p>
      </w:tc>
    </w:tr>
  </w:tbl>
  <w:p w14:paraId="35BED7EE" w14:textId="77777777" w:rsidR="00FB32B9" w:rsidRDefault="00E15DC8" w:rsidP="00FB32B9">
    <w:pPr>
      <w:pStyle w:val="Avsndare"/>
      <w:framePr w:w="0" w:hRule="auto" w:hSpace="0" w:wrap="auto" w:vAnchor="margin" w:hAnchor="text" w:xAlign="left" w:yAlign="inline"/>
      <w:rPr>
        <w:b/>
        <w:i w:val="0"/>
        <w:sz w:val="22"/>
      </w:rPr>
    </w:pPr>
  </w:p>
  <w:p w14:paraId="35BED7EF" w14:textId="77777777" w:rsidR="00FB32B9" w:rsidRDefault="00AD0D48" w:rsidP="00FB32B9">
    <w:pPr>
      <w:pStyle w:val="Avsndare"/>
      <w:framePr w:w="0" w:hRule="auto" w:hSpace="0" w:wrap="auto" w:vAnchor="margin" w:hAnchor="text" w:xAlign="left" w:yAlign="inline"/>
      <w:rPr>
        <w:b/>
        <w:i w:val="0"/>
        <w:sz w:val="22"/>
      </w:rPr>
    </w:pPr>
    <w:r>
      <w:rPr>
        <w:b/>
        <w:i w:val="0"/>
        <w:sz w:val="22"/>
      </w:rPr>
      <w:t>Statsrådsberedningen</w:t>
    </w:r>
  </w:p>
  <w:p w14:paraId="35BED7F0" w14:textId="77777777" w:rsidR="00FB32B9" w:rsidRDefault="00E15DC8" w:rsidP="00FB32B9">
    <w:pPr>
      <w:pStyle w:val="Avsndare"/>
      <w:framePr w:w="0" w:hRule="auto" w:hSpace="0" w:wrap="auto" w:vAnchor="margin" w:hAnchor="text" w:xAlign="left" w:yAlign="inline"/>
    </w:pPr>
  </w:p>
  <w:p w14:paraId="35BED7F1" w14:textId="77777777" w:rsidR="00FB32B9" w:rsidRDefault="00AD0D48" w:rsidP="00FB32B9">
    <w:pPr>
      <w:pStyle w:val="Avsndare"/>
      <w:framePr w:w="0" w:hRule="auto" w:hSpace="0" w:wrap="auto" w:vAnchor="margin" w:hAnchor="text" w:xAlign="left" w:yAlign="inline"/>
    </w:pPr>
    <w:r>
      <w:t>EU-kansliet</w:t>
    </w:r>
  </w:p>
  <w:p w14:paraId="35BED7F2" w14:textId="77777777" w:rsidR="0012376B" w:rsidRDefault="00E15DC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CA6F5E0">
      <w:start w:val="1"/>
      <w:numFmt w:val="decimal"/>
      <w:pStyle w:val="Rubrik1"/>
      <w:lvlText w:val="%1."/>
      <w:lvlJc w:val="left"/>
      <w:pPr>
        <w:ind w:left="720" w:hanging="360"/>
      </w:pPr>
    </w:lvl>
    <w:lvl w:ilvl="1" w:tplc="30A45EF4" w:tentative="1">
      <w:start w:val="1"/>
      <w:numFmt w:val="lowerLetter"/>
      <w:lvlText w:val="%2."/>
      <w:lvlJc w:val="left"/>
      <w:pPr>
        <w:ind w:left="1440" w:hanging="360"/>
      </w:pPr>
    </w:lvl>
    <w:lvl w:ilvl="2" w:tplc="52B41400" w:tentative="1">
      <w:start w:val="1"/>
      <w:numFmt w:val="lowerRoman"/>
      <w:lvlText w:val="%3."/>
      <w:lvlJc w:val="right"/>
      <w:pPr>
        <w:ind w:left="2160" w:hanging="180"/>
      </w:pPr>
    </w:lvl>
    <w:lvl w:ilvl="3" w:tplc="9AD43F8C" w:tentative="1">
      <w:start w:val="1"/>
      <w:numFmt w:val="decimal"/>
      <w:lvlText w:val="%4."/>
      <w:lvlJc w:val="left"/>
      <w:pPr>
        <w:ind w:left="2880" w:hanging="360"/>
      </w:pPr>
    </w:lvl>
    <w:lvl w:ilvl="4" w:tplc="48D45896" w:tentative="1">
      <w:start w:val="1"/>
      <w:numFmt w:val="lowerLetter"/>
      <w:lvlText w:val="%5."/>
      <w:lvlJc w:val="left"/>
      <w:pPr>
        <w:ind w:left="3600" w:hanging="360"/>
      </w:pPr>
    </w:lvl>
    <w:lvl w:ilvl="5" w:tplc="CD024ED0" w:tentative="1">
      <w:start w:val="1"/>
      <w:numFmt w:val="lowerRoman"/>
      <w:lvlText w:val="%6."/>
      <w:lvlJc w:val="right"/>
      <w:pPr>
        <w:ind w:left="4320" w:hanging="180"/>
      </w:pPr>
    </w:lvl>
    <w:lvl w:ilvl="6" w:tplc="DE8C210E" w:tentative="1">
      <w:start w:val="1"/>
      <w:numFmt w:val="decimal"/>
      <w:lvlText w:val="%7."/>
      <w:lvlJc w:val="left"/>
      <w:pPr>
        <w:ind w:left="5040" w:hanging="360"/>
      </w:pPr>
    </w:lvl>
    <w:lvl w:ilvl="7" w:tplc="9C26DEAE" w:tentative="1">
      <w:start w:val="1"/>
      <w:numFmt w:val="lowerLetter"/>
      <w:lvlText w:val="%8."/>
      <w:lvlJc w:val="left"/>
      <w:pPr>
        <w:ind w:left="5760" w:hanging="360"/>
      </w:pPr>
    </w:lvl>
    <w:lvl w:ilvl="8" w:tplc="585047E8" w:tentative="1">
      <w:start w:val="1"/>
      <w:numFmt w:val="lowerRoman"/>
      <w:lvlText w:val="%9."/>
      <w:lvlJc w:val="right"/>
      <w:pPr>
        <w:ind w:left="6480" w:hanging="180"/>
      </w:pPr>
    </w:lvl>
  </w:abstractNum>
  <w:abstractNum w:abstractNumId="1">
    <w:nsid w:val="73990993"/>
    <w:multiLevelType w:val="hybridMultilevel"/>
    <w:tmpl w:val="3BD822EE"/>
    <w:lvl w:ilvl="0" w:tplc="88CECCE8">
      <w:start w:val="1"/>
      <w:numFmt w:val="decimal"/>
      <w:lvlText w:val="%1."/>
      <w:lvlJc w:val="left"/>
      <w:pPr>
        <w:ind w:left="360" w:hanging="360"/>
      </w:pPr>
      <w:rPr>
        <w:b w:val="0"/>
      </w:rPr>
    </w:lvl>
    <w:lvl w:ilvl="1" w:tplc="9BB0545A" w:tentative="1">
      <w:start w:val="1"/>
      <w:numFmt w:val="lowerLetter"/>
      <w:lvlText w:val="%2."/>
      <w:lvlJc w:val="left"/>
      <w:pPr>
        <w:ind w:left="1080" w:hanging="360"/>
      </w:pPr>
    </w:lvl>
    <w:lvl w:ilvl="2" w:tplc="6C8CD07C" w:tentative="1">
      <w:start w:val="1"/>
      <w:numFmt w:val="lowerRoman"/>
      <w:lvlText w:val="%3."/>
      <w:lvlJc w:val="right"/>
      <w:pPr>
        <w:ind w:left="1800" w:hanging="180"/>
      </w:pPr>
    </w:lvl>
    <w:lvl w:ilvl="3" w:tplc="D03ACF5E" w:tentative="1">
      <w:start w:val="1"/>
      <w:numFmt w:val="decimal"/>
      <w:lvlText w:val="%4."/>
      <w:lvlJc w:val="left"/>
      <w:pPr>
        <w:ind w:left="2520" w:hanging="360"/>
      </w:pPr>
    </w:lvl>
    <w:lvl w:ilvl="4" w:tplc="FAFC3A5E" w:tentative="1">
      <w:start w:val="1"/>
      <w:numFmt w:val="lowerLetter"/>
      <w:lvlText w:val="%5."/>
      <w:lvlJc w:val="left"/>
      <w:pPr>
        <w:ind w:left="3240" w:hanging="360"/>
      </w:pPr>
    </w:lvl>
    <w:lvl w:ilvl="5" w:tplc="75E69A1E" w:tentative="1">
      <w:start w:val="1"/>
      <w:numFmt w:val="lowerRoman"/>
      <w:lvlText w:val="%6."/>
      <w:lvlJc w:val="right"/>
      <w:pPr>
        <w:ind w:left="3960" w:hanging="180"/>
      </w:pPr>
    </w:lvl>
    <w:lvl w:ilvl="6" w:tplc="D59C4DFA" w:tentative="1">
      <w:start w:val="1"/>
      <w:numFmt w:val="decimal"/>
      <w:lvlText w:val="%7."/>
      <w:lvlJc w:val="left"/>
      <w:pPr>
        <w:ind w:left="4680" w:hanging="360"/>
      </w:pPr>
    </w:lvl>
    <w:lvl w:ilvl="7" w:tplc="FD08BD18" w:tentative="1">
      <w:start w:val="1"/>
      <w:numFmt w:val="lowerLetter"/>
      <w:lvlText w:val="%8."/>
      <w:lvlJc w:val="left"/>
      <w:pPr>
        <w:ind w:left="5400" w:hanging="360"/>
      </w:pPr>
    </w:lvl>
    <w:lvl w:ilvl="8" w:tplc="B97E9CE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BC"/>
    <w:rsid w:val="00154B26"/>
    <w:rsid w:val="002950A9"/>
    <w:rsid w:val="00393EBC"/>
    <w:rsid w:val="00483674"/>
    <w:rsid w:val="00566012"/>
    <w:rsid w:val="00573412"/>
    <w:rsid w:val="005E3A28"/>
    <w:rsid w:val="005E5EE1"/>
    <w:rsid w:val="00611D65"/>
    <w:rsid w:val="00786277"/>
    <w:rsid w:val="00831E5F"/>
    <w:rsid w:val="00864510"/>
    <w:rsid w:val="00962E1A"/>
    <w:rsid w:val="00AB73BB"/>
    <w:rsid w:val="00AD0D48"/>
    <w:rsid w:val="00B90461"/>
    <w:rsid w:val="00CC0886"/>
    <w:rsid w:val="00E15DC8"/>
    <w:rsid w:val="00F83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JE6N4JFJXNNF-17-42254</_dlc_DocId>
    <_dlc_DocIdUrl xmlns="8b66ae41-1ec6-402e-b662-35d1932ca064">
      <Url>http://rkdhs-sb/enhet/EUKansli/_layouts/DocIdRedir.aspx?ID=JE6N4JFJXNNF-17-42254</Url>
      <Description>JE6N4JFJXNNF-17-42254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D8314-6C2B-4E50-82F0-2750E99524EF}"/>
</file>

<file path=customXml/itemProps2.xml><?xml version="1.0" encoding="utf-8"?>
<ds:datastoreItem xmlns:ds="http://schemas.openxmlformats.org/officeDocument/2006/customXml" ds:itemID="{DEC06587-E908-4E34-9E9F-8B479CA7141E}"/>
</file>

<file path=customXml/itemProps3.xml><?xml version="1.0" encoding="utf-8"?>
<ds:datastoreItem xmlns:ds="http://schemas.openxmlformats.org/officeDocument/2006/customXml" ds:itemID="{C5D117D0-1F3A-436F-A4B3-DD5D028A12CE}"/>
</file>

<file path=customXml/itemProps4.xml><?xml version="1.0" encoding="utf-8"?>
<ds:datastoreItem xmlns:ds="http://schemas.openxmlformats.org/officeDocument/2006/customXml" ds:itemID="{6A3E3FCC-E08D-4B25-A0E2-AAE73F615611}"/>
</file>

<file path=customXml/itemProps5.xml><?xml version="1.0" encoding="utf-8"?>
<ds:datastoreItem xmlns:ds="http://schemas.openxmlformats.org/officeDocument/2006/customXml" ds:itemID="{DB5AD283-F028-4A5F-B5FF-5A1CCBFC67BB}"/>
</file>

<file path=customXml/itemProps6.xml><?xml version="1.0" encoding="utf-8"?>
<ds:datastoreItem xmlns:ds="http://schemas.openxmlformats.org/officeDocument/2006/customXml" ds:itemID="{DC8B88B7-9C42-486D-BBF9-1E688C18EDD3}"/>
</file>

<file path=customXml/itemProps7.xml><?xml version="1.0" encoding="utf-8"?>
<ds:datastoreItem xmlns:ds="http://schemas.openxmlformats.org/officeDocument/2006/customXml" ds:itemID="{BE0B016B-4C7F-4CD7-8358-D9ABAFDE66FA}"/>
</file>

<file path=docProps/app.xml><?xml version="1.0" encoding="utf-8"?>
<Properties xmlns="http://schemas.openxmlformats.org/officeDocument/2006/extended-properties" xmlns:vt="http://schemas.openxmlformats.org/officeDocument/2006/docPropsVTypes">
  <Template>Normal</Template>
  <TotalTime>0</TotalTime>
  <Pages>24</Pages>
  <Words>11368</Words>
  <Characters>60251</Characters>
  <Application>Microsoft Office Word</Application>
  <DocSecurity>4</DocSecurity>
  <Lines>502</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71477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2017-03-01T10:49:00Z</dcterms:created>
  <dcterms:modified xsi:type="dcterms:W3CDTF">2017-03-01T10:49:00Z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1,2,3,4,5,6,7,8,11,12,13,14,15,16,17,18,19,20,21,22,23,24,25,26,27,28,29,30,31,32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a56e1e2a-d2bd-46c6-bcb9-2cd2fbc95645</vt:lpwstr>
  </property>
</Properties>
</file>