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34031B" w14:textId="77777777">
        <w:tc>
          <w:tcPr>
            <w:tcW w:w="2268" w:type="dxa"/>
          </w:tcPr>
          <w:p w14:paraId="2E1B01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D139B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F99651" w14:textId="77777777">
        <w:tc>
          <w:tcPr>
            <w:tcW w:w="2268" w:type="dxa"/>
          </w:tcPr>
          <w:p w14:paraId="6A67F7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9966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07C5C4" w14:textId="77777777">
        <w:tc>
          <w:tcPr>
            <w:tcW w:w="3402" w:type="dxa"/>
            <w:gridSpan w:val="2"/>
          </w:tcPr>
          <w:p w14:paraId="56087D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C9AD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BC5FF6" w14:textId="77777777">
        <w:tc>
          <w:tcPr>
            <w:tcW w:w="2268" w:type="dxa"/>
          </w:tcPr>
          <w:p w14:paraId="573ACA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743906" w14:textId="18AF8D69" w:rsidR="006E4E11" w:rsidRPr="00ED583F" w:rsidRDefault="00AE205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AE2059">
              <w:rPr>
                <w:sz w:val="20"/>
              </w:rPr>
              <w:t>N2016/</w:t>
            </w:r>
            <w:r w:rsidR="00DC04F4">
              <w:rPr>
                <w:sz w:val="20"/>
              </w:rPr>
              <w:t>05180/FJR</w:t>
            </w:r>
          </w:p>
        </w:tc>
      </w:tr>
      <w:tr w:rsidR="006E4E11" w14:paraId="53A263B8" w14:textId="77777777">
        <w:tc>
          <w:tcPr>
            <w:tcW w:w="2268" w:type="dxa"/>
          </w:tcPr>
          <w:p w14:paraId="13BA56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A1E3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59" w:type="dxa"/>
        <w:tblLayout w:type="fixed"/>
        <w:tblLook w:val="0000" w:firstRow="0" w:lastRow="0" w:firstColumn="0" w:lastColumn="0" w:noHBand="0" w:noVBand="0"/>
      </w:tblPr>
      <w:tblGrid>
        <w:gridCol w:w="4959"/>
      </w:tblGrid>
      <w:tr w:rsidR="006E4E11" w14:paraId="65ED65CB" w14:textId="77777777" w:rsidTr="008072D0">
        <w:trPr>
          <w:trHeight w:val="303"/>
        </w:trPr>
        <w:tc>
          <w:tcPr>
            <w:tcW w:w="4959" w:type="dxa"/>
          </w:tcPr>
          <w:p w14:paraId="17D8742B" w14:textId="77777777" w:rsidR="006E4E11" w:rsidRDefault="00AE20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E19D2A1" w14:textId="77777777" w:rsidTr="008072D0">
        <w:trPr>
          <w:trHeight w:val="303"/>
        </w:trPr>
        <w:tc>
          <w:tcPr>
            <w:tcW w:w="4959" w:type="dxa"/>
          </w:tcPr>
          <w:p w14:paraId="246A0C0C" w14:textId="77777777" w:rsidR="006E4E11" w:rsidRDefault="00AE20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5F670438" w14:textId="77777777" w:rsidR="0085517B" w:rsidRDefault="008551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B8416F" w14:textId="77777777" w:rsidTr="008072D0">
        <w:trPr>
          <w:trHeight w:val="303"/>
        </w:trPr>
        <w:tc>
          <w:tcPr>
            <w:tcW w:w="4959" w:type="dxa"/>
          </w:tcPr>
          <w:p w14:paraId="0FB22EC0" w14:textId="7050BB4F" w:rsidR="006E4E11" w:rsidRDefault="006E4E11" w:rsidP="008551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44F445" w14:textId="77777777" w:rsidR="006E4E11" w:rsidRDefault="00AE2059" w:rsidP="008072D0">
      <w:pPr>
        <w:framePr w:w="4400" w:h="1873" w:wrap="notBeside" w:vAnchor="page" w:hAnchor="page" w:x="6469" w:y="2425"/>
        <w:ind w:left="142"/>
      </w:pPr>
      <w:r>
        <w:t>Till riksdagen</w:t>
      </w:r>
    </w:p>
    <w:p w14:paraId="0B5BF1C2" w14:textId="25A1F0DC" w:rsidR="006E4E11" w:rsidRDefault="00DC04F4" w:rsidP="00AE2059">
      <w:pPr>
        <w:pStyle w:val="RKrubrik"/>
        <w:pBdr>
          <w:bottom w:val="single" w:sz="4" w:space="1" w:color="auto"/>
        </w:pBdr>
        <w:spacing w:before="0" w:after="0"/>
      </w:pPr>
      <w:r>
        <w:t>Svar på fråga 2015/16:1490 av Johan Hultberg (M</w:t>
      </w:r>
      <w:r w:rsidR="00AE2059">
        <w:t>)</w:t>
      </w:r>
      <w:r w:rsidR="00F067D5">
        <w:t xml:space="preserve"> Fredningsområde</w:t>
      </w:r>
      <w:r>
        <w:t xml:space="preserve"> för torsk i Kattegatt och norra delen av Öresund</w:t>
      </w:r>
    </w:p>
    <w:p w14:paraId="61564829" w14:textId="77777777" w:rsidR="006E4E11" w:rsidRDefault="006E4E11">
      <w:pPr>
        <w:pStyle w:val="RKnormal"/>
      </w:pPr>
    </w:p>
    <w:p w14:paraId="461B3EEF" w14:textId="19C69D1B" w:rsidR="00AE2059" w:rsidRDefault="00DC04F4" w:rsidP="00AE2059">
      <w:pPr>
        <w:pStyle w:val="RKnormal"/>
      </w:pPr>
      <w:r>
        <w:t>Johan Hultberg</w:t>
      </w:r>
      <w:r w:rsidR="00AE2059">
        <w:t xml:space="preserve"> har frågat mig om jag avser </w:t>
      </w:r>
      <w:r>
        <w:t>verka för att ändra reglerna som råder inom fredningsområdet i Kattegatt och norra delen av Öresund och i så fall hur.</w:t>
      </w:r>
    </w:p>
    <w:p w14:paraId="1E4A4233" w14:textId="77777777" w:rsidR="00AE2059" w:rsidRDefault="00AE2059" w:rsidP="00AE2059">
      <w:pPr>
        <w:pStyle w:val="RKnormal"/>
      </w:pPr>
    </w:p>
    <w:p w14:paraId="215968C7" w14:textId="6C55B01A" w:rsidR="00423760" w:rsidRDefault="009E1F6D" w:rsidP="00EB23E1">
      <w:pPr>
        <w:pStyle w:val="RKnormal"/>
      </w:pPr>
      <w:r>
        <w:t xml:space="preserve">Det så kallade </w:t>
      </w:r>
      <w:r w:rsidR="00457250" w:rsidRPr="00CA1BA9">
        <w:t>fredningsområdet</w:t>
      </w:r>
      <w:r>
        <w:t xml:space="preserve"> för torsk</w:t>
      </w:r>
      <w:r w:rsidR="001A24A8">
        <w:t xml:space="preserve"> i Kattegatt är</w:t>
      </w:r>
      <w:r w:rsidR="00457250" w:rsidRPr="00CA1BA9">
        <w:t xml:space="preserve"> som Johan Hultberg påp</w:t>
      </w:r>
      <w:r w:rsidR="001A24A8">
        <w:t>ekar</w:t>
      </w:r>
      <w:r w:rsidR="00457250" w:rsidRPr="00CA1BA9">
        <w:t xml:space="preserve"> en del av ett antal r</w:t>
      </w:r>
      <w:r w:rsidR="00ED1E54">
        <w:t>edskaps</w:t>
      </w:r>
      <w:r w:rsidR="00522CC5">
        <w:t>-</w:t>
      </w:r>
      <w:r w:rsidR="00ED1E54">
        <w:t xml:space="preserve"> och områdesbestämmelser som infördes </w:t>
      </w:r>
      <w:r w:rsidR="001A24A8">
        <w:t xml:space="preserve">2009 </w:t>
      </w:r>
      <w:r w:rsidR="00ED1E54">
        <w:t>i syfte</w:t>
      </w:r>
      <w:r w:rsidR="00457250" w:rsidRPr="00CA1BA9">
        <w:t xml:space="preserve"> att stärka torksbest</w:t>
      </w:r>
      <w:r w:rsidR="005C0CF9">
        <w:t>åndet.</w:t>
      </w:r>
      <w:r w:rsidR="00ED1E54">
        <w:t xml:space="preserve"> Bestämmelserna</w:t>
      </w:r>
      <w:r w:rsidR="003D4AC0">
        <w:t xml:space="preserve"> </w:t>
      </w:r>
      <w:r w:rsidR="00ED1E54">
        <w:t>tillkom genom</w:t>
      </w:r>
      <w:r w:rsidR="005C0CF9">
        <w:t xml:space="preserve"> en bilateral </w:t>
      </w:r>
      <w:r w:rsidR="002C2A61">
        <w:t>överenskommelse</w:t>
      </w:r>
      <w:r w:rsidR="005C0CF9">
        <w:t xml:space="preserve"> mellan Sverige och Danm</w:t>
      </w:r>
      <w:r>
        <w:t>ark som</w:t>
      </w:r>
      <w:r w:rsidR="005C0CF9">
        <w:t xml:space="preserve"> initi</w:t>
      </w:r>
      <w:r w:rsidR="00ED1E54">
        <w:t>alt</w:t>
      </w:r>
      <w:r>
        <w:t xml:space="preserve"> gällde</w:t>
      </w:r>
      <w:r w:rsidR="00ED1E54">
        <w:t xml:space="preserve"> i tre år varefter åtgärderna</w:t>
      </w:r>
      <w:r w:rsidR="005C0CF9">
        <w:t xml:space="preserve"> skulle utvärderas. Den vetenskaplig</w:t>
      </w:r>
      <w:r w:rsidR="00D25596">
        <w:t>a utvärderingen</w:t>
      </w:r>
      <w:r w:rsidR="000B16A1">
        <w:t xml:space="preserve"> visade</w:t>
      </w:r>
      <w:r w:rsidR="00A824AB">
        <w:t xml:space="preserve"> bl.a.</w:t>
      </w:r>
      <w:r w:rsidR="005C0CF9">
        <w:t xml:space="preserve"> att det i</w:t>
      </w:r>
      <w:r w:rsidR="00EB23E1">
        <w:t xml:space="preserve"> </w:t>
      </w:r>
      <w:r w:rsidR="005C0CF9">
        <w:t>dag</w:t>
      </w:r>
      <w:r w:rsidR="000B16A1">
        <w:t xml:space="preserve"> fiskefria området inte var det område som var mest adekvat för att skydda lektorsken då lektorsken huvudsakligen befinner sig i ett annat område.</w:t>
      </w:r>
      <w:r w:rsidR="002060C5">
        <w:t xml:space="preserve"> </w:t>
      </w:r>
    </w:p>
    <w:p w14:paraId="2A994B2C" w14:textId="77777777" w:rsidR="008072D0" w:rsidRDefault="008072D0" w:rsidP="00EB23E1">
      <w:pPr>
        <w:pStyle w:val="RKnormal"/>
      </w:pPr>
    </w:p>
    <w:p w14:paraId="4CDA5DE3" w14:textId="77777777" w:rsidR="008072D0" w:rsidRDefault="008072D0" w:rsidP="008072D0">
      <w:pPr>
        <w:pStyle w:val="RKnormal"/>
      </w:pPr>
      <w:r>
        <w:t xml:space="preserve">Därutöver har Havs- och Vattenmyndigheten fått i uppdrag att analysera bevarandevärden i Kattegatt. </w:t>
      </w:r>
    </w:p>
    <w:p w14:paraId="1274EED2" w14:textId="77777777" w:rsidR="00423760" w:rsidRDefault="00423760" w:rsidP="000B16A1">
      <w:pPr>
        <w:pStyle w:val="RKnormal"/>
      </w:pPr>
    </w:p>
    <w:p w14:paraId="4DB2D19F" w14:textId="26336DBA" w:rsidR="000B16A1" w:rsidRDefault="005C0CF9" w:rsidP="000B16A1">
      <w:pPr>
        <w:pStyle w:val="RKnormal"/>
      </w:pPr>
      <w:r>
        <w:t>Diskussioner har</w:t>
      </w:r>
      <w:r w:rsidR="00A824AB">
        <w:t xml:space="preserve"> </w:t>
      </w:r>
      <w:r w:rsidR="00AB5642">
        <w:t>förts sedan 2012</w:t>
      </w:r>
      <w:r w:rsidR="000B16A1">
        <w:t xml:space="preserve"> mellan Sverige och Danmar</w:t>
      </w:r>
      <w:r w:rsidR="00522CC5">
        <w:t>k om att ändra områdesbestämmelserna</w:t>
      </w:r>
      <w:r w:rsidR="001A24A8">
        <w:t xml:space="preserve"> och under tiden</w:t>
      </w:r>
      <w:r w:rsidR="00522CC5">
        <w:t xml:space="preserve"> har </w:t>
      </w:r>
      <w:r w:rsidR="000B16A1">
        <w:t xml:space="preserve">nuvarande reglering </w:t>
      </w:r>
      <w:r w:rsidR="000B16A1" w:rsidRPr="00C45ABB">
        <w:t>legat kvar.</w:t>
      </w:r>
    </w:p>
    <w:p w14:paraId="27A53CAB" w14:textId="77777777" w:rsidR="00457250" w:rsidRDefault="00457250" w:rsidP="000B16A1">
      <w:pPr>
        <w:pStyle w:val="RKnormal"/>
        <w:rPr>
          <w:szCs w:val="24"/>
          <w:lang w:eastAsia="sv-SE"/>
        </w:rPr>
      </w:pPr>
    </w:p>
    <w:p w14:paraId="2996E607" w14:textId="77777777" w:rsidR="008072D0" w:rsidRDefault="00ED1E54" w:rsidP="00AB5642">
      <w:pPr>
        <w:pStyle w:val="RKnormal"/>
      </w:pPr>
      <w:r>
        <w:rPr>
          <w:szCs w:val="24"/>
          <w:lang w:eastAsia="sv-SE"/>
        </w:rPr>
        <w:t>Torsk</w:t>
      </w:r>
      <w:r w:rsidR="00522CC5">
        <w:rPr>
          <w:szCs w:val="24"/>
          <w:lang w:eastAsia="sv-SE"/>
        </w:rPr>
        <w:t>en i Kattegatt befinner sig</w:t>
      </w:r>
      <w:r>
        <w:rPr>
          <w:szCs w:val="24"/>
          <w:lang w:eastAsia="sv-SE"/>
        </w:rPr>
        <w:t xml:space="preserve"> fortf</w:t>
      </w:r>
      <w:r w:rsidR="00640189">
        <w:rPr>
          <w:szCs w:val="24"/>
          <w:lang w:eastAsia="sv-SE"/>
        </w:rPr>
        <w:t>arande utanför säkra biologiska gränser</w:t>
      </w:r>
      <w:r>
        <w:rPr>
          <w:szCs w:val="24"/>
          <w:lang w:eastAsia="sv-SE"/>
        </w:rPr>
        <w:t xml:space="preserve"> och utkasten av torsk är höga. Regeringen anser därför</w:t>
      </w:r>
      <w:r w:rsidR="005C0CF9">
        <w:rPr>
          <w:szCs w:val="24"/>
          <w:lang w:eastAsia="sv-SE"/>
        </w:rPr>
        <w:t xml:space="preserve"> att</w:t>
      </w:r>
      <w:r w:rsidR="001A24A8">
        <w:rPr>
          <w:szCs w:val="24"/>
          <w:lang w:eastAsia="sv-SE"/>
        </w:rPr>
        <w:t xml:space="preserve"> alternativa</w:t>
      </w:r>
      <w:r w:rsidR="005C0CF9">
        <w:rPr>
          <w:szCs w:val="24"/>
          <w:lang w:eastAsia="sv-SE"/>
        </w:rPr>
        <w:t xml:space="preserve"> å</w:t>
      </w:r>
      <w:r>
        <w:rPr>
          <w:szCs w:val="24"/>
          <w:lang w:eastAsia="sv-SE"/>
        </w:rPr>
        <w:t>tgärder för att stärka</w:t>
      </w:r>
      <w:r w:rsidR="002060C5" w:rsidRPr="002060C5">
        <w:rPr>
          <w:szCs w:val="24"/>
          <w:lang w:eastAsia="sv-SE"/>
        </w:rPr>
        <w:t xml:space="preserve"> beståndet och minska </w:t>
      </w:r>
      <w:r>
        <w:rPr>
          <w:szCs w:val="24"/>
          <w:lang w:eastAsia="sv-SE"/>
        </w:rPr>
        <w:t xml:space="preserve">de höga </w:t>
      </w:r>
      <w:r w:rsidR="002060C5" w:rsidRPr="002060C5">
        <w:rPr>
          <w:szCs w:val="24"/>
          <w:lang w:eastAsia="sv-SE"/>
        </w:rPr>
        <w:t>utkasten</w:t>
      </w:r>
      <w:r>
        <w:rPr>
          <w:szCs w:val="24"/>
          <w:lang w:eastAsia="sv-SE"/>
        </w:rPr>
        <w:t xml:space="preserve"> av torsk</w:t>
      </w:r>
      <w:r w:rsidR="002060C5" w:rsidRPr="002060C5">
        <w:rPr>
          <w:szCs w:val="24"/>
          <w:lang w:eastAsia="sv-SE"/>
        </w:rPr>
        <w:t xml:space="preserve"> brådskar, inte minst för att uppnå</w:t>
      </w:r>
      <w:r w:rsidR="00640189">
        <w:rPr>
          <w:szCs w:val="24"/>
          <w:lang w:eastAsia="sv-SE"/>
        </w:rPr>
        <w:t xml:space="preserve"> målen om maximalt hållbar avkastning (MSY)</w:t>
      </w:r>
      <w:r w:rsidR="00DB3450">
        <w:rPr>
          <w:szCs w:val="24"/>
          <w:lang w:eastAsia="sv-SE"/>
        </w:rPr>
        <w:t xml:space="preserve"> och landningsskyldighet</w:t>
      </w:r>
      <w:r w:rsidR="002060C5" w:rsidRPr="002060C5">
        <w:rPr>
          <w:szCs w:val="24"/>
          <w:lang w:eastAsia="sv-SE"/>
        </w:rPr>
        <w:t xml:space="preserve"> i den gemensamma fiskeripolitiken.</w:t>
      </w:r>
      <w:r w:rsidR="008A0EF6">
        <w:rPr>
          <w:rFonts w:ascii="Times New Roman" w:hAnsi="Times New Roman"/>
          <w:szCs w:val="24"/>
        </w:rPr>
        <w:t xml:space="preserve"> </w:t>
      </w:r>
      <w:r w:rsidR="00220313">
        <w:rPr>
          <w:szCs w:val="24"/>
          <w:lang w:eastAsia="sv-SE"/>
        </w:rPr>
        <w:t>För att uppnå detta</w:t>
      </w:r>
      <w:r w:rsidR="003D4568">
        <w:rPr>
          <w:szCs w:val="24"/>
          <w:lang w:eastAsia="sv-SE"/>
        </w:rPr>
        <w:t xml:space="preserve"> kräv</w:t>
      </w:r>
      <w:r w:rsidR="00220313">
        <w:rPr>
          <w:szCs w:val="24"/>
          <w:lang w:eastAsia="sv-SE"/>
        </w:rPr>
        <w:t>s dock samsyn mellan</w:t>
      </w:r>
      <w:r w:rsidR="003D4568">
        <w:rPr>
          <w:szCs w:val="24"/>
          <w:lang w:eastAsia="sv-SE"/>
        </w:rPr>
        <w:t xml:space="preserve"> berörda medlemsländer. </w:t>
      </w:r>
      <w:r>
        <w:t xml:space="preserve">Regeringen </w:t>
      </w:r>
      <w:r w:rsidR="00926858">
        <w:t>verkar</w:t>
      </w:r>
      <w:r>
        <w:t xml:space="preserve"> </w:t>
      </w:r>
      <w:r w:rsidR="00926858">
        <w:t xml:space="preserve">därför </w:t>
      </w:r>
      <w:r w:rsidR="002C2A61">
        <w:t>både bila</w:t>
      </w:r>
      <w:r>
        <w:t xml:space="preserve">teralt </w:t>
      </w:r>
      <w:r w:rsidR="00926858">
        <w:t>och</w:t>
      </w:r>
      <w:r>
        <w:t xml:space="preserve"> på EU-nivå för att uppnå en så hållbar och ändamålsenlig förvaltning som möjligt av </w:t>
      </w:r>
    </w:p>
    <w:p w14:paraId="2513CDA0" w14:textId="77777777" w:rsidR="008072D0" w:rsidRDefault="008072D0" w:rsidP="00AB5642">
      <w:pPr>
        <w:pStyle w:val="RKnormal"/>
      </w:pPr>
    </w:p>
    <w:p w14:paraId="03C439F0" w14:textId="77777777" w:rsidR="008072D0" w:rsidRDefault="008072D0" w:rsidP="00AB5642">
      <w:pPr>
        <w:pStyle w:val="RKnormal"/>
      </w:pPr>
    </w:p>
    <w:p w14:paraId="19EF5241" w14:textId="77777777" w:rsidR="008072D0" w:rsidRDefault="008072D0" w:rsidP="00AB5642">
      <w:pPr>
        <w:pStyle w:val="RKnormal"/>
      </w:pPr>
    </w:p>
    <w:p w14:paraId="0D334595" w14:textId="77777777" w:rsidR="008072D0" w:rsidRDefault="008072D0" w:rsidP="00AB5642">
      <w:pPr>
        <w:pStyle w:val="RKnormal"/>
      </w:pPr>
    </w:p>
    <w:p w14:paraId="608E8A4A" w14:textId="1D035D02" w:rsidR="005A5BD8" w:rsidRPr="00220313" w:rsidRDefault="00ED1E54" w:rsidP="00AB5642">
      <w:pPr>
        <w:pStyle w:val="RKnormal"/>
        <w:rPr>
          <w:szCs w:val="24"/>
          <w:lang w:eastAsia="sv-SE"/>
        </w:rPr>
      </w:pPr>
      <w:r>
        <w:lastRenderedPageBreak/>
        <w:t>torsken</w:t>
      </w:r>
      <w:r w:rsidR="00CC0763">
        <w:t xml:space="preserve"> i Kattegatt</w:t>
      </w:r>
      <w:r w:rsidR="00926858">
        <w:t xml:space="preserve">. </w:t>
      </w:r>
      <w:r w:rsidR="003D4568">
        <w:t>I detta arbete ingår</w:t>
      </w:r>
      <w:r w:rsidR="00522CC5">
        <w:t xml:space="preserve"> en översyn av nuvarande redskaps- och områdes</w:t>
      </w:r>
      <w:r w:rsidR="003D4568">
        <w:t>regleringar.</w:t>
      </w:r>
    </w:p>
    <w:p w14:paraId="6F127958" w14:textId="77777777" w:rsidR="008249BA" w:rsidRDefault="008249BA">
      <w:pPr>
        <w:pStyle w:val="RKnormal"/>
      </w:pPr>
    </w:p>
    <w:p w14:paraId="54A51B3F" w14:textId="42A55257" w:rsidR="00AE2059" w:rsidRDefault="00CA1BA9">
      <w:pPr>
        <w:pStyle w:val="RKnormal"/>
      </w:pPr>
      <w:r>
        <w:t>Stockholm den 24 augusti</w:t>
      </w:r>
      <w:r w:rsidR="00AE2059">
        <w:t xml:space="preserve"> 2016</w:t>
      </w:r>
    </w:p>
    <w:p w14:paraId="11208A61" w14:textId="77777777" w:rsidR="008249BA" w:rsidRDefault="008249BA">
      <w:pPr>
        <w:pStyle w:val="RKnormal"/>
      </w:pPr>
    </w:p>
    <w:p w14:paraId="4E806D61" w14:textId="77777777" w:rsidR="002E71D0" w:rsidRDefault="002E71D0">
      <w:pPr>
        <w:pStyle w:val="RKnormal"/>
      </w:pPr>
    </w:p>
    <w:p w14:paraId="3D883CE8" w14:textId="2BE839AC" w:rsidR="00AE2059" w:rsidRDefault="00AE2059">
      <w:pPr>
        <w:pStyle w:val="RKnormal"/>
      </w:pPr>
      <w:r>
        <w:t>Sven-Erik Bucht</w:t>
      </w:r>
    </w:p>
    <w:sectPr w:rsidR="00AE2059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187AB" w14:textId="77777777" w:rsidR="00AE2059" w:rsidRDefault="00AE2059">
      <w:r>
        <w:separator/>
      </w:r>
    </w:p>
  </w:endnote>
  <w:endnote w:type="continuationSeparator" w:id="0">
    <w:p w14:paraId="61489DEC" w14:textId="77777777" w:rsidR="00AE2059" w:rsidRDefault="00AE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56E51" w14:textId="77777777" w:rsidR="00AE2059" w:rsidRDefault="00AE2059">
      <w:r>
        <w:separator/>
      </w:r>
    </w:p>
  </w:footnote>
  <w:footnote w:type="continuationSeparator" w:id="0">
    <w:p w14:paraId="2005EC18" w14:textId="77777777" w:rsidR="00AE2059" w:rsidRDefault="00AE2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5EE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588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BBDC85" w14:textId="77777777">
      <w:trPr>
        <w:cantSplit/>
      </w:trPr>
      <w:tc>
        <w:tcPr>
          <w:tcW w:w="3119" w:type="dxa"/>
        </w:tcPr>
        <w:p w14:paraId="09BF48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4AB6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575098" w14:textId="77777777" w:rsidR="00E80146" w:rsidRDefault="00E80146">
          <w:pPr>
            <w:pStyle w:val="Sidhuvud"/>
            <w:ind w:right="360"/>
          </w:pPr>
        </w:p>
      </w:tc>
    </w:tr>
  </w:tbl>
  <w:p w14:paraId="5907933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488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61D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11DC32" w14:textId="77777777">
      <w:trPr>
        <w:cantSplit/>
      </w:trPr>
      <w:tc>
        <w:tcPr>
          <w:tcW w:w="3119" w:type="dxa"/>
        </w:tcPr>
        <w:p w14:paraId="49E127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A850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381F34" w14:textId="77777777" w:rsidR="00E80146" w:rsidRDefault="00E80146">
          <w:pPr>
            <w:pStyle w:val="Sidhuvud"/>
            <w:ind w:right="360"/>
          </w:pPr>
        </w:p>
      </w:tc>
    </w:tr>
  </w:tbl>
  <w:p w14:paraId="013916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99B07" w14:textId="77777777" w:rsidR="00AE2059" w:rsidRDefault="005E6CA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3AA5C0" wp14:editId="5CF5A75E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D38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6BCDB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BFEF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622A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59"/>
    <w:rsid w:val="00024B88"/>
    <w:rsid w:val="000B16A1"/>
    <w:rsid w:val="00150384"/>
    <w:rsid w:val="00160901"/>
    <w:rsid w:val="001805B7"/>
    <w:rsid w:val="001A24A8"/>
    <w:rsid w:val="001B4815"/>
    <w:rsid w:val="002060C5"/>
    <w:rsid w:val="00220313"/>
    <w:rsid w:val="002A05A0"/>
    <w:rsid w:val="002C1F7E"/>
    <w:rsid w:val="002C2A61"/>
    <w:rsid w:val="002E71D0"/>
    <w:rsid w:val="00367B1C"/>
    <w:rsid w:val="003B5881"/>
    <w:rsid w:val="003D4568"/>
    <w:rsid w:val="003D4AC0"/>
    <w:rsid w:val="003F7B56"/>
    <w:rsid w:val="00423760"/>
    <w:rsid w:val="00457250"/>
    <w:rsid w:val="004A328D"/>
    <w:rsid w:val="00513CC8"/>
    <w:rsid w:val="00522CC5"/>
    <w:rsid w:val="0058762B"/>
    <w:rsid w:val="00590BC3"/>
    <w:rsid w:val="005A5BD8"/>
    <w:rsid w:val="005C0CF9"/>
    <w:rsid w:val="005E6CA0"/>
    <w:rsid w:val="00640189"/>
    <w:rsid w:val="006B0A31"/>
    <w:rsid w:val="006E4E11"/>
    <w:rsid w:val="007242A3"/>
    <w:rsid w:val="007A6855"/>
    <w:rsid w:val="008072D0"/>
    <w:rsid w:val="008249BA"/>
    <w:rsid w:val="0085517B"/>
    <w:rsid w:val="008A0EF6"/>
    <w:rsid w:val="009031B6"/>
    <w:rsid w:val="009161D0"/>
    <w:rsid w:val="0092027A"/>
    <w:rsid w:val="00926858"/>
    <w:rsid w:val="00953416"/>
    <w:rsid w:val="00955E31"/>
    <w:rsid w:val="00992E72"/>
    <w:rsid w:val="009E1F6D"/>
    <w:rsid w:val="00A824AB"/>
    <w:rsid w:val="00AB5642"/>
    <w:rsid w:val="00AE2059"/>
    <w:rsid w:val="00AF26D1"/>
    <w:rsid w:val="00BA474B"/>
    <w:rsid w:val="00BB6720"/>
    <w:rsid w:val="00BD6928"/>
    <w:rsid w:val="00CA1BA9"/>
    <w:rsid w:val="00CA3450"/>
    <w:rsid w:val="00CC0763"/>
    <w:rsid w:val="00CF3196"/>
    <w:rsid w:val="00D133D7"/>
    <w:rsid w:val="00D25596"/>
    <w:rsid w:val="00DB3450"/>
    <w:rsid w:val="00DC04F4"/>
    <w:rsid w:val="00E80146"/>
    <w:rsid w:val="00E904D0"/>
    <w:rsid w:val="00EB23E1"/>
    <w:rsid w:val="00EC25F9"/>
    <w:rsid w:val="00ED1E54"/>
    <w:rsid w:val="00ED583F"/>
    <w:rsid w:val="00F067D5"/>
    <w:rsid w:val="00F2605F"/>
    <w:rsid w:val="00F9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94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1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195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0B16A1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AB5642"/>
    <w:rPr>
      <w:sz w:val="16"/>
      <w:szCs w:val="16"/>
    </w:rPr>
  </w:style>
  <w:style w:type="character" w:styleId="Hyperlnk">
    <w:name w:val="Hyperlink"/>
    <w:basedOn w:val="Standardstycketeckensnitt"/>
    <w:rsid w:val="008551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1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195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0B16A1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AB5642"/>
    <w:rPr>
      <w:sz w:val="16"/>
      <w:szCs w:val="16"/>
    </w:rPr>
  </w:style>
  <w:style w:type="character" w:styleId="Hyperlnk">
    <w:name w:val="Hyperlink"/>
    <w:basedOn w:val="Standardstycketeckensnitt"/>
    <w:rsid w:val="00855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6563d0d0-71ad-4b05-a5a5-e67ac4a793cf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5FC5A-3320-4225-84CC-EF992571487A}"/>
</file>

<file path=customXml/itemProps2.xml><?xml version="1.0" encoding="utf-8"?>
<ds:datastoreItem xmlns:ds="http://schemas.openxmlformats.org/officeDocument/2006/customXml" ds:itemID="{0479963C-C76A-46C7-8DCD-966BE7CFA5A5}"/>
</file>

<file path=customXml/itemProps3.xml><?xml version="1.0" encoding="utf-8"?>
<ds:datastoreItem xmlns:ds="http://schemas.openxmlformats.org/officeDocument/2006/customXml" ds:itemID="{98E1E9D7-A554-402B-ACF7-C2AD63C9A9C2}"/>
</file>

<file path=customXml/itemProps4.xml><?xml version="1.0" encoding="utf-8"?>
<ds:datastoreItem xmlns:ds="http://schemas.openxmlformats.org/officeDocument/2006/customXml" ds:itemID="{B2E991E5-7F05-4DB7-BBA8-B577FC95C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Nordéus</dc:creator>
  <cp:lastModifiedBy>Camilla Kullmer</cp:lastModifiedBy>
  <cp:revision>2</cp:revision>
  <cp:lastPrinted>2016-08-16T14:56:00Z</cp:lastPrinted>
  <dcterms:created xsi:type="dcterms:W3CDTF">2016-08-24T09:57:00Z</dcterms:created>
  <dcterms:modified xsi:type="dcterms:W3CDTF">2016-08-24T09:57:00Z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85aeb170-2c35-47b8-988c-bb77459e0949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