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A361F61A0D346C0B59FE8A935E3EE82"/>
        </w:placeholder>
        <w:text/>
      </w:sdtPr>
      <w:sdtEndPr/>
      <w:sdtContent>
        <w:p w:rsidRPr="009B062B" w:rsidR="00AF30DD" w:rsidP="006802FB" w:rsidRDefault="00AF30DD" w14:paraId="14A5D3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160143-3970-4797-9766-69e89eb3e7cd"/>
        <w:id w:val="416374807"/>
        <w:lock w:val="sdtLocked"/>
      </w:sdtPr>
      <w:sdtEndPr/>
      <w:sdtContent>
        <w:p w:rsidR="00983307" w:rsidRDefault="007E6DA1" w14:paraId="556E66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överklagan av en detaljplan inte bör ta längre tid än 10 veckor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A3D08E74D64CBB90E809663A8980F7"/>
        </w:placeholder>
        <w:text/>
      </w:sdtPr>
      <w:sdtEndPr/>
      <w:sdtContent>
        <w:p w:rsidRPr="009B062B" w:rsidR="006D79C9" w:rsidP="00333E95" w:rsidRDefault="006D79C9" w14:paraId="33ACD7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76ED" w:rsidP="00F76F92" w:rsidRDefault="00FE76ED" w14:paraId="08C0EA5A" w14:textId="068B292F">
      <w:pPr>
        <w:pStyle w:val="Normalutanindragellerluft"/>
      </w:pPr>
      <w:r>
        <w:t>Att överklaga beslut av olika slag är en rättighet som det finns anledning att värna. Men det finns samtidigt en mängd situationer där ett överklagande gör att enskilda, företag, kommuner m</w:t>
      </w:r>
      <w:r w:rsidR="006802FB">
        <w:t>.</w:t>
      </w:r>
      <w:r>
        <w:t>fl</w:t>
      </w:r>
      <w:r w:rsidR="006802FB">
        <w:t>.</w:t>
      </w:r>
      <w:r>
        <w:t xml:space="preserve"> får problem att sätta igång t</w:t>
      </w:r>
      <w:r w:rsidR="007E6DA1">
        <w:t> </w:t>
      </w:r>
      <w:r>
        <w:t>ex olika byggprojekt. Det kan leda till stora kostnadsökningar och därför är det viktigt att en överklagan hanteras skyndsamt.</w:t>
      </w:r>
    </w:p>
    <w:p w:rsidR="00FE76ED" w:rsidP="00F76F92" w:rsidRDefault="00FE76ED" w14:paraId="3AFE9BFD" w14:textId="30A55362">
      <w:r>
        <w:t>En kommun har som exempel 10</w:t>
      </w:r>
      <w:r w:rsidR="007E6DA1">
        <w:t> </w:t>
      </w:r>
      <w:r>
        <w:t>veckor på sig att hantera ett bygglov. En över</w:t>
      </w:r>
      <w:r w:rsidR="00F76F92">
        <w:softHyphen/>
      </w:r>
      <w:r>
        <w:t>prövning av en detaljplan bör ta lika lång tid. Denna förändring bör också gälla ärenden som hamnar hos regeringen</w:t>
      </w:r>
      <w:r w:rsidR="007E6DA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CB802FD90D46F5972B405EBC70F660"/>
        </w:placeholder>
      </w:sdtPr>
      <w:sdtEndPr/>
      <w:sdtContent>
        <w:p w:rsidR="006802FB" w:rsidP="00C13F90" w:rsidRDefault="006802FB" w14:paraId="0A193DEE" w14:textId="77777777"/>
        <w:p w:rsidR="00CC11BF" w:rsidP="00C13F90" w:rsidRDefault="00F76F92" w14:paraId="49983FBC" w14:textId="4D7256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3307" w14:paraId="00C9CECA" w14:textId="77777777">
        <w:trPr>
          <w:cantSplit/>
        </w:trPr>
        <w:tc>
          <w:tcPr>
            <w:tcW w:w="50" w:type="pct"/>
            <w:vAlign w:val="bottom"/>
          </w:tcPr>
          <w:p w:rsidR="00983307" w:rsidRDefault="007E6DA1" w14:paraId="561FF2AE" w14:textId="77777777">
            <w:pPr>
              <w:pStyle w:val="Underskrifter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983307" w:rsidRDefault="00983307" w14:paraId="22ADCE23" w14:textId="77777777">
            <w:pPr>
              <w:pStyle w:val="Underskrifter"/>
            </w:pPr>
          </w:p>
        </w:tc>
      </w:tr>
    </w:tbl>
    <w:p w:rsidR="00F90E13" w:rsidRDefault="00F90E13" w14:paraId="47BEF621" w14:textId="77777777"/>
    <w:sectPr w:rsidR="00F90E1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3309" w14:textId="77777777" w:rsidR="00FE76ED" w:rsidRDefault="00FE76ED" w:rsidP="000C1CAD">
      <w:pPr>
        <w:spacing w:line="240" w:lineRule="auto"/>
      </w:pPr>
      <w:r>
        <w:separator/>
      </w:r>
    </w:p>
  </w:endnote>
  <w:endnote w:type="continuationSeparator" w:id="0">
    <w:p w14:paraId="76973B8C" w14:textId="77777777" w:rsidR="00FE76ED" w:rsidRDefault="00FE76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D0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E2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5593" w14:textId="6A57BDA3" w:rsidR="00262EA3" w:rsidRPr="00C13F90" w:rsidRDefault="00262EA3" w:rsidP="00C13F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7E71" w14:textId="77777777" w:rsidR="00FE76ED" w:rsidRDefault="00FE76ED" w:rsidP="000C1CAD">
      <w:pPr>
        <w:spacing w:line="240" w:lineRule="auto"/>
      </w:pPr>
      <w:r>
        <w:separator/>
      </w:r>
    </w:p>
  </w:footnote>
  <w:footnote w:type="continuationSeparator" w:id="0">
    <w:p w14:paraId="6D653316" w14:textId="77777777" w:rsidR="00FE76ED" w:rsidRDefault="00FE76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E1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829726" wp14:editId="28ED53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131BA" w14:textId="77777777" w:rsidR="00262EA3" w:rsidRDefault="00F76F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76E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8297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E131BA" w14:textId="77777777" w:rsidR="00262EA3" w:rsidRDefault="00F76F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76E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31CF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0222" w14:textId="77777777" w:rsidR="00262EA3" w:rsidRDefault="00262EA3" w:rsidP="008563AC">
    <w:pPr>
      <w:jc w:val="right"/>
    </w:pPr>
  </w:p>
  <w:p w14:paraId="2F42AE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AE97" w14:textId="77777777" w:rsidR="00262EA3" w:rsidRDefault="00F76F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B33A34" wp14:editId="7DCCB8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3FBDA8" w14:textId="77777777" w:rsidR="00262EA3" w:rsidRDefault="00F76F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3F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76E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5BB7F7" w14:textId="77777777" w:rsidR="00262EA3" w:rsidRPr="008227B3" w:rsidRDefault="00F76F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AD41B7" w14:textId="77777777" w:rsidR="00262EA3" w:rsidRPr="008227B3" w:rsidRDefault="00F76F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3F9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3F90">
          <w:t>:1650</w:t>
        </w:r>
      </w:sdtContent>
    </w:sdt>
  </w:p>
  <w:p w14:paraId="4FBEF228" w14:textId="77777777" w:rsidR="00262EA3" w:rsidRDefault="00F76F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13F90">
          <w:t>av Ulrika Heie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5CB8DA" w14:textId="77777777" w:rsidR="00262EA3" w:rsidRDefault="00FE76ED" w:rsidP="00283E0F">
        <w:pPr>
          <w:pStyle w:val="FSHRub2"/>
        </w:pPr>
        <w:r>
          <w:t>Tidsgräns för domstolars handläggning av överklagande av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2C78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FE76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FAA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1D9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E2D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2F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DA1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307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A7B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3F9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521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92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13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6ED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284B65"/>
  <w15:chartTrackingRefBased/>
  <w15:docId w15:val="{1203A7A4-47BB-4EA1-BE61-CA291EB3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61F61A0D346C0B59FE8A935E3E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C2B1B-D997-434D-BE8A-D8EDD13DA8AD}"/>
      </w:docPartPr>
      <w:docPartBody>
        <w:p w:rsidR="00884DD7" w:rsidRDefault="00884DD7">
          <w:pPr>
            <w:pStyle w:val="CA361F61A0D346C0B59FE8A935E3EE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A3D08E74D64CBB90E809663A898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93BD7-624D-4173-AD8D-89D42DFC37BB}"/>
      </w:docPartPr>
      <w:docPartBody>
        <w:p w:rsidR="00884DD7" w:rsidRDefault="00884DD7">
          <w:pPr>
            <w:pStyle w:val="4FA3D08E74D64CBB90E809663A8980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CB802FD90D46F5972B405EBC70F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A0FBD-A08B-4F31-93C4-8485B105BA2B}"/>
      </w:docPartPr>
      <w:docPartBody>
        <w:p w:rsidR="00770EAE" w:rsidRDefault="00770E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D7"/>
    <w:rsid w:val="00770EAE"/>
    <w:rsid w:val="008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361F61A0D346C0B59FE8A935E3EE82">
    <w:name w:val="CA361F61A0D346C0B59FE8A935E3EE82"/>
  </w:style>
  <w:style w:type="paragraph" w:customStyle="1" w:styleId="4FA3D08E74D64CBB90E809663A8980F7">
    <w:name w:val="4FA3D08E74D64CBB90E809663A898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5D3AB-B142-424A-AD9C-264467E875E8}"/>
</file>

<file path=customXml/itemProps2.xml><?xml version="1.0" encoding="utf-8"?>
<ds:datastoreItem xmlns:ds="http://schemas.openxmlformats.org/officeDocument/2006/customXml" ds:itemID="{BD10B75C-71CC-48C3-8D66-3C82315B382A}"/>
</file>

<file path=customXml/itemProps3.xml><?xml version="1.0" encoding="utf-8"?>
<ds:datastoreItem xmlns:ds="http://schemas.openxmlformats.org/officeDocument/2006/customXml" ds:itemID="{2F84989E-ADFB-478B-BBA6-7BF589F5B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651</Characters>
  <Application>Microsoft Office Word</Application>
  <DocSecurity>0</DocSecurity>
  <Lines>17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Tidsgräns för domstolars handläggning av överklagande av detaljplaner mm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771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