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0B3" w:rsidRPr="00B130B3" w:rsidRDefault="00B130B3">
      <w:pPr>
        <w:pStyle w:val="Frslagsrubrik"/>
      </w:pPr>
      <w:r w:rsidRPr="00B130B3">
        <w:t>Förslag till riksdagsbeslut</w:t>
      </w:r>
    </w:p>
    <w:p w:rsidR="00B130B3" w:rsidRPr="00B130B3" w:rsidRDefault="00B130B3">
      <w:pPr>
        <w:pStyle w:val="Hemstlatt"/>
      </w:pPr>
      <w:r w:rsidRPr="00B130B3">
        <w:t>Riksdagen tillkännager för regeringen som sin mening vad som anförs i motionen om att se över möjligheterna till ökade satsningar på underhåll av byggnadsminnet Nääs.</w:t>
      </w:r>
    </w:p>
    <w:p w:rsidR="00B130B3" w:rsidRPr="00B130B3" w:rsidRDefault="00B130B3">
      <w:pPr>
        <w:pStyle w:val="Rubrik1"/>
      </w:pPr>
      <w:r w:rsidRPr="00B130B3">
        <w:t>Motivering</w:t>
      </w:r>
    </w:p>
    <w:p w:rsidR="00B130B3" w:rsidRPr="00B130B3" w:rsidRDefault="00B130B3">
      <w:r w:rsidRPr="00B130B3">
        <w:t>Byggnadsminnet Nääs slott och slöjdlärarseminarium har ett stort eftersatt underhållsbehov. På grund av August Abrahamsons</w:t>
      </w:r>
      <w:r w:rsidRPr="00B130B3">
        <w:rPr>
          <w:szCs w:val="36"/>
        </w:rPr>
        <w:t xml:space="preserve"> </w:t>
      </w:r>
      <w:r w:rsidRPr="00B130B3">
        <w:t>stiftelses svaga ekonomi och därmed ett mycket långvarigt eftersatt underhåll har statusen på byggn</w:t>
      </w:r>
      <w:r w:rsidRPr="00B130B3">
        <w:t>a</w:t>
      </w:r>
      <w:r w:rsidRPr="00B130B3">
        <w:t>derna idag en nivå som riskerar omöjliggöra den långsiktiga skötseln. Stifte</w:t>
      </w:r>
      <w:r w:rsidRPr="00B130B3">
        <w:t>l</w:t>
      </w:r>
      <w:r w:rsidRPr="00B130B3">
        <w:t>sens driftsekonomi tillåter enbart underhåll av den mest akuta typen, där sk</w:t>
      </w:r>
      <w:r w:rsidRPr="00B130B3">
        <w:t>a</w:t>
      </w:r>
      <w:r w:rsidRPr="00B130B3">
        <w:t>dorna om de lämnas utan åtgärd riskerar byggnadernas existens.</w:t>
      </w:r>
    </w:p>
    <w:p w:rsidR="00B130B3" w:rsidRPr="00B130B3" w:rsidRDefault="00B130B3">
      <w:pPr>
        <w:pStyle w:val="Normaltindrag"/>
      </w:pPr>
      <w:r w:rsidRPr="00B130B3">
        <w:t>Byggnadsminnet Nääs slott och slöjdlärarseminarium som består av totalt 18 större och mindre byggnader, måste inom statens befintliga budget för bevarande av kulturhistoriskt viktiga byggnadsmin</w:t>
      </w:r>
      <w:r w:rsidRPr="00B130B3">
        <w:t>nen prioriteras. I den pri</w:t>
      </w:r>
      <w:r w:rsidRPr="00B130B3">
        <w:t>o</w:t>
      </w:r>
      <w:r w:rsidRPr="00B130B3">
        <w:t>riteringen bör målet vara ett extra underhållsstöd om 3 miljoner kronor årl</w:t>
      </w:r>
      <w:r w:rsidRPr="00B130B3">
        <w:t>i</w:t>
      </w:r>
      <w:r w:rsidRPr="00B130B3">
        <w:t>gen under en femårsperiod (2011–2015) för att därefter kunna återgå till en mer normal egenfinansierad underhållsnivå.</w:t>
      </w:r>
    </w:p>
    <w:p w:rsidR="00B130B3" w:rsidRPr="00B130B3" w:rsidRDefault="00B130B3">
      <w:pPr>
        <w:pStyle w:val="Rubrik2"/>
      </w:pPr>
      <w:r w:rsidRPr="00B130B3">
        <w:t>Bakgrund</w:t>
      </w:r>
    </w:p>
    <w:p w:rsidR="00B130B3" w:rsidRPr="00B130B3" w:rsidRDefault="00B130B3">
      <w:r w:rsidRPr="00B130B3">
        <w:t>Stiftelsen bildades enligt ett testamente, och donerades till staten, den 7 april 1891 av August Abrahamson för att trygga fortvaron av läroanstalten Nääs slöjdlärarseminarium på egendomen Nääs i Skallsjö, Västra Götaland. Stifte</w:t>
      </w:r>
      <w:r w:rsidRPr="00B130B3">
        <w:t>l</w:t>
      </w:r>
      <w:r w:rsidRPr="00B130B3">
        <w:t>sen består av egendomen Nääs samt därutöver donerade fastigheter, frälserä</w:t>
      </w:r>
      <w:r w:rsidRPr="00B130B3">
        <w:t>n</w:t>
      </w:r>
      <w:r w:rsidRPr="00B130B3">
        <w:t>tor, lösören samt kontanta medel.</w:t>
      </w:r>
    </w:p>
    <w:p w:rsidR="00B130B3" w:rsidRPr="00B130B3" w:rsidRDefault="00B130B3">
      <w:pPr>
        <w:pStyle w:val="Normaltindrag"/>
      </w:pPr>
      <w:r w:rsidRPr="00B130B3">
        <w:lastRenderedPageBreak/>
        <w:t>Efter Kammarkollegiets beslut av 1982 skall avkastningen av den fasta egendomen och stiftelsens kapital i främsta rummet användas till underhåll av byggnader, markanläggning och inventarier. Med vissa undantag får för såd</w:t>
      </w:r>
      <w:r w:rsidRPr="00B130B3">
        <w:t>a</w:t>
      </w:r>
      <w:r w:rsidRPr="00B130B3">
        <w:t>na grundförbättrande åtgärder, som innebär investeringar med lång livslängd, stiftelsens kapital tas i anspråk. Av stiftelsens årliga nettoavkastning skall minst en tiondel läggas till kapitalet.</w:t>
      </w:r>
    </w:p>
    <w:p w:rsidR="00B130B3" w:rsidRPr="00B130B3" w:rsidRDefault="00B130B3">
      <w:pPr>
        <w:pStyle w:val="Rubrik2"/>
      </w:pPr>
      <w:r w:rsidRPr="00B130B3">
        <w:t>Ändamål</w:t>
      </w:r>
    </w:p>
    <w:p w:rsidR="00B130B3" w:rsidRPr="00B130B3" w:rsidRDefault="00B130B3">
      <w:r w:rsidRPr="00B130B3">
        <w:t>Stiftelsen har två huvudsakliga ändamål, dels att bevara och levandegöra Nääs som kulturarv, dels att främja slöjdens och hantverkets fortlevnad.</w:t>
      </w:r>
    </w:p>
    <w:p w:rsidR="00B130B3" w:rsidRPr="00B130B3" w:rsidRDefault="00B130B3">
      <w:pPr>
        <w:pStyle w:val="Normaltindrag"/>
      </w:pPr>
      <w:r w:rsidRPr="00B130B3">
        <w:rPr>
          <w:iCs/>
        </w:rPr>
        <w:t xml:space="preserve">Stiftelsen skall </w:t>
      </w:r>
      <w:r w:rsidRPr="00B130B3">
        <w:t>bevara och levandegöra Nääs genom att förvalta, vårda och bevara egendomens inre och yttre miljöer och bereda allmänheten tillträde till egendomen och de verksamheter som utövas där.</w:t>
      </w:r>
    </w:p>
    <w:p w:rsidR="00B130B3" w:rsidRPr="00B130B3" w:rsidRDefault="00B130B3">
      <w:pPr>
        <w:pStyle w:val="Rubrik2"/>
      </w:pPr>
      <w:r w:rsidRPr="00B130B3">
        <w:t>Verksamhet</w:t>
      </w:r>
    </w:p>
    <w:p w:rsidR="00B130B3" w:rsidRPr="00B130B3" w:rsidRDefault="00B130B3">
      <w:r w:rsidRPr="00B130B3">
        <w:t>Stiftelsen driver själv eller i samverkan verksamhet inom ett flertal områden, bl.a.:</w:t>
      </w:r>
    </w:p>
    <w:p w:rsidR="00B130B3" w:rsidRPr="00B130B3" w:rsidRDefault="00B130B3">
      <w:pPr>
        <w:pStyle w:val="PunktlistaBomb"/>
      </w:pPr>
      <w:r w:rsidRPr="00B130B3">
        <w:t>Skogsbruk</w:t>
      </w:r>
    </w:p>
    <w:p w:rsidR="00B130B3" w:rsidRPr="00B130B3" w:rsidRDefault="00B130B3">
      <w:pPr>
        <w:pStyle w:val="PunktlistaBomb"/>
        <w:spacing w:before="0"/>
      </w:pPr>
      <w:r w:rsidRPr="00B130B3">
        <w:t>Jordbruk</w:t>
      </w:r>
    </w:p>
    <w:p w:rsidR="00B130B3" w:rsidRPr="00B130B3" w:rsidRDefault="00B130B3">
      <w:pPr>
        <w:pStyle w:val="PunktlistaBomb"/>
        <w:spacing w:before="0"/>
      </w:pPr>
      <w:r w:rsidRPr="00B130B3">
        <w:t>Fastighetsförvaltning</w:t>
      </w:r>
    </w:p>
    <w:p w:rsidR="00B130B3" w:rsidRPr="00B130B3" w:rsidRDefault="00B130B3">
      <w:pPr>
        <w:pStyle w:val="PunktlistaBomb"/>
        <w:spacing w:before="0"/>
      </w:pPr>
      <w:r w:rsidRPr="00B130B3">
        <w:t>Kursverksamhet</w:t>
      </w:r>
    </w:p>
    <w:p w:rsidR="00B130B3" w:rsidRPr="00B130B3" w:rsidRDefault="00B130B3">
      <w:pPr>
        <w:pStyle w:val="PunktlistaBomb"/>
        <w:spacing w:before="0"/>
      </w:pPr>
      <w:r w:rsidRPr="00B130B3">
        <w:t>Turism med visningsverksamhet, Bed &amp; Breakfast, utställningar, café och värdshus samt butiker</w:t>
      </w:r>
    </w:p>
    <w:p w:rsidR="00B130B3" w:rsidRPr="00B130B3" w:rsidRDefault="00B130B3">
      <w:pPr>
        <w:pStyle w:val="PunktlistaBomb"/>
        <w:spacing w:before="0"/>
        <w:rPr>
          <w:iCs/>
        </w:rPr>
      </w:pPr>
      <w:r w:rsidRPr="00B130B3">
        <w:rPr>
          <w:iCs/>
        </w:rPr>
        <w:t>Ekonomi</w:t>
      </w:r>
    </w:p>
    <w:p w:rsidR="00B130B3" w:rsidRPr="00B130B3" w:rsidRDefault="00B130B3">
      <w:r w:rsidRPr="00B130B3">
        <w:t>Stiftelsen arbetar med målet att öka långsiktiga intäkter inom flera affärso</w:t>
      </w:r>
      <w:r w:rsidRPr="00B130B3">
        <w:t>m</w:t>
      </w:r>
      <w:r w:rsidRPr="00B130B3">
        <w:t>råden samt att hitta affärsförhållanden med trygga samarbetspartner.</w:t>
      </w:r>
    </w:p>
    <w:p w:rsidR="00B130B3" w:rsidRPr="00B130B3" w:rsidRDefault="00B130B3">
      <w:pPr>
        <w:pStyle w:val="Normaltindrag"/>
      </w:pPr>
      <w:r w:rsidRPr="00B130B3">
        <w:t>Stiftelsen strävar i varje beslut efter snabba ekonomiska effekter för att fortsatt kunna behålla balans i verksamhetsekonomin. Därutöver har arbetet inriktats på att minimera kostnader genom att hålla en minimal persona</w:t>
      </w:r>
      <w:r w:rsidRPr="00B130B3">
        <w:t>l</w:t>
      </w:r>
      <w:r w:rsidRPr="00B130B3">
        <w:t>grupp.</w:t>
      </w:r>
    </w:p>
    <w:p w:rsidR="00B130B3" w:rsidRPr="00B130B3" w:rsidRDefault="00B130B3">
      <w:pPr>
        <w:pStyle w:val="Normaltindrag"/>
      </w:pPr>
      <w:r w:rsidRPr="00B130B3">
        <w:t>Stiftelsens ekonomiska resultat har de senaste tio åren varit helt beroende av vilka underhållsarbeten som prioriterats. Anläggningens underhållsbehov riskerar att stjälpa stiftelsens driftsekonomi.</w:t>
      </w:r>
    </w:p>
    <w:p w:rsidR="00B130B3" w:rsidRPr="00B130B3" w:rsidRDefault="00B130B3">
      <w:pPr>
        <w:pStyle w:val="Rubrik2"/>
      </w:pPr>
      <w:r w:rsidRPr="00B130B3">
        <w:t>Vision 2009–2015</w:t>
      </w:r>
    </w:p>
    <w:p w:rsidR="00B130B3" w:rsidRPr="00B130B3" w:rsidRDefault="00B130B3">
      <w:pPr>
        <w:rPr>
          <w:iCs/>
        </w:rPr>
      </w:pPr>
      <w:r w:rsidRPr="00B130B3">
        <w:rPr>
          <w:iCs/>
        </w:rPr>
        <w:t xml:space="preserve">Stiftelsen skall driva verksamhet och samla aktörer så att Nääs fortsätter att växa som </w:t>
      </w:r>
      <w:r w:rsidRPr="00B130B3">
        <w:t>ett betydelsefullt kulturhistoriskt besöksmål, en mötesplats för slöjd, konsthantverk och byggnadsvård, och positioneras inom Göteborgs och Västsver</w:t>
      </w:r>
      <w:r w:rsidRPr="00B130B3">
        <w:t>i</w:t>
      </w:r>
      <w:r w:rsidRPr="00B130B3">
        <w:t>ges turistnäring.</w:t>
      </w:r>
    </w:p>
    <w:p w:rsidR="00B130B3" w:rsidRPr="00B130B3" w:rsidRDefault="00B130B3">
      <w:pPr>
        <w:pStyle w:val="Normaltindrag"/>
      </w:pPr>
      <w:r w:rsidRPr="00B130B3">
        <w:t>Verksamheten skall präglas av Nääs kulturmiljöer och kulturhistoriska tr</w:t>
      </w:r>
      <w:r w:rsidRPr="00B130B3">
        <w:t>a</w:t>
      </w:r>
      <w:r w:rsidRPr="00B130B3">
        <w:t>ditioner genom öppenhet, utställningar, kurser och evenemang. Miljöarbetet inom besöksmålet och på gården skall synliggöras och Nääs skall i sin helhet drivas såväl ekologisk som ekonomisk hållbart.</w:t>
      </w:r>
    </w:p>
    <w:p w:rsidR="00B130B3" w:rsidRPr="00B130B3" w:rsidRDefault="00B130B3">
      <w:pPr>
        <w:pStyle w:val="Normaltindrag"/>
      </w:pPr>
      <w:r w:rsidRPr="00B130B3">
        <w:t>Mot bakgrund av detta bör regeringen se över möjligheterna att inom b</w:t>
      </w:r>
      <w:r w:rsidRPr="00B130B3">
        <w:t>e</w:t>
      </w:r>
      <w:r w:rsidRPr="00B130B3">
        <w:t>fintlig budget, prioritera underhållsåtgärder för att åtgärda det eftersatta u</w:t>
      </w:r>
      <w:r w:rsidRPr="00B130B3">
        <w:t>n</w:t>
      </w:r>
      <w:r w:rsidRPr="00B130B3">
        <w:t>derhållet för att kunna bibehålla de mycket höga kulturhistoriska värden som Nääs 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30B3">
        <w:trPr>
          <w:cantSplit/>
        </w:trPr>
        <w:tc>
          <w:tcPr>
            <w:tcW w:w="3046" w:type="dxa"/>
          </w:tcPr>
          <w:p w:rsidR="00B130B3" w:rsidRPr="00B130B3" w:rsidRDefault="00B130B3">
            <w:pPr>
              <w:pStyle w:val="UnderskriftDatum"/>
              <w:spacing w:before="240"/>
            </w:pPr>
            <w:r w:rsidRPr="00B130B3">
              <w:t>Stockholm den 21 oktober 2010</w:t>
            </w:r>
          </w:p>
        </w:tc>
        <w:tc>
          <w:tcPr>
            <w:tcW w:w="3047" w:type="dxa"/>
          </w:tcPr>
          <w:p w:rsidR="00B130B3" w:rsidRPr="00B130B3" w:rsidRDefault="00B130B3">
            <w:pPr>
              <w:pStyle w:val="Underskrifter"/>
              <w:spacing w:before="240"/>
            </w:pPr>
          </w:p>
        </w:tc>
      </w:tr>
      <w:tr w:rsidR="00000000" w:rsidRPr="00B130B3">
        <w:trPr>
          <w:cantSplit/>
        </w:trPr>
        <w:tc>
          <w:tcPr>
            <w:tcW w:w="3046" w:type="dxa"/>
          </w:tcPr>
          <w:p w:rsidR="00B130B3" w:rsidRPr="00B130B3" w:rsidRDefault="00B130B3">
            <w:pPr>
              <w:pStyle w:val="Underskrifter"/>
            </w:pPr>
            <w:r w:rsidRPr="00B130B3">
              <w:t>Henrik Ripa (M)</w:t>
            </w:r>
          </w:p>
        </w:tc>
        <w:tc>
          <w:tcPr>
            <w:tcW w:w="3046" w:type="dxa"/>
          </w:tcPr>
          <w:p w:rsidR="00B130B3" w:rsidRPr="00B130B3" w:rsidRDefault="00B130B3">
            <w:pPr>
              <w:pStyle w:val="Underskrifter"/>
            </w:pPr>
          </w:p>
        </w:tc>
      </w:tr>
    </w:tbl>
    <w:p w:rsidR="00B130B3" w:rsidRPr="00B130B3" w:rsidRDefault="00B130B3">
      <w:pPr>
        <w:pStyle w:val="Normaltindrag"/>
      </w:pPr>
    </w:p>
    <w:sectPr w:rsidR="00000000" w:rsidRPr="00B13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0B3" w:rsidRPr="00B130B3" w:rsidRDefault="00B130B3">
      <w:r w:rsidRPr="00B130B3">
        <w:separator/>
      </w:r>
    </w:p>
  </w:endnote>
  <w:endnote w:type="continuationSeparator" w:id="0">
    <w:p w:rsidR="00B130B3" w:rsidRPr="00B130B3" w:rsidRDefault="00B130B3">
      <w:r w:rsidRPr="00B130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B3" w:rsidRPr="00B130B3" w:rsidRDefault="00B130B3">
    <w:pPr>
      <w:pStyle w:val="Sidfot"/>
    </w:pPr>
    <w:r w:rsidRPr="00B130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1286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0B3" w:rsidRDefault="00B130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0B3" w:rsidRDefault="00B130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B3" w:rsidRPr="00B130B3" w:rsidRDefault="00B130B3">
    <w:pPr>
      <w:pStyle w:val="Sidfot"/>
    </w:pPr>
    <w:r w:rsidRPr="00B130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1554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0B3" w:rsidRDefault="00B130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0B3" w:rsidRDefault="00B130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B3" w:rsidRPr="00B130B3" w:rsidRDefault="00B130B3">
    <w:pPr>
      <w:pStyle w:val="Sidfot"/>
    </w:pPr>
    <w:r w:rsidRPr="00B130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06860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0B3" w:rsidRDefault="00B130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0B3" w:rsidRDefault="00B130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0B3" w:rsidRPr="00B130B3" w:rsidRDefault="00B130B3">
      <w:r w:rsidRPr="00B130B3">
        <w:separator/>
      </w:r>
    </w:p>
  </w:footnote>
  <w:footnote w:type="continuationSeparator" w:id="0">
    <w:p w:rsidR="00B130B3" w:rsidRPr="00B130B3" w:rsidRDefault="00B130B3">
      <w:r w:rsidRPr="00B130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B3" w:rsidRPr="00B130B3" w:rsidRDefault="00B130B3">
    <w:pPr>
      <w:pStyle w:val="Sidhuvud"/>
    </w:pPr>
    <w:r w:rsidRPr="00B130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1481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0B3" w:rsidRDefault="00B130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0B3" w:rsidRDefault="00B130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B3" w:rsidRPr="00B130B3" w:rsidRDefault="00B130B3">
    <w:pPr>
      <w:pStyle w:val="Sidhuvud"/>
    </w:pPr>
    <w:r w:rsidRPr="00B130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790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0B3" w:rsidRDefault="00B130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0B3" w:rsidRDefault="00B130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B3" w:rsidRPr="00B130B3" w:rsidRDefault="00B130B3">
    <w:pPr>
      <w:pStyle w:val="FSHNormal"/>
      <w:tabs>
        <w:tab w:val="right" w:pos="5840"/>
      </w:tabs>
    </w:pPr>
    <w:r w:rsidRPr="00B130B3">
      <w:br/>
    </w:r>
    <w:r w:rsidRPr="00B130B3">
      <w:fldChar w:fldCharType="begin" w:fldLock="1"/>
    </w:r>
    <w:r w:rsidRPr="00B130B3">
      <w:instrText xml:space="preserve"> DOCPROPERTY</w:instrText>
    </w:r>
    <w:r w:rsidRPr="00B130B3">
      <w:rPr>
        <w:sz w:val="18"/>
      </w:rPr>
      <w:instrText xml:space="preserve"> "YearUser" *\charformat </w:instrText>
    </w:r>
    <w:r w:rsidRPr="00B130B3">
      <w:fldChar w:fldCharType="separate"/>
    </w:r>
    <w:r w:rsidRPr="00B130B3">
      <w:t>2010/11</w:t>
    </w:r>
    <w:r w:rsidRPr="00B130B3">
      <w:fldChar w:fldCharType="end"/>
    </w:r>
    <w:r w:rsidRPr="00B130B3">
      <w:t xml:space="preserve"> </w:t>
    </w:r>
    <w:r w:rsidRPr="00B130B3">
      <w:tab/>
      <w:t xml:space="preserve">mnr: </w:t>
    </w:r>
    <w:r w:rsidRPr="00B130B3">
      <w:fldChar w:fldCharType="begin" w:fldLock="1"/>
    </w:r>
    <w:r w:rsidRPr="00B130B3">
      <w:instrText xml:space="preserve"> DOCPROPERTY</w:instrText>
    </w:r>
    <w:r w:rsidRPr="00B130B3">
      <w:rPr>
        <w:sz w:val="18"/>
      </w:rPr>
      <w:instrText xml:space="preserve"> "Motionsnummer" *\charformat </w:instrText>
    </w:r>
    <w:r w:rsidRPr="00B130B3">
      <w:fldChar w:fldCharType="separate"/>
    </w:r>
    <w:r w:rsidRPr="00B130B3">
      <w:t>Kr212</w:t>
    </w:r>
    <w:r w:rsidRPr="00B130B3">
      <w:fldChar w:fldCharType="end"/>
    </w:r>
    <w:r w:rsidRPr="00B130B3">
      <w:br/>
    </w:r>
    <w:r w:rsidRPr="00B130B3">
      <w:fldChar w:fldCharType="begin" w:fldLock="1"/>
    </w:r>
    <w:r w:rsidRPr="00B130B3">
      <w:instrText xml:space="preserve"> DOCPROPERTY</w:instrText>
    </w:r>
    <w:r w:rsidRPr="00B130B3">
      <w:rPr>
        <w:sz w:val="18"/>
      </w:rPr>
      <w:instrText xml:space="preserve"> "Samling" *\charformat </w:instrText>
    </w:r>
    <w:r w:rsidRPr="00B130B3">
      <w:fldChar w:fldCharType="end"/>
    </w:r>
    <w:r w:rsidRPr="00B130B3">
      <w:tab/>
      <w:t xml:space="preserve">pnr: </w:t>
    </w:r>
    <w:r w:rsidRPr="00B130B3">
      <w:fldChar w:fldCharType="begin" w:fldLock="1"/>
    </w:r>
    <w:r w:rsidRPr="00B130B3">
      <w:instrText xml:space="preserve"> DOCPROPERTY</w:instrText>
    </w:r>
    <w:r w:rsidRPr="00B130B3">
      <w:rPr>
        <w:sz w:val="18"/>
      </w:rPr>
      <w:instrText xml:space="preserve"> "Partinummer" *\charformat </w:instrText>
    </w:r>
    <w:r w:rsidRPr="00B130B3">
      <w:fldChar w:fldCharType="separate"/>
    </w:r>
    <w:r w:rsidRPr="00B130B3">
      <w:t>M1750</w:t>
    </w:r>
    <w:r w:rsidRPr="00B130B3">
      <w:fldChar w:fldCharType="end"/>
    </w:r>
  </w:p>
  <w:p w:rsidR="00B130B3" w:rsidRPr="00B130B3" w:rsidRDefault="00B130B3">
    <w:pPr>
      <w:pStyle w:val="FSHRub1"/>
    </w:pPr>
    <w:r w:rsidRPr="00B130B3">
      <w:t>Motion till riksdagen</w:t>
    </w:r>
    <w:r w:rsidRPr="00B130B3">
      <w:br/>
    </w:r>
    <w:r w:rsidRPr="00B130B3">
      <w:fldChar w:fldCharType="begin" w:fldLock="1"/>
    </w:r>
    <w:r w:rsidRPr="00B130B3">
      <w:instrText xml:space="preserve"> DOCPROPERTY "YearUser" *\charformat </w:instrText>
    </w:r>
    <w:r w:rsidRPr="00B130B3">
      <w:fldChar w:fldCharType="separate"/>
    </w:r>
    <w:r w:rsidRPr="00B130B3">
      <w:t>2010/11</w:t>
    </w:r>
    <w:r w:rsidRPr="00B130B3">
      <w:fldChar w:fldCharType="end"/>
    </w:r>
    <w:r w:rsidRPr="00B130B3">
      <w:t>:</w:t>
    </w:r>
    <w:r w:rsidRPr="00B130B3">
      <w:fldChar w:fldCharType="begin" w:fldLock="1"/>
    </w:r>
    <w:r w:rsidRPr="00B130B3">
      <w:instrText xml:space="preserve"> DOCPROPERTY "Motionsnummer" *\charformat </w:instrText>
    </w:r>
    <w:r w:rsidRPr="00B130B3">
      <w:fldChar w:fldCharType="separate"/>
    </w:r>
    <w:r w:rsidRPr="00B130B3">
      <w:t>Kr212</w:t>
    </w:r>
    <w:r w:rsidRPr="00B130B3">
      <w:fldChar w:fldCharType="end"/>
    </w:r>
  </w:p>
  <w:p w:rsidR="00B130B3" w:rsidRPr="00B130B3" w:rsidRDefault="00B130B3">
    <w:pPr>
      <w:pStyle w:val="FSHNormalS5"/>
    </w:pPr>
    <w:r w:rsidRPr="00B130B3">
      <w:fldChar w:fldCharType="begin" w:fldLock="1"/>
    </w:r>
    <w:r w:rsidRPr="00B130B3">
      <w:instrText xml:space="preserve"> DOCPROPERTY "MotionarText" *\charformat </w:instrText>
    </w:r>
    <w:r w:rsidRPr="00B130B3">
      <w:fldChar w:fldCharType="separate"/>
    </w:r>
    <w:r w:rsidRPr="00B130B3">
      <w:t>av Henrik Ripa (M)</w:t>
    </w:r>
    <w:r w:rsidRPr="00B130B3">
      <w:fldChar w:fldCharType="end"/>
    </w:r>
    <w:r w:rsidRPr="00B130B3">
      <w:br/>
    </w:r>
    <w:r w:rsidRPr="00B130B3">
      <w:fldChar w:fldCharType="begin" w:fldLock="1"/>
    </w:r>
    <w:r w:rsidRPr="00B130B3">
      <w:instrText xml:space="preserve"> DOCPROPERTY "SvarFrasKort" *\charformat </w:instrText>
    </w:r>
    <w:r w:rsidRPr="00B130B3">
      <w:fldChar w:fldCharType="end"/>
    </w:r>
  </w:p>
  <w:p w:rsidR="00B130B3" w:rsidRPr="00B130B3" w:rsidRDefault="00B130B3">
    <w:pPr>
      <w:pStyle w:val="FSHTitel"/>
    </w:pPr>
    <w:r w:rsidRPr="00B130B3">
      <w:fldChar w:fldCharType="begin" w:fldLock="1"/>
    </w:r>
    <w:r w:rsidRPr="00B130B3">
      <w:instrText xml:space="preserve"> DOCPROPERTY</w:instrText>
    </w:r>
    <w:r w:rsidRPr="00B130B3">
      <w:rPr>
        <w:sz w:val="18"/>
      </w:rPr>
      <w:instrText xml:space="preserve"> "RubrikSvar" *\charformat </w:instrText>
    </w:r>
    <w:r w:rsidRPr="00B130B3">
      <w:fldChar w:fldCharType="separate"/>
    </w:r>
    <w:r w:rsidRPr="00B130B3">
      <w:t>Ökade satsningar på underhåll av byggnadsminnet Nääs</w:t>
    </w:r>
    <w:r w:rsidRPr="00B130B3">
      <w:fldChar w:fldCharType="end"/>
    </w:r>
  </w:p>
  <w:p w:rsidR="00B130B3" w:rsidRPr="00B130B3" w:rsidRDefault="00B130B3">
    <w:pPr>
      <w:pStyle w:val="Normal00"/>
    </w:pPr>
  </w:p>
  <w:p w:rsidR="00B130B3" w:rsidRPr="00B130B3" w:rsidRDefault="00B130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212530"/>
    <w:multiLevelType w:val="hybridMultilevel"/>
    <w:tmpl w:val="CF80E862"/>
    <w:lvl w:ilvl="0" w:tplc="041D0001">
      <w:start w:val="1"/>
      <w:numFmt w:val="bullet"/>
      <w:lvlText w:val="?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32400187">
    <w:abstractNumId w:val="3"/>
  </w:num>
  <w:num w:numId="2" w16cid:durableId="2028868458">
    <w:abstractNumId w:val="2"/>
  </w:num>
  <w:num w:numId="3" w16cid:durableId="148907634">
    <w:abstractNumId w:val="1"/>
  </w:num>
  <w:num w:numId="4" w16cid:durableId="761685932">
    <w:abstractNumId w:val="0"/>
  </w:num>
  <w:num w:numId="5" w16cid:durableId="175199148">
    <w:abstractNumId w:val="7"/>
  </w:num>
  <w:num w:numId="6" w16cid:durableId="631448398">
    <w:abstractNumId w:val="6"/>
  </w:num>
  <w:num w:numId="7" w16cid:durableId="237178460">
    <w:abstractNumId w:val="5"/>
  </w:num>
  <w:num w:numId="8" w16cid:durableId="192037333">
    <w:abstractNumId w:val="4"/>
  </w:num>
  <w:num w:numId="9" w16cid:durableId="1293755763">
    <w:abstractNumId w:val="8"/>
  </w:num>
  <w:num w:numId="10" w16cid:durableId="1500080852">
    <w:abstractNumId w:val="9"/>
  </w:num>
  <w:num w:numId="11" w16cid:durableId="360130306">
    <w:abstractNumId w:val="10"/>
  </w:num>
  <w:num w:numId="12" w16cid:durableId="951598171">
    <w:abstractNumId w:val="13"/>
  </w:num>
  <w:num w:numId="13" w16cid:durableId="616912053">
    <w:abstractNumId w:val="15"/>
  </w:num>
  <w:num w:numId="14" w16cid:durableId="1778257509">
    <w:abstractNumId w:val="16"/>
  </w:num>
  <w:num w:numId="15" w16cid:durableId="1946115967">
    <w:abstractNumId w:val="11"/>
  </w:num>
  <w:num w:numId="16" w16cid:durableId="1450734653">
    <w:abstractNumId w:val="19"/>
  </w:num>
  <w:num w:numId="17" w16cid:durableId="732779044">
    <w:abstractNumId w:val="17"/>
  </w:num>
  <w:num w:numId="18" w16cid:durableId="47653374">
    <w:abstractNumId w:val="14"/>
  </w:num>
  <w:num w:numId="19" w16cid:durableId="1030689935">
    <w:abstractNumId w:val="12"/>
  </w:num>
  <w:num w:numId="20" w16cid:durableId="19167471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1D5B333B-4885-4102-BA31-2A8F5151A51E}"/>
  </w:docVars>
  <w:rsids>
    <w:rsidRoot w:val="00FD4E73"/>
    <w:rsid w:val="00B130B3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FF58FA3-D480-4513-B0BE-7B3F76CC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3329</Characters>
  <Application>Microsoft Office Word</Application>
  <DocSecurity>4</DocSecurity>
  <Lines>70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m1750</vt:lpstr>
    </vt:vector>
  </TitlesOfParts>
  <Company>Riksdagen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m1750</dc:title>
  <dc:subject>m1750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2010-11-20T08:26:00Z</cp:lastPrinted>
  <dcterms:created xsi:type="dcterms:W3CDTF">2025-12-18T01:15:00Z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SE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Ökade satsningar på underhåll av byggnadsminnet Nääs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satsningar på underhåll av byggnadsminnet Nääs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Ripa (M)</vt:lpwstr>
  </property>
  <property fmtid="{D5CDD505-2E9C-101B-9397-08002B2CF9AE}" pid="26" name="MotionarLista">
    <vt:lpwstr>Ripa, Henrik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Ripa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stefan.erikson@riksdagen.se</vt:lpwstr>
  </property>
  <property fmtid="{D5CDD505-2E9C-101B-9397-08002B2CF9AE}" pid="45" name="ReservUID">
    <vt:lpwstr>sn0701aa</vt:lpwstr>
  </property>
  <property fmtid="{D5CDD505-2E9C-101B-9397-08002B2CF9AE}" pid="46" name="MotionID">
    <vt:lpwstr>20102011000000000109000017500069</vt:lpwstr>
  </property>
  <property fmtid="{D5CDD505-2E9C-101B-9397-08002B2CF9AE}" pid="47" name="datum">
    <vt:lpwstr>101021</vt:lpwstr>
  </property>
  <property fmtid="{D5CDD505-2E9C-101B-9397-08002B2CF9AE}" pid="48" name="avsändar-e-post">
    <vt:lpwstr>stefan.erikson@riksdagen.se</vt:lpwstr>
  </property>
  <property fmtid="{D5CDD505-2E9C-101B-9397-08002B2CF9AE}" pid="49" name="id">
    <vt:lpwstr>20102011000000000109000017500069</vt:lpwstr>
  </property>
  <property fmtid="{D5CDD505-2E9C-101B-9397-08002B2CF9AE}" pid="50" name="nummer">
    <vt:lpwstr>212</vt:lpwstr>
  </property>
  <property fmtid="{D5CDD505-2E9C-101B-9397-08002B2CF9AE}" pid="51" name="utskottsbeteckning">
    <vt:lpwstr>Kr</vt:lpwstr>
  </property>
  <property fmtid="{D5CDD505-2E9C-101B-9397-08002B2CF9AE}" pid="52" name="GlobalUID">
    <vt:lpwstr>{B4F735C2-866D-4118-BCAF-211212A832F7}</vt:lpwstr>
  </property>
  <property fmtid="{D5CDD505-2E9C-101B-9397-08002B2CF9AE}" pid="53" name="Överföringar">
    <vt:i4>0</vt:i4>
  </property>
  <property fmtid="{D5CDD505-2E9C-101B-9397-08002B2CF9AE}" pid="54" name="Checksum">
    <vt:lpwstr>*0003624867035*</vt:lpwstr>
  </property>
  <property fmtid="{D5CDD505-2E9C-101B-9397-08002B2CF9AE}" pid="55" name="skuggnummer">
    <vt:lpwstr>434</vt:lpwstr>
  </property>
  <property fmtid="{D5CDD505-2E9C-101B-9397-08002B2CF9AE}" pid="56" name="urixVersion">
    <vt:lpwstr>4.3.0.0</vt:lpwstr>
  </property>
  <property fmtid="{D5CDD505-2E9C-101B-9397-08002B2CF9AE}" pid="57" name="urixOrigin">
    <vt:lpwstr>101125 09:33:33.303</vt:lpwstr>
  </property>
  <property fmtid="{D5CDD505-2E9C-101B-9397-08002B2CF9AE}" pid="58" name="urixGuid">
    <vt:lpwstr>{60EB1581-49FC-4396-8978-01DA9323EB7A}</vt:lpwstr>
  </property>
</Properties>
</file>