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164B" w:rsidRPr="0017164B" w:rsidRDefault="0017164B">
      <w:pPr>
        <w:pStyle w:val="Frslagsrubrik"/>
      </w:pPr>
      <w:r w:rsidRPr="0017164B">
        <w:t>Förslag till riksdagsbeslut</w:t>
      </w:r>
    </w:p>
    <w:p w:rsidR="0017164B" w:rsidRPr="0017164B" w:rsidRDefault="0017164B">
      <w:pPr>
        <w:pStyle w:val="Hemstlatt"/>
      </w:pPr>
      <w:r w:rsidRPr="0017164B">
        <w:t xml:space="preserve">Riksdagen tillkännager för regeringen som sin mening vad som anförs i motionen om </w:t>
      </w:r>
      <w:r w:rsidRPr="0017164B">
        <w:rPr>
          <w:color w:val="000000"/>
        </w:rPr>
        <w:t>att göra en gemensam nordisk forskningsinsats om vilka effekter klimatförändringen har på det nordiska jord- och skogsbr</w:t>
      </w:r>
      <w:r w:rsidRPr="0017164B">
        <w:rPr>
          <w:color w:val="000000"/>
        </w:rPr>
        <w:t>u</w:t>
      </w:r>
      <w:r w:rsidRPr="0017164B">
        <w:rPr>
          <w:color w:val="000000"/>
        </w:rPr>
        <w:t>ket och vilka anpassningsåtgärder som krävs, att främja Norden som en ku</w:t>
      </w:r>
      <w:r w:rsidRPr="0017164B">
        <w:rPr>
          <w:color w:val="000000"/>
        </w:rPr>
        <w:t>n</w:t>
      </w:r>
      <w:r w:rsidRPr="0017164B">
        <w:rPr>
          <w:color w:val="000000"/>
        </w:rPr>
        <w:t>skaps- och kompetensregion inom jord- och skogsbruksområdet och att göra en gemensam nordisk satsning på stöd till utvecklingslände</w:t>
      </w:r>
      <w:r w:rsidRPr="0017164B">
        <w:rPr>
          <w:color w:val="000000"/>
        </w:rPr>
        <w:t>r</w:t>
      </w:r>
      <w:r w:rsidRPr="0017164B">
        <w:rPr>
          <w:color w:val="000000"/>
        </w:rPr>
        <w:t>na.</w:t>
      </w:r>
    </w:p>
    <w:p w:rsidR="0017164B" w:rsidRPr="0017164B" w:rsidRDefault="0017164B">
      <w:pPr>
        <w:pStyle w:val="Rubrik1"/>
      </w:pPr>
      <w:r w:rsidRPr="0017164B">
        <w:t>Motivering</w:t>
      </w:r>
    </w:p>
    <w:p w:rsidR="0017164B" w:rsidRPr="0017164B" w:rsidRDefault="0017164B">
      <w:r w:rsidRPr="0017164B">
        <w:t>Norden har unika naturtillgångar i form av skog och åkrar. I debatten fokus</w:t>
      </w:r>
      <w:r w:rsidRPr="0017164B">
        <w:t>e</w:t>
      </w:r>
      <w:r w:rsidRPr="0017164B">
        <w:t>ras ofta på jordbruket som ”klimatbov” och inte på jord- och skogsbrukets möjligheter. Det är därför viktigt att vi sätter fokus på målsättningarna med jord- och skogsbrukspolitiken för att ge näringarna incitament att minska sina utsläpp och ersätta produkter som baseras på fossil energi.</w:t>
      </w:r>
    </w:p>
    <w:p w:rsidR="0017164B" w:rsidRPr="0017164B" w:rsidRDefault="0017164B">
      <w:pPr>
        <w:pStyle w:val="Normaltindrag"/>
      </w:pPr>
      <w:r w:rsidRPr="0017164B">
        <w:t>Under de globala klimatförhandlingarna måste jordbruket sättas högt på dagordningen. Kyotoavtalets finansiella mekanismer möjliggör endast att en bråkdel av jordbrukets potential att minska klimatförändringarna tas tillv</w:t>
      </w:r>
      <w:r w:rsidRPr="0017164B">
        <w:t>ara och är därför inte tillräckliga enligt FN:s livsmedels- och jordbruksorganis</w:t>
      </w:r>
      <w:r w:rsidRPr="0017164B">
        <w:t>a</w:t>
      </w:r>
      <w:r w:rsidRPr="0017164B">
        <w:t>tion FAO. Världens bönder måste snabbt byta till mera hållbara och produkt</w:t>
      </w:r>
      <w:r w:rsidRPr="0017164B">
        <w:t>i</w:t>
      </w:r>
      <w:r w:rsidRPr="0017164B">
        <w:t>va jordbrukssystem för att klara av att möta behovet av mat för den växande världsbefolkningen och agera mot klimatförhandlingarna, framhåller organ</w:t>
      </w:r>
      <w:r w:rsidRPr="0017164B">
        <w:t>i</w:t>
      </w:r>
      <w:r w:rsidRPr="0017164B">
        <w:t xml:space="preserve">sationen. ”Världen har inget annat alternativ än ett uthålligt jordbruk och en uthållig produktionsintensifiering hos grödorna för att möta det ökande mat- och foderbehovet, minska fattigdomen och samtidigt </w:t>
      </w:r>
      <w:r w:rsidRPr="0017164B">
        <w:t>skydda våra naturresu</w:t>
      </w:r>
      <w:r w:rsidRPr="0017164B">
        <w:t>r</w:t>
      </w:r>
      <w:r w:rsidRPr="0017164B">
        <w:t>ser. Uthålligt lantbruk och integrerad produktion är en nödvändig del av den utvecklingen”, slår FAO fast.</w:t>
      </w:r>
    </w:p>
    <w:p w:rsidR="0017164B" w:rsidRPr="0017164B" w:rsidRDefault="0017164B">
      <w:pPr>
        <w:pStyle w:val="Normaltindrag"/>
      </w:pPr>
      <w:r w:rsidRPr="0017164B">
        <w:t xml:space="preserve">Det är av största vikt att vi anlägger ett globalt perspektiv och kopplar samman klimatfrågan med lösningen på världens energiproblem och frågan </w:t>
      </w:r>
      <w:r w:rsidRPr="0017164B">
        <w:lastRenderedPageBreak/>
        <w:t>om hur livsmedelsresurserna ska räcka till alla på jorden. EU:s jordbrukspol</w:t>
      </w:r>
      <w:r w:rsidRPr="0017164B">
        <w:t>i</w:t>
      </w:r>
      <w:r w:rsidRPr="0017164B">
        <w:t>tik är under omstöpning och år 2013 ska en ny, eller i varje fall förnyad, jor</w:t>
      </w:r>
      <w:r w:rsidRPr="0017164B">
        <w:t>d</w:t>
      </w:r>
      <w:r w:rsidRPr="0017164B">
        <w:t>brukspolitik träda i kraft. Vi behöver se över möjligheten att hitta en geme</w:t>
      </w:r>
      <w:r w:rsidRPr="0017164B">
        <w:t>n</w:t>
      </w:r>
      <w:r w:rsidRPr="0017164B">
        <w:t>sam nordisk målformulering inför arbetet med den framtida politiken som baseras på överväganden till vad vi ska använda marken till och om vi ska satsa på produktion av livsmedel eller bioenergi och bränsle – eller både och. Frågeställningarna innehåller självklart vissa intress</w:t>
      </w:r>
      <w:r w:rsidRPr="0017164B">
        <w:t>ekonflikter som bör di</w:t>
      </w:r>
      <w:r w:rsidRPr="0017164B">
        <w:t>s</w:t>
      </w:r>
      <w:r w:rsidRPr="0017164B">
        <w:t>kuteras.</w:t>
      </w:r>
    </w:p>
    <w:p w:rsidR="0017164B" w:rsidRPr="0017164B" w:rsidRDefault="0017164B">
      <w:pPr>
        <w:pStyle w:val="Normaltindrag"/>
      </w:pPr>
      <w:r w:rsidRPr="0017164B">
        <w:t>I Danmark har den första helhetsplanen för natur, miljö, och lantbruk, ”Grøn vækst”, lanserats. Planen innehåller spännande tankar både om i dag och framtiden. Visionen för framtiden innehåller: miljö- och naturplan 2020, tillväxtorienterat lantbruk, regelförändringar och en tydlig inriktning på fö</w:t>
      </w:r>
      <w:r w:rsidRPr="0017164B">
        <w:t>r</w:t>
      </w:r>
      <w:r w:rsidRPr="0017164B">
        <w:t>nybar energi och investeringar i natur, miljö och tillväxt samt en kraftfull forskningssatsning. ”Grøn vækst” innehåller också en stor satsning på ekol</w:t>
      </w:r>
      <w:r w:rsidRPr="0017164B">
        <w:t>o</w:t>
      </w:r>
      <w:r w:rsidRPr="0017164B">
        <w:t>gisk produktion och inleds med en utredning om danskt lantbruks tillväxtmö</w:t>
      </w:r>
      <w:r w:rsidRPr="0017164B">
        <w:t>j</w:t>
      </w:r>
      <w:r w:rsidRPr="0017164B">
        <w:t>ligheter och utmaningar under de kommande 15 åren.</w:t>
      </w:r>
    </w:p>
    <w:p w:rsidR="0017164B" w:rsidRPr="0017164B" w:rsidRDefault="0017164B">
      <w:pPr>
        <w:pStyle w:val="Normaltindrag"/>
      </w:pPr>
      <w:r w:rsidRPr="0017164B">
        <w:t>I Sverige har drygt 400 000 arbetstillfällen anknytning till de gröna närin</w:t>
      </w:r>
      <w:r w:rsidRPr="0017164B">
        <w:t>g</w:t>
      </w:r>
      <w:r w:rsidRPr="0017164B">
        <w:t>arna. Detta innebär att varje bonde och skogsbrukare ger arbete åt ytterligare drygt tre personer och den samhällsekonomiska betydelsen kommer att öka i omfattning. De arbeten som skapas finns oftast på landsbygden och i två av tre kommuner bidrar de gröna näringarna med var femte arbetsplats. Mån</w:t>
      </w:r>
      <w:r w:rsidRPr="0017164B">
        <w:t>g</w:t>
      </w:r>
      <w:r w:rsidRPr="0017164B">
        <w:t>falden på landsbygden kan ytterligare ökas genom diversifierat företagande i form av småskalig livsmedelsproduktion, turism, hästhållning, grön rehabil</w:t>
      </w:r>
      <w:r w:rsidRPr="0017164B">
        <w:t>i</w:t>
      </w:r>
      <w:r w:rsidRPr="0017164B">
        <w:t>tering osv. Företagarna inom den gröna sektorn är oerhört be</w:t>
      </w:r>
      <w:r w:rsidRPr="0017164B">
        <w:t>roende av pol</w:t>
      </w:r>
      <w:r w:rsidRPr="0017164B">
        <w:t>i</w:t>
      </w:r>
      <w:r w:rsidRPr="0017164B">
        <w:t>tiska beslut och det är därför viktigt med goda och hållbara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164B">
        <w:trPr>
          <w:cantSplit/>
        </w:trPr>
        <w:tc>
          <w:tcPr>
            <w:tcW w:w="3046" w:type="dxa"/>
          </w:tcPr>
          <w:p w:rsidR="0017164B" w:rsidRPr="0017164B" w:rsidRDefault="0017164B">
            <w:pPr>
              <w:pStyle w:val="UnderskriftDatum"/>
              <w:spacing w:before="240"/>
            </w:pPr>
            <w:r w:rsidRPr="0017164B">
              <w:t>Stockholm den 21 oktober 2010</w:t>
            </w:r>
          </w:p>
        </w:tc>
        <w:tc>
          <w:tcPr>
            <w:tcW w:w="3047" w:type="dxa"/>
          </w:tcPr>
          <w:p w:rsidR="0017164B" w:rsidRPr="0017164B" w:rsidRDefault="0017164B">
            <w:pPr>
              <w:pStyle w:val="Underskrifter"/>
              <w:spacing w:before="240"/>
            </w:pPr>
          </w:p>
        </w:tc>
      </w:tr>
      <w:tr w:rsidR="00000000" w:rsidRPr="0017164B">
        <w:trPr>
          <w:cantSplit/>
        </w:trPr>
        <w:tc>
          <w:tcPr>
            <w:tcW w:w="3046" w:type="dxa"/>
          </w:tcPr>
          <w:p w:rsidR="0017164B" w:rsidRPr="0017164B" w:rsidRDefault="0017164B">
            <w:pPr>
              <w:pStyle w:val="Underskrifter"/>
            </w:pPr>
            <w:r w:rsidRPr="0017164B">
              <w:t>Ann-Kristine Johansson (S)</w:t>
            </w:r>
          </w:p>
        </w:tc>
        <w:tc>
          <w:tcPr>
            <w:tcW w:w="3046" w:type="dxa"/>
          </w:tcPr>
          <w:p w:rsidR="0017164B" w:rsidRPr="0017164B" w:rsidRDefault="0017164B">
            <w:pPr>
              <w:pStyle w:val="Underskrifter"/>
            </w:pPr>
            <w:r w:rsidRPr="0017164B">
              <w:t>Maria Stenberg (S)</w:t>
            </w:r>
          </w:p>
        </w:tc>
      </w:tr>
    </w:tbl>
    <w:p w:rsidR="0017164B" w:rsidRPr="0017164B" w:rsidRDefault="0017164B">
      <w:pPr>
        <w:pStyle w:val="Normaltindrag"/>
      </w:pPr>
    </w:p>
    <w:sectPr w:rsidR="00000000" w:rsidRPr="001716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64B" w:rsidRPr="0017164B" w:rsidRDefault="0017164B">
      <w:r w:rsidRPr="0017164B">
        <w:separator/>
      </w:r>
    </w:p>
  </w:endnote>
  <w:endnote w:type="continuationSeparator" w:id="0">
    <w:p w:rsidR="0017164B" w:rsidRPr="0017164B" w:rsidRDefault="0017164B">
      <w:r w:rsidRPr="001716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Sidfot"/>
    </w:pPr>
    <w:r w:rsidRPr="001716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13841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4B" w:rsidRDefault="001716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164B" w:rsidRDefault="001716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Sidfot"/>
    </w:pPr>
    <w:r w:rsidRPr="001716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24560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4B" w:rsidRDefault="00171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164B" w:rsidRDefault="00171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Sidfot"/>
    </w:pPr>
    <w:r w:rsidRPr="001716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764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4B" w:rsidRDefault="001716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164B" w:rsidRDefault="001716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64B" w:rsidRPr="0017164B" w:rsidRDefault="0017164B">
      <w:r w:rsidRPr="0017164B">
        <w:separator/>
      </w:r>
    </w:p>
  </w:footnote>
  <w:footnote w:type="continuationSeparator" w:id="0">
    <w:p w:rsidR="0017164B" w:rsidRPr="0017164B" w:rsidRDefault="0017164B">
      <w:r w:rsidRPr="001716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Sidhuvud"/>
    </w:pPr>
    <w:r w:rsidRPr="001716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58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4B" w:rsidRDefault="001716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164B" w:rsidRDefault="0017164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Sidhuvud"/>
    </w:pPr>
    <w:r w:rsidRPr="001716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0088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64B" w:rsidRDefault="001716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164B" w:rsidRDefault="0017164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64B" w:rsidRPr="0017164B" w:rsidRDefault="0017164B">
    <w:pPr>
      <w:pStyle w:val="FSHNormal"/>
      <w:tabs>
        <w:tab w:val="right" w:pos="5840"/>
      </w:tabs>
    </w:pPr>
    <w:r w:rsidRPr="0017164B">
      <w:br/>
    </w:r>
    <w:r w:rsidRPr="0017164B">
      <w:fldChar w:fldCharType="begin" w:fldLock="1"/>
    </w:r>
    <w:r w:rsidRPr="0017164B">
      <w:instrText xml:space="preserve"> DOCPROPERTY</w:instrText>
    </w:r>
    <w:r w:rsidRPr="0017164B">
      <w:rPr>
        <w:sz w:val="18"/>
      </w:rPr>
      <w:instrText xml:space="preserve"> "YearUser" *\charformat </w:instrText>
    </w:r>
    <w:r w:rsidRPr="0017164B">
      <w:fldChar w:fldCharType="separate"/>
    </w:r>
    <w:r w:rsidRPr="0017164B">
      <w:t>2010/11</w:t>
    </w:r>
    <w:r w:rsidRPr="0017164B">
      <w:fldChar w:fldCharType="end"/>
    </w:r>
    <w:r w:rsidRPr="0017164B">
      <w:t xml:space="preserve"> </w:t>
    </w:r>
    <w:r w:rsidRPr="0017164B">
      <w:tab/>
      <w:t xml:space="preserve">mnr: </w:t>
    </w:r>
    <w:r w:rsidRPr="0017164B">
      <w:fldChar w:fldCharType="begin" w:fldLock="1"/>
    </w:r>
    <w:r w:rsidRPr="0017164B">
      <w:instrText xml:space="preserve"> DOCPROPERTY</w:instrText>
    </w:r>
    <w:r w:rsidRPr="0017164B">
      <w:rPr>
        <w:sz w:val="18"/>
      </w:rPr>
      <w:instrText xml:space="preserve"> "Motionsnummer" *\charformat </w:instrText>
    </w:r>
    <w:r w:rsidRPr="0017164B">
      <w:fldChar w:fldCharType="separate"/>
    </w:r>
    <w:r w:rsidRPr="0017164B">
      <w:t>MJ219</w:t>
    </w:r>
    <w:r w:rsidRPr="0017164B">
      <w:fldChar w:fldCharType="end"/>
    </w:r>
    <w:r w:rsidRPr="0017164B">
      <w:br/>
    </w:r>
    <w:r w:rsidRPr="0017164B">
      <w:fldChar w:fldCharType="begin" w:fldLock="1"/>
    </w:r>
    <w:r w:rsidRPr="0017164B">
      <w:instrText xml:space="preserve"> DOCPROPERTY</w:instrText>
    </w:r>
    <w:r w:rsidRPr="0017164B">
      <w:rPr>
        <w:sz w:val="18"/>
      </w:rPr>
      <w:instrText xml:space="preserve"> "Samling" *\charformat </w:instrText>
    </w:r>
    <w:r w:rsidRPr="0017164B">
      <w:fldChar w:fldCharType="end"/>
    </w:r>
    <w:r w:rsidRPr="0017164B">
      <w:tab/>
      <w:t xml:space="preserve">pnr: </w:t>
    </w:r>
    <w:r w:rsidRPr="0017164B">
      <w:fldChar w:fldCharType="begin" w:fldLock="1"/>
    </w:r>
    <w:r w:rsidRPr="0017164B">
      <w:instrText xml:space="preserve"> DOCPROPERTY</w:instrText>
    </w:r>
    <w:r w:rsidRPr="0017164B">
      <w:rPr>
        <w:sz w:val="18"/>
      </w:rPr>
      <w:instrText xml:space="preserve"> "Partinummer" *\charformat </w:instrText>
    </w:r>
    <w:r w:rsidRPr="0017164B">
      <w:fldChar w:fldCharType="separate"/>
    </w:r>
    <w:r w:rsidRPr="0017164B">
      <w:t>S28020</w:t>
    </w:r>
    <w:r w:rsidRPr="0017164B">
      <w:fldChar w:fldCharType="end"/>
    </w:r>
  </w:p>
  <w:p w:rsidR="0017164B" w:rsidRPr="0017164B" w:rsidRDefault="0017164B">
    <w:pPr>
      <w:pStyle w:val="FSHRub1"/>
    </w:pPr>
    <w:r w:rsidRPr="0017164B">
      <w:t>Motion till riksdagen</w:t>
    </w:r>
    <w:r w:rsidRPr="0017164B">
      <w:br/>
    </w:r>
    <w:r w:rsidRPr="0017164B">
      <w:fldChar w:fldCharType="begin" w:fldLock="1"/>
    </w:r>
    <w:r w:rsidRPr="0017164B">
      <w:instrText xml:space="preserve"> DOCPROPERTY "YearUser" *\charformat </w:instrText>
    </w:r>
    <w:r w:rsidRPr="0017164B">
      <w:fldChar w:fldCharType="separate"/>
    </w:r>
    <w:r w:rsidRPr="0017164B">
      <w:t>2010/11</w:t>
    </w:r>
    <w:r w:rsidRPr="0017164B">
      <w:fldChar w:fldCharType="end"/>
    </w:r>
    <w:r w:rsidRPr="0017164B">
      <w:t>:</w:t>
    </w:r>
    <w:r w:rsidRPr="0017164B">
      <w:fldChar w:fldCharType="begin" w:fldLock="1"/>
    </w:r>
    <w:r w:rsidRPr="0017164B">
      <w:instrText xml:space="preserve"> DOCPROPERTY "Motionsnummer" *\charformat </w:instrText>
    </w:r>
    <w:r w:rsidRPr="0017164B">
      <w:fldChar w:fldCharType="separate"/>
    </w:r>
    <w:r w:rsidRPr="0017164B">
      <w:t>MJ219</w:t>
    </w:r>
    <w:r w:rsidRPr="0017164B">
      <w:fldChar w:fldCharType="end"/>
    </w:r>
  </w:p>
  <w:p w:rsidR="0017164B" w:rsidRPr="0017164B" w:rsidRDefault="0017164B">
    <w:pPr>
      <w:pStyle w:val="FSHNormalS5"/>
    </w:pPr>
    <w:r w:rsidRPr="0017164B">
      <w:fldChar w:fldCharType="begin" w:fldLock="1"/>
    </w:r>
    <w:r w:rsidRPr="0017164B">
      <w:instrText xml:space="preserve"> DOCPROPERTY "MotionarText" *\charformat </w:instrText>
    </w:r>
    <w:r w:rsidRPr="0017164B">
      <w:fldChar w:fldCharType="separate"/>
    </w:r>
    <w:r w:rsidRPr="0017164B">
      <w:t>av Ann-Kristine Johansson och Maria Stenberg (S)</w:t>
    </w:r>
    <w:r w:rsidRPr="0017164B">
      <w:fldChar w:fldCharType="end"/>
    </w:r>
    <w:r w:rsidRPr="0017164B">
      <w:br/>
    </w:r>
    <w:r w:rsidRPr="0017164B">
      <w:fldChar w:fldCharType="begin" w:fldLock="1"/>
    </w:r>
    <w:r w:rsidRPr="0017164B">
      <w:instrText xml:space="preserve"> DOCPROPERTY "SvarFrasKort" *\charformat </w:instrText>
    </w:r>
    <w:r w:rsidRPr="0017164B">
      <w:fldChar w:fldCharType="end"/>
    </w:r>
  </w:p>
  <w:p w:rsidR="0017164B" w:rsidRPr="0017164B" w:rsidRDefault="0017164B">
    <w:pPr>
      <w:pStyle w:val="FSHTitel"/>
    </w:pPr>
    <w:r w:rsidRPr="0017164B">
      <w:fldChar w:fldCharType="begin" w:fldLock="1"/>
    </w:r>
    <w:r w:rsidRPr="0017164B">
      <w:instrText xml:space="preserve"> DOCPROPERTY</w:instrText>
    </w:r>
    <w:r w:rsidRPr="0017164B">
      <w:rPr>
        <w:sz w:val="18"/>
      </w:rPr>
      <w:instrText xml:space="preserve"> "RubrikSvar" *\charformat </w:instrText>
    </w:r>
    <w:r w:rsidRPr="0017164B">
      <w:fldChar w:fldCharType="separate"/>
    </w:r>
    <w:r w:rsidRPr="0017164B">
      <w:t>Nordisk jord- och skogsbrukspolitik</w:t>
    </w:r>
    <w:r w:rsidRPr="0017164B">
      <w:fldChar w:fldCharType="end"/>
    </w:r>
  </w:p>
  <w:p w:rsidR="0017164B" w:rsidRPr="0017164B" w:rsidRDefault="0017164B">
    <w:pPr>
      <w:pStyle w:val="Normal00"/>
    </w:pPr>
  </w:p>
  <w:p w:rsidR="0017164B" w:rsidRPr="0017164B" w:rsidRDefault="001716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8872792">
    <w:abstractNumId w:val="3"/>
  </w:num>
  <w:num w:numId="2" w16cid:durableId="748968817">
    <w:abstractNumId w:val="2"/>
  </w:num>
  <w:num w:numId="3" w16cid:durableId="1152715554">
    <w:abstractNumId w:val="1"/>
  </w:num>
  <w:num w:numId="4" w16cid:durableId="1040324086">
    <w:abstractNumId w:val="0"/>
  </w:num>
  <w:num w:numId="5" w16cid:durableId="988099744">
    <w:abstractNumId w:val="7"/>
  </w:num>
  <w:num w:numId="6" w16cid:durableId="616717607">
    <w:abstractNumId w:val="6"/>
  </w:num>
  <w:num w:numId="7" w16cid:durableId="1615357651">
    <w:abstractNumId w:val="5"/>
  </w:num>
  <w:num w:numId="8" w16cid:durableId="1821799565">
    <w:abstractNumId w:val="4"/>
  </w:num>
  <w:num w:numId="9" w16cid:durableId="233515693">
    <w:abstractNumId w:val="8"/>
  </w:num>
  <w:num w:numId="10" w16cid:durableId="1530486955">
    <w:abstractNumId w:val="9"/>
  </w:num>
  <w:num w:numId="11" w16cid:durableId="1403792216">
    <w:abstractNumId w:val="10"/>
  </w:num>
  <w:num w:numId="12" w16cid:durableId="33776274">
    <w:abstractNumId w:val="13"/>
  </w:num>
  <w:num w:numId="13" w16cid:durableId="1326516438">
    <w:abstractNumId w:val="15"/>
  </w:num>
  <w:num w:numId="14" w16cid:durableId="421606384">
    <w:abstractNumId w:val="16"/>
  </w:num>
  <w:num w:numId="15" w16cid:durableId="875628380">
    <w:abstractNumId w:val="11"/>
  </w:num>
  <w:num w:numId="16" w16cid:durableId="84883759">
    <w:abstractNumId w:val="18"/>
  </w:num>
  <w:num w:numId="17" w16cid:durableId="280384583">
    <w:abstractNumId w:val="17"/>
  </w:num>
  <w:num w:numId="18" w16cid:durableId="1655184881">
    <w:abstractNumId w:val="14"/>
  </w:num>
  <w:num w:numId="19" w16cid:durableId="1849523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2"/>
    <w:docVar w:name="PersonGUIDs" w:val="{C0175783-C0E5-4966-B8E8-1DBAD9A35C9A},{05B58239-5C7A-4671-B64C-6F2C9F023EDC}"/>
  </w:docVars>
  <w:rsids>
    <w:rsidRoot w:val="00CC3729"/>
    <w:rsid w:val="0017164B"/>
    <w:rsid w:val="00CC37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51843B-79B8-4A1D-91CD-D8307664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3184</Characters>
  <Application>Microsoft Office Word</Application>
  <DocSecurity>4</DocSecurity>
  <Lines>56</Lines>
  <Paragraphs>12</Paragraphs>
  <ScaleCrop>false</ScaleCrop>
  <HeadingPairs>
    <vt:vector size="2" baseType="variant">
      <vt:variant>
        <vt:lpstr>Rubrik</vt:lpstr>
      </vt:variant>
      <vt:variant>
        <vt:i4>1</vt:i4>
      </vt:variant>
    </vt:vector>
  </HeadingPairs>
  <TitlesOfParts>
    <vt:vector size="1" baseType="lpstr">
      <vt:lpstr>s28020</vt:lpstr>
    </vt:vector>
  </TitlesOfParts>
  <Company>Riksdagen</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s28020</dc:title>
  <dc:subject>s28020</dc:subject>
  <dc:creator>Riksdagen</dc:creator>
  <cp:keywords>Riksdagen</cp:keywords>
  <dc:description>Versal/gemen i partibeteckning. Gemen i tryck för 0910, versal för 1011 och nyare</dc:description>
  <cp:lastModifiedBy>Lars Brink</cp:lastModifiedBy>
  <cp:revision>2</cp:revision>
  <cp:lastPrinted>2010-11-12T07:43:00Z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 jord- och skogsbrukspolitik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jord- och skogsbrukspolitik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Maria Stenberg (S)</vt:lpwstr>
  </property>
  <property fmtid="{D5CDD505-2E9C-101B-9397-08002B2CF9AE}" pid="26" name="MotionarLista">
    <vt:lpwstr>Johansson, Ann-Kristine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20102011000000000115000280200069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20102011000000000115000280200069</vt:lpwstr>
  </property>
  <property fmtid="{D5CDD505-2E9C-101B-9397-08002B2CF9AE}" pid="50" name="nummer">
    <vt:lpwstr>219</vt:lpwstr>
  </property>
  <property fmtid="{D5CDD505-2E9C-101B-9397-08002B2CF9AE}" pid="51" name="utskottsbeteckning">
    <vt:lpwstr>MJ</vt:lpwstr>
  </property>
  <property fmtid="{D5CDD505-2E9C-101B-9397-08002B2CF9AE}" pid="52" name="GlobalUID">
    <vt:lpwstr>{097CB483-ACA3-4D14-954D-8104EEF538CE}</vt:lpwstr>
  </property>
  <property fmtid="{D5CDD505-2E9C-101B-9397-08002B2CF9AE}" pid="53" name="Överföringar">
    <vt:i4>0</vt:i4>
  </property>
  <property fmtid="{D5CDD505-2E9C-101B-9397-08002B2CF9AE}" pid="54" name="Checksum">
    <vt:lpwstr>*0010306881142*</vt:lpwstr>
  </property>
  <property fmtid="{D5CDD505-2E9C-101B-9397-08002B2CF9AE}" pid="55" name="skuggnummer">
    <vt:lpwstr>372</vt:lpwstr>
  </property>
  <property fmtid="{D5CDD505-2E9C-101B-9397-08002B2CF9AE}" pid="56" name="urixVersion">
    <vt:lpwstr>4.3.0.0</vt:lpwstr>
  </property>
  <property fmtid="{D5CDD505-2E9C-101B-9397-08002B2CF9AE}" pid="57" name="urixOrigin">
    <vt:lpwstr>101112 08:49:42.887</vt:lpwstr>
  </property>
  <property fmtid="{D5CDD505-2E9C-101B-9397-08002B2CF9AE}" pid="58" name="urixGuid">
    <vt:lpwstr>{F76B6FA8-5F6C-47CC-BEE6-3F715258BCBB}</vt:lpwstr>
  </property>
</Properties>
</file>