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AA9" w:rsidRPr="00A813A2" w:rsidRDefault="00D34AA9">
      <w:pPr>
        <w:pStyle w:val="Hemstlrubrik"/>
      </w:pPr>
      <w:r w:rsidRPr="00A813A2">
        <w:t>Förslag till riksdagsbeslut</w:t>
      </w:r>
    </w:p>
    <w:p w:rsidR="00D34AA9" w:rsidRPr="00A813A2" w:rsidRDefault="00D34AA9">
      <w:pPr>
        <w:pStyle w:val="Hemstlatt"/>
        <w:ind w:left="0"/>
      </w:pPr>
      <w:r w:rsidRPr="00A813A2">
        <w:t xml:space="preserve">Riksdagen tillkännager för regeringen som sin mening vad som anförs i motionen om </w:t>
      </w:r>
      <w:r w:rsidRPr="00A813A2">
        <w:rPr>
          <w:szCs w:val="24"/>
        </w:rPr>
        <w:t>att låta de olika idrottsförbunden stå för kos</w:t>
      </w:r>
      <w:r w:rsidRPr="00A813A2">
        <w:rPr>
          <w:szCs w:val="24"/>
        </w:rPr>
        <w:t>t</w:t>
      </w:r>
      <w:r w:rsidRPr="00A813A2">
        <w:rPr>
          <w:szCs w:val="24"/>
        </w:rPr>
        <w:t>naden för polisiära ordningsinsatser vid idrottseven</w:t>
      </w:r>
      <w:r w:rsidRPr="00A813A2">
        <w:rPr>
          <w:szCs w:val="24"/>
        </w:rPr>
        <w:t>e</w:t>
      </w:r>
      <w:r w:rsidRPr="00A813A2">
        <w:rPr>
          <w:szCs w:val="24"/>
        </w:rPr>
        <w:t>mang.</w:t>
      </w:r>
    </w:p>
    <w:p w:rsidR="00D34AA9" w:rsidRPr="00A813A2" w:rsidRDefault="00D34AA9">
      <w:pPr>
        <w:pStyle w:val="Rubrik1"/>
      </w:pPr>
      <w:r w:rsidRPr="00A813A2">
        <w:t>Motivering</w:t>
      </w:r>
    </w:p>
    <w:p w:rsidR="00D34AA9" w:rsidRPr="00A813A2" w:rsidRDefault="00D34AA9">
      <w:pPr>
        <w:rPr>
          <w:szCs w:val="24"/>
        </w:rPr>
      </w:pPr>
      <w:r w:rsidRPr="00A813A2">
        <w:rPr>
          <w:szCs w:val="24"/>
        </w:rPr>
        <w:t>Flertalet svenska kommuner i glesbygd saknar på grund av bristande resurser polisiär närvaro dygnet runt. Poliser i yttre tjänst kan komma att täcka stora områden, vilket innebär att det tar lång tid att ta sig till en brottsplats. Det saknas lokalt förankrade poliser som känner till lokalbefolkning, tidigare brottslingar samt situationen i allmänhet på den aktuella orten dit utryckning sker. Konsekvenserna är att de polisiära insatserna sker i form av brandkårsu</w:t>
      </w:r>
      <w:r w:rsidRPr="00A813A2">
        <w:rPr>
          <w:szCs w:val="24"/>
        </w:rPr>
        <w:t>t</w:t>
      </w:r>
      <w:r w:rsidRPr="00A813A2">
        <w:rPr>
          <w:szCs w:val="24"/>
        </w:rPr>
        <w:t>ryckning för att snabbt lösa en uppkommen situation. Det finns ingen möjli</w:t>
      </w:r>
      <w:r w:rsidRPr="00A813A2">
        <w:rPr>
          <w:szCs w:val="24"/>
        </w:rPr>
        <w:t>g</w:t>
      </w:r>
      <w:r w:rsidRPr="00A813A2">
        <w:rPr>
          <w:szCs w:val="24"/>
        </w:rPr>
        <w:t>het för ambulerande polis att arbeta förebyggande och långsiktigt för att öka tryggheten på orten och förhindra att brott inträffar.</w:t>
      </w:r>
    </w:p>
    <w:p w:rsidR="00D34AA9" w:rsidRPr="00A813A2" w:rsidRDefault="00D34AA9">
      <w:pPr>
        <w:pStyle w:val="Normaltindrag"/>
        <w:rPr>
          <w:szCs w:val="24"/>
        </w:rPr>
      </w:pPr>
      <w:r w:rsidRPr="00A813A2">
        <w:rPr>
          <w:szCs w:val="24"/>
        </w:rPr>
        <w:t xml:space="preserve">I landets storstadskommuner som exempelvis Stockholm och Göteborg tas </w:t>
      </w:r>
      <w:r w:rsidRPr="00A813A2">
        <w:rPr>
          <w:spacing w:val="-2"/>
          <w:szCs w:val="24"/>
        </w:rPr>
        <w:t>stora polisresurser i anspråk vid stora idrottsevenemang, vilket innebär myc</w:t>
      </w:r>
      <w:r w:rsidRPr="00A813A2">
        <w:rPr>
          <w:spacing w:val="-2"/>
          <w:szCs w:val="24"/>
        </w:rPr>
        <w:t>k</w:t>
      </w:r>
      <w:r w:rsidRPr="00A813A2">
        <w:rPr>
          <w:szCs w:val="24"/>
        </w:rPr>
        <w:t xml:space="preserve">et </w:t>
      </w:r>
      <w:r w:rsidRPr="00A813A2">
        <w:rPr>
          <w:spacing w:val="2"/>
          <w:szCs w:val="24"/>
        </w:rPr>
        <w:t>höga kostnader. Bara i Stockholms län går mellan 10 och 15 miljoner av pol</w:t>
      </w:r>
      <w:r w:rsidRPr="00A813A2">
        <w:rPr>
          <w:spacing w:val="2"/>
          <w:szCs w:val="24"/>
        </w:rPr>
        <w:t>i</w:t>
      </w:r>
      <w:r w:rsidRPr="00A813A2">
        <w:rPr>
          <w:szCs w:val="24"/>
        </w:rPr>
        <w:t>sens totala budget på 4 miljarder kronor till arbete vid fotbollsmatcher. Poli</w:t>
      </w:r>
      <w:r w:rsidRPr="00A813A2">
        <w:rPr>
          <w:szCs w:val="24"/>
        </w:rPr>
        <w:t>s</w:t>
      </w:r>
      <w:r w:rsidRPr="00A813A2">
        <w:rPr>
          <w:szCs w:val="24"/>
        </w:rPr>
        <w:t>insatserna kostar mellan 300 000 och 800 000 kr per match. Under 2007 spelades totalt 52 matcher i Allsvenskan i Stockholm och under 2008 spel</w:t>
      </w:r>
      <w:r w:rsidRPr="00A813A2">
        <w:rPr>
          <w:szCs w:val="24"/>
        </w:rPr>
        <w:t>a</w:t>
      </w:r>
      <w:r w:rsidRPr="00A813A2">
        <w:rPr>
          <w:szCs w:val="24"/>
        </w:rPr>
        <w:t>des 42 matcher.</w:t>
      </w:r>
    </w:p>
    <w:p w:rsidR="00D34AA9" w:rsidRPr="00A813A2" w:rsidRDefault="00D34AA9">
      <w:pPr>
        <w:pStyle w:val="Normaltindrag"/>
        <w:rPr>
          <w:szCs w:val="24"/>
        </w:rPr>
      </w:pPr>
      <w:r w:rsidRPr="00A813A2">
        <w:rPr>
          <w:szCs w:val="24"/>
        </w:rPr>
        <w:t>Enligt ordningslagen (1193:1617) 2 kap. 26 § ska den som i vinstsyfte a</w:t>
      </w:r>
      <w:r w:rsidRPr="00A813A2">
        <w:rPr>
          <w:szCs w:val="24"/>
        </w:rPr>
        <w:t>n</w:t>
      </w:r>
      <w:r w:rsidRPr="00A813A2">
        <w:rPr>
          <w:szCs w:val="24"/>
        </w:rPr>
        <w:t xml:space="preserve">ordnar en offentlig tillställning som huvudregel ersätta polismyndighetens kostnader för att hålla ordning vid tillställningen. Ersättningsskyldigheten </w:t>
      </w:r>
      <w:r w:rsidRPr="00A813A2">
        <w:rPr>
          <w:spacing w:val="4"/>
          <w:szCs w:val="24"/>
        </w:rPr>
        <w:t>gäller dock inte sådana ideella föreningar som är skattebefriade enligt i</w:t>
      </w:r>
      <w:r w:rsidRPr="00A813A2">
        <w:rPr>
          <w:spacing w:val="4"/>
          <w:szCs w:val="24"/>
        </w:rPr>
        <w:t>n</w:t>
      </w:r>
      <w:r w:rsidRPr="00A813A2">
        <w:rPr>
          <w:szCs w:val="24"/>
        </w:rPr>
        <w:t>komstskattelagen (1999:1229).</w:t>
      </w:r>
    </w:p>
    <w:p w:rsidR="00D34AA9" w:rsidRPr="00A813A2" w:rsidRDefault="00D34AA9">
      <w:pPr>
        <w:pStyle w:val="Normaltindrag"/>
        <w:rPr>
          <w:szCs w:val="24"/>
        </w:rPr>
      </w:pPr>
      <w:r w:rsidRPr="00A813A2">
        <w:rPr>
          <w:szCs w:val="24"/>
        </w:rPr>
        <w:lastRenderedPageBreak/>
        <w:t>Det är inte rimligt att idrottsevenemang som arrangeras av ideella för</w:t>
      </w:r>
      <w:r w:rsidRPr="00A813A2">
        <w:rPr>
          <w:szCs w:val="24"/>
        </w:rPr>
        <w:softHyphen/>
        <w:t>eningar med mycket god ekonomi tar dessa stora polisresurser i anspråk och p</w:t>
      </w:r>
      <w:r w:rsidRPr="00A813A2">
        <w:rPr>
          <w:spacing w:val="-2"/>
          <w:szCs w:val="24"/>
        </w:rPr>
        <w:t>å statens bekostnad samtidigt som glesbygden helt eller delvis saknar polis</w:t>
      </w:r>
      <w:r w:rsidRPr="00A813A2">
        <w:rPr>
          <w:spacing w:val="-2"/>
          <w:szCs w:val="24"/>
        </w:rPr>
        <w:t>i</w:t>
      </w:r>
      <w:r w:rsidRPr="00A813A2">
        <w:rPr>
          <w:szCs w:val="24"/>
        </w:rPr>
        <w:t>är närvaro.</w:t>
      </w:r>
    </w:p>
    <w:p w:rsidR="00D34AA9" w:rsidRPr="00A813A2" w:rsidRDefault="00D34AA9">
      <w:pPr>
        <w:pStyle w:val="Normaltindrag"/>
        <w:rPr>
          <w:szCs w:val="24"/>
        </w:rPr>
      </w:pPr>
      <w:r w:rsidRPr="00A813A2">
        <w:rPr>
          <w:szCs w:val="24"/>
        </w:rPr>
        <w:t>Genom att debitera respektive idrottsförbund för polisiära ordningshål</w:t>
      </w:r>
      <w:r w:rsidRPr="00A813A2">
        <w:rPr>
          <w:szCs w:val="24"/>
        </w:rPr>
        <w:t>l</w:t>
      </w:r>
      <w:r w:rsidRPr="00A813A2">
        <w:rPr>
          <w:szCs w:val="24"/>
        </w:rPr>
        <w:t>ningsinsatser vid idrottsevenemang kan polisens resurser fördelas mer rättvist över hela landet. Fler kommuner i glesbygd kan få ökat polisiärt inslag i stä</w:t>
      </w:r>
      <w:r w:rsidRPr="00A813A2">
        <w:rPr>
          <w:szCs w:val="24"/>
        </w:rPr>
        <w:t>l</w:t>
      </w:r>
      <w:r w:rsidRPr="00A813A2">
        <w:rPr>
          <w:szCs w:val="24"/>
        </w:rPr>
        <w:t>let för att polisens resurser koncentreras till landets storstäder. Förbunden själva ansvarar för hur respektive klubb ska bidra till ordningshållningskos</w:t>
      </w:r>
      <w:r w:rsidRPr="00A813A2">
        <w:rPr>
          <w:szCs w:val="24"/>
        </w:rPr>
        <w:t>t</w:t>
      </w:r>
      <w:r w:rsidRPr="00A813A2">
        <w:rPr>
          <w:szCs w:val="24"/>
        </w:rPr>
        <w:t>naderna. Att lägga kostnadsansvar på förbund och klubbar för ordningshål</w:t>
      </w:r>
      <w:r w:rsidRPr="00A813A2">
        <w:rPr>
          <w:szCs w:val="24"/>
        </w:rPr>
        <w:t>l</w:t>
      </w:r>
      <w:r w:rsidRPr="00A813A2">
        <w:rPr>
          <w:szCs w:val="24"/>
        </w:rPr>
        <w:t>ningsinsatser skapar även incitament till förbund och klubbar att bidra till en lösning på supporter- och läktarvåldet.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3A2">
        <w:trPr>
          <w:cantSplit/>
        </w:trPr>
        <w:tc>
          <w:tcPr>
            <w:tcW w:w="3046" w:type="dxa"/>
          </w:tcPr>
          <w:p w:rsidR="00D34AA9" w:rsidRPr="00A813A2" w:rsidRDefault="00D34AA9">
            <w:pPr>
              <w:pStyle w:val="UnderskriftDatum"/>
              <w:spacing w:before="240"/>
            </w:pPr>
            <w:r w:rsidRPr="00A813A2">
              <w:t>Stockholm den 2 oktober 2008</w:t>
            </w:r>
          </w:p>
        </w:tc>
        <w:tc>
          <w:tcPr>
            <w:tcW w:w="3047" w:type="dxa"/>
          </w:tcPr>
          <w:p w:rsidR="00D34AA9" w:rsidRPr="00A813A2" w:rsidRDefault="00D34AA9">
            <w:pPr>
              <w:pStyle w:val="Underskrifter"/>
              <w:spacing w:before="240"/>
            </w:pPr>
          </w:p>
        </w:tc>
      </w:tr>
      <w:tr w:rsidR="00000000" w:rsidRPr="00A813A2">
        <w:trPr>
          <w:cantSplit/>
        </w:trPr>
        <w:tc>
          <w:tcPr>
            <w:tcW w:w="3046" w:type="dxa"/>
          </w:tcPr>
          <w:p w:rsidR="00D34AA9" w:rsidRPr="00A813A2" w:rsidRDefault="00D34AA9">
            <w:pPr>
              <w:pStyle w:val="Underskrifter"/>
            </w:pPr>
            <w:r w:rsidRPr="00A813A2">
              <w:t>Christian Holm (m)</w:t>
            </w:r>
          </w:p>
        </w:tc>
        <w:tc>
          <w:tcPr>
            <w:tcW w:w="3046" w:type="dxa"/>
          </w:tcPr>
          <w:p w:rsidR="00D34AA9" w:rsidRPr="00A813A2" w:rsidRDefault="00D34AA9">
            <w:pPr>
              <w:pStyle w:val="Underskrifter"/>
            </w:pPr>
          </w:p>
        </w:tc>
      </w:tr>
      <w:tr w:rsidR="00000000" w:rsidRPr="00A813A2">
        <w:trPr>
          <w:cantSplit/>
        </w:trPr>
        <w:tc>
          <w:tcPr>
            <w:tcW w:w="3046" w:type="dxa"/>
          </w:tcPr>
          <w:p w:rsidR="00D34AA9" w:rsidRPr="00A813A2" w:rsidRDefault="00D34AA9">
            <w:pPr>
              <w:pStyle w:val="Underskrifter"/>
            </w:pPr>
            <w:r w:rsidRPr="00A813A2">
              <w:t>Lena Asplund (m)</w:t>
            </w:r>
          </w:p>
        </w:tc>
        <w:tc>
          <w:tcPr>
            <w:tcW w:w="3046" w:type="dxa"/>
          </w:tcPr>
          <w:p w:rsidR="00D34AA9" w:rsidRPr="00A813A2" w:rsidRDefault="00D34AA9">
            <w:pPr>
              <w:pStyle w:val="Underskrifter"/>
            </w:pPr>
            <w:r w:rsidRPr="00A813A2">
              <w:t>Patrik Forslund (m)</w:t>
            </w:r>
          </w:p>
        </w:tc>
      </w:tr>
      <w:tr w:rsidR="00000000" w:rsidRPr="00A813A2">
        <w:trPr>
          <w:cantSplit/>
        </w:trPr>
        <w:tc>
          <w:tcPr>
            <w:tcW w:w="3046" w:type="dxa"/>
          </w:tcPr>
          <w:p w:rsidR="00D34AA9" w:rsidRPr="00A813A2" w:rsidRDefault="00D34AA9">
            <w:pPr>
              <w:pStyle w:val="Underskrifter"/>
            </w:pPr>
            <w:r w:rsidRPr="00A813A2">
              <w:t>Rolf Gunnarsson (m)</w:t>
            </w:r>
          </w:p>
        </w:tc>
        <w:tc>
          <w:tcPr>
            <w:tcW w:w="3046" w:type="dxa"/>
          </w:tcPr>
          <w:p w:rsidR="00D34AA9" w:rsidRPr="00A813A2" w:rsidRDefault="00D34AA9">
            <w:pPr>
              <w:pStyle w:val="Underskrifter"/>
            </w:pPr>
          </w:p>
        </w:tc>
      </w:tr>
    </w:tbl>
    <w:p w:rsidR="00D34AA9" w:rsidRPr="00A813A2" w:rsidRDefault="00D34AA9">
      <w:pPr>
        <w:pStyle w:val="Normaltindrag"/>
      </w:pPr>
    </w:p>
    <w:sectPr w:rsidR="00D34AA9" w:rsidRPr="00A813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AA9" w:rsidRPr="00A813A2" w:rsidRDefault="00D34AA9">
      <w:r w:rsidRPr="00A813A2">
        <w:separator/>
      </w:r>
    </w:p>
  </w:endnote>
  <w:endnote w:type="continuationSeparator" w:id="0">
    <w:p w:rsidR="00D34AA9" w:rsidRPr="00A813A2" w:rsidRDefault="00D34AA9">
      <w:r w:rsidRPr="00A813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A813A2">
    <w:pPr>
      <w:pStyle w:val="Sidfot"/>
    </w:pPr>
    <w:r w:rsidRPr="00A813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1257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9" w:rsidRDefault="00D34A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4AA9" w:rsidRDefault="00D34A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A813A2">
    <w:pPr>
      <w:pStyle w:val="Sidfot"/>
    </w:pPr>
    <w:r w:rsidRPr="00A813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2398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9" w:rsidRDefault="00D34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4AA9" w:rsidRDefault="00D34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A813A2">
    <w:pPr>
      <w:pStyle w:val="Sidfot"/>
    </w:pPr>
    <w:r w:rsidRPr="00A813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260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9" w:rsidRDefault="00D34A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4AA9" w:rsidRDefault="00D34A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AA9" w:rsidRPr="00A813A2" w:rsidRDefault="00D34AA9">
      <w:r w:rsidRPr="00A813A2">
        <w:separator/>
      </w:r>
    </w:p>
  </w:footnote>
  <w:footnote w:type="continuationSeparator" w:id="0">
    <w:p w:rsidR="00D34AA9" w:rsidRPr="00A813A2" w:rsidRDefault="00D34AA9">
      <w:r w:rsidRPr="00A813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A813A2">
    <w:pPr>
      <w:pStyle w:val="Sidhuvud"/>
    </w:pPr>
    <w:r w:rsidRPr="00A813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2966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9" w:rsidRDefault="00D34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4AA9" w:rsidRDefault="00D34A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A813A2">
    <w:pPr>
      <w:pStyle w:val="Sidhuvud"/>
    </w:pPr>
    <w:r w:rsidRPr="00A813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3140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AA9" w:rsidRDefault="00D34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4AA9" w:rsidRDefault="00D34A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AA9" w:rsidRPr="00A813A2" w:rsidRDefault="00D34AA9">
    <w:pPr>
      <w:pStyle w:val="FSHNormal"/>
      <w:tabs>
        <w:tab w:val="right" w:pos="5840"/>
      </w:tabs>
    </w:pPr>
    <w:r w:rsidRPr="00A813A2">
      <w:br/>
    </w:r>
    <w:r w:rsidRPr="00A813A2">
      <w:fldChar w:fldCharType="begin" w:fldLock="1"/>
    </w:r>
    <w:r w:rsidRPr="00A813A2">
      <w:instrText xml:space="preserve"> DOCPROPERTY</w:instrText>
    </w:r>
    <w:r w:rsidRPr="00A813A2">
      <w:rPr>
        <w:sz w:val="18"/>
      </w:rPr>
      <w:instrText xml:space="preserve"> "YearUser" *\charformat </w:instrText>
    </w:r>
    <w:r w:rsidRPr="00A813A2">
      <w:fldChar w:fldCharType="separate"/>
    </w:r>
    <w:r w:rsidRPr="00A813A2">
      <w:t>2008/09</w:t>
    </w:r>
    <w:r w:rsidRPr="00A813A2">
      <w:fldChar w:fldCharType="end"/>
    </w:r>
    <w:r w:rsidRPr="00A813A2">
      <w:t xml:space="preserve"> </w:t>
    </w:r>
    <w:r w:rsidRPr="00A813A2">
      <w:tab/>
      <w:t xml:space="preserve">mnr: </w:t>
    </w:r>
    <w:r w:rsidRPr="00A813A2">
      <w:fldChar w:fldCharType="begin" w:fldLock="1"/>
    </w:r>
    <w:r w:rsidRPr="00A813A2">
      <w:instrText xml:space="preserve"> DOCPROPERTY</w:instrText>
    </w:r>
    <w:r w:rsidRPr="00A813A2">
      <w:rPr>
        <w:sz w:val="18"/>
      </w:rPr>
      <w:instrText xml:space="preserve"> "Motionsnummer" *\charformat </w:instrText>
    </w:r>
    <w:r w:rsidRPr="00A813A2">
      <w:fldChar w:fldCharType="separate"/>
    </w:r>
    <w:r w:rsidRPr="00A813A2">
      <w:t>Ju270</w:t>
    </w:r>
    <w:r w:rsidRPr="00A813A2">
      <w:fldChar w:fldCharType="end"/>
    </w:r>
    <w:r w:rsidRPr="00A813A2">
      <w:br/>
    </w:r>
    <w:r w:rsidRPr="00A813A2">
      <w:fldChar w:fldCharType="begin" w:fldLock="1"/>
    </w:r>
    <w:r w:rsidRPr="00A813A2">
      <w:instrText xml:space="preserve"> DOCPROPERTY</w:instrText>
    </w:r>
    <w:r w:rsidRPr="00A813A2">
      <w:rPr>
        <w:sz w:val="18"/>
      </w:rPr>
      <w:instrText xml:space="preserve"> "Samling" *\charformat </w:instrText>
    </w:r>
    <w:r w:rsidRPr="00A813A2">
      <w:fldChar w:fldCharType="end"/>
    </w:r>
    <w:r w:rsidRPr="00A813A2">
      <w:tab/>
      <w:t xml:space="preserve">pnr: </w:t>
    </w:r>
    <w:r w:rsidRPr="00A813A2">
      <w:fldChar w:fldCharType="begin" w:fldLock="1"/>
    </w:r>
    <w:r w:rsidRPr="00A813A2">
      <w:instrText xml:space="preserve"> DOCPROPERTY</w:instrText>
    </w:r>
    <w:r w:rsidRPr="00A813A2">
      <w:rPr>
        <w:sz w:val="18"/>
      </w:rPr>
      <w:instrText xml:space="preserve"> "Partinummer" *\charformat </w:instrText>
    </w:r>
    <w:r w:rsidRPr="00A813A2">
      <w:fldChar w:fldCharType="separate"/>
    </w:r>
    <w:r w:rsidRPr="00A813A2">
      <w:t>m1297</w:t>
    </w:r>
    <w:r w:rsidRPr="00A813A2">
      <w:fldChar w:fldCharType="end"/>
    </w:r>
  </w:p>
  <w:p w:rsidR="00D34AA9" w:rsidRPr="00A813A2" w:rsidRDefault="00D34AA9">
    <w:pPr>
      <w:pStyle w:val="FSHRub1"/>
    </w:pPr>
    <w:r w:rsidRPr="00A813A2">
      <w:t>Motion till riksdagen</w:t>
    </w:r>
    <w:r w:rsidRPr="00A813A2">
      <w:br/>
    </w:r>
    <w:r w:rsidRPr="00A813A2">
      <w:fldChar w:fldCharType="begin" w:fldLock="1"/>
    </w:r>
    <w:r w:rsidRPr="00A813A2">
      <w:instrText xml:space="preserve"> DOCPROPERTY "YearUser" *\charformat </w:instrText>
    </w:r>
    <w:r w:rsidRPr="00A813A2">
      <w:fldChar w:fldCharType="separate"/>
    </w:r>
    <w:r w:rsidRPr="00A813A2">
      <w:t>2008/09</w:t>
    </w:r>
    <w:r w:rsidRPr="00A813A2">
      <w:fldChar w:fldCharType="end"/>
    </w:r>
    <w:r w:rsidRPr="00A813A2">
      <w:t>:</w:t>
    </w:r>
    <w:r w:rsidRPr="00A813A2">
      <w:fldChar w:fldCharType="begin" w:fldLock="1"/>
    </w:r>
    <w:r w:rsidRPr="00A813A2">
      <w:instrText xml:space="preserve"> DOCPROPERTY "Motionsnummer" *\charformat </w:instrText>
    </w:r>
    <w:r w:rsidRPr="00A813A2">
      <w:fldChar w:fldCharType="separate"/>
    </w:r>
    <w:r w:rsidRPr="00A813A2">
      <w:t>Ju270</w:t>
    </w:r>
    <w:r w:rsidRPr="00A813A2">
      <w:fldChar w:fldCharType="end"/>
    </w:r>
  </w:p>
  <w:p w:rsidR="00D34AA9" w:rsidRPr="00A813A2" w:rsidRDefault="00D34AA9">
    <w:pPr>
      <w:pStyle w:val="FSHNormalS5"/>
    </w:pPr>
    <w:r w:rsidRPr="00A813A2">
      <w:fldChar w:fldCharType="begin" w:fldLock="1"/>
    </w:r>
    <w:r w:rsidRPr="00A813A2">
      <w:instrText xml:space="preserve"> DOCPROPERTY "MotionarText" *\charformat </w:instrText>
    </w:r>
    <w:r w:rsidRPr="00A813A2">
      <w:fldChar w:fldCharType="separate"/>
    </w:r>
    <w:r w:rsidRPr="00A813A2">
      <w:t>av Christian Holm m.fl. (m)</w:t>
    </w:r>
    <w:r w:rsidRPr="00A813A2">
      <w:fldChar w:fldCharType="end"/>
    </w:r>
    <w:r w:rsidRPr="00A813A2">
      <w:br/>
    </w:r>
    <w:r w:rsidRPr="00A813A2">
      <w:fldChar w:fldCharType="begin" w:fldLock="1"/>
    </w:r>
    <w:r w:rsidRPr="00A813A2">
      <w:instrText xml:space="preserve"> DOCPROPERTY "SvarFrasKort" *\charformat </w:instrText>
    </w:r>
    <w:r w:rsidRPr="00A813A2">
      <w:fldChar w:fldCharType="end"/>
    </w:r>
  </w:p>
  <w:p w:rsidR="00D34AA9" w:rsidRPr="00A813A2" w:rsidRDefault="00D34AA9">
    <w:pPr>
      <w:pStyle w:val="FSHTitel"/>
    </w:pPr>
    <w:r w:rsidRPr="00A813A2">
      <w:fldChar w:fldCharType="begin" w:fldLock="1"/>
    </w:r>
    <w:r w:rsidRPr="00A813A2">
      <w:instrText xml:space="preserve"> DOCPROPERTY</w:instrText>
    </w:r>
    <w:r w:rsidRPr="00A813A2">
      <w:rPr>
        <w:sz w:val="18"/>
      </w:rPr>
      <w:instrText xml:space="preserve"> "RubrikSvar" *\charformat </w:instrText>
    </w:r>
    <w:r w:rsidRPr="00A813A2">
      <w:fldChar w:fldCharType="separate"/>
    </w:r>
    <w:r w:rsidRPr="00A813A2">
      <w:t>Polisiära ordningsinsatser vid idrottsevenemang</w:t>
    </w:r>
    <w:r w:rsidRPr="00A813A2">
      <w:fldChar w:fldCharType="end"/>
    </w:r>
  </w:p>
  <w:p w:rsidR="00D34AA9" w:rsidRPr="00A813A2" w:rsidRDefault="00D34AA9">
    <w:pPr>
      <w:pStyle w:val="Normal00"/>
    </w:pPr>
  </w:p>
  <w:p w:rsidR="00D34AA9" w:rsidRPr="00A813A2" w:rsidRDefault="00D34A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C4AAD04">
      <w:start w:val="1"/>
      <w:numFmt w:val="decimal"/>
      <w:lvlText w:val="%1."/>
      <w:lvlJc w:val="left"/>
      <w:pPr>
        <w:tabs>
          <w:tab w:val="num" w:pos="340"/>
        </w:tabs>
        <w:ind w:left="340" w:hanging="340"/>
      </w:pPr>
      <w:rPr>
        <w:rFonts w:cs="Times New Roman"/>
      </w:rPr>
    </w:lvl>
    <w:lvl w:ilvl="1" w:tplc="E042D5B2" w:tentative="1">
      <w:start w:val="1"/>
      <w:numFmt w:val="lowerLetter"/>
      <w:lvlText w:val="%2."/>
      <w:lvlJc w:val="left"/>
      <w:pPr>
        <w:tabs>
          <w:tab w:val="num" w:pos="1440"/>
        </w:tabs>
        <w:ind w:left="1440" w:hanging="360"/>
      </w:pPr>
      <w:rPr>
        <w:rFonts w:cs="Times New Roman"/>
      </w:rPr>
    </w:lvl>
    <w:lvl w:ilvl="2" w:tplc="B366E478" w:tentative="1">
      <w:start w:val="1"/>
      <w:numFmt w:val="lowerRoman"/>
      <w:lvlText w:val="%3."/>
      <w:lvlJc w:val="right"/>
      <w:pPr>
        <w:tabs>
          <w:tab w:val="num" w:pos="2160"/>
        </w:tabs>
        <w:ind w:left="2160" w:hanging="180"/>
      </w:pPr>
      <w:rPr>
        <w:rFonts w:cs="Times New Roman"/>
      </w:rPr>
    </w:lvl>
    <w:lvl w:ilvl="3" w:tplc="8B84C118" w:tentative="1">
      <w:start w:val="1"/>
      <w:numFmt w:val="decimal"/>
      <w:lvlText w:val="%4."/>
      <w:lvlJc w:val="left"/>
      <w:pPr>
        <w:tabs>
          <w:tab w:val="num" w:pos="2880"/>
        </w:tabs>
        <w:ind w:left="2880" w:hanging="360"/>
      </w:pPr>
      <w:rPr>
        <w:rFonts w:cs="Times New Roman"/>
      </w:rPr>
    </w:lvl>
    <w:lvl w:ilvl="4" w:tplc="692C4774" w:tentative="1">
      <w:start w:val="1"/>
      <w:numFmt w:val="lowerLetter"/>
      <w:lvlText w:val="%5."/>
      <w:lvlJc w:val="left"/>
      <w:pPr>
        <w:tabs>
          <w:tab w:val="num" w:pos="3600"/>
        </w:tabs>
        <w:ind w:left="3600" w:hanging="360"/>
      </w:pPr>
      <w:rPr>
        <w:rFonts w:cs="Times New Roman"/>
      </w:rPr>
    </w:lvl>
    <w:lvl w:ilvl="5" w:tplc="9C667BFC" w:tentative="1">
      <w:start w:val="1"/>
      <w:numFmt w:val="lowerRoman"/>
      <w:lvlText w:val="%6."/>
      <w:lvlJc w:val="right"/>
      <w:pPr>
        <w:tabs>
          <w:tab w:val="num" w:pos="4320"/>
        </w:tabs>
        <w:ind w:left="4320" w:hanging="180"/>
      </w:pPr>
      <w:rPr>
        <w:rFonts w:cs="Times New Roman"/>
      </w:rPr>
    </w:lvl>
    <w:lvl w:ilvl="6" w:tplc="E514E18E" w:tentative="1">
      <w:start w:val="1"/>
      <w:numFmt w:val="decimal"/>
      <w:lvlText w:val="%7."/>
      <w:lvlJc w:val="left"/>
      <w:pPr>
        <w:tabs>
          <w:tab w:val="num" w:pos="5040"/>
        </w:tabs>
        <w:ind w:left="5040" w:hanging="360"/>
      </w:pPr>
      <w:rPr>
        <w:rFonts w:cs="Times New Roman"/>
      </w:rPr>
    </w:lvl>
    <w:lvl w:ilvl="7" w:tplc="A58A1F4A" w:tentative="1">
      <w:start w:val="1"/>
      <w:numFmt w:val="lowerLetter"/>
      <w:lvlText w:val="%8."/>
      <w:lvlJc w:val="left"/>
      <w:pPr>
        <w:tabs>
          <w:tab w:val="num" w:pos="5760"/>
        </w:tabs>
        <w:ind w:left="5760" w:hanging="360"/>
      </w:pPr>
      <w:rPr>
        <w:rFonts w:cs="Times New Roman"/>
      </w:rPr>
    </w:lvl>
    <w:lvl w:ilvl="8" w:tplc="A3E0349E" w:tentative="1">
      <w:start w:val="1"/>
      <w:numFmt w:val="lowerRoman"/>
      <w:lvlText w:val="%9."/>
      <w:lvlJc w:val="right"/>
      <w:pPr>
        <w:tabs>
          <w:tab w:val="num" w:pos="6480"/>
        </w:tabs>
        <w:ind w:left="6480" w:hanging="180"/>
      </w:pPr>
      <w:rPr>
        <w:rFonts w:cs="Times New Roman"/>
      </w:rPr>
    </w:lvl>
  </w:abstractNum>
  <w:num w:numId="1" w16cid:durableId="1317150854">
    <w:abstractNumId w:val="8"/>
  </w:num>
  <w:num w:numId="2" w16cid:durableId="1851262462">
    <w:abstractNumId w:val="9"/>
  </w:num>
  <w:num w:numId="3" w16cid:durableId="105276382">
    <w:abstractNumId w:val="8"/>
  </w:num>
  <w:num w:numId="4" w16cid:durableId="66849336">
    <w:abstractNumId w:val="9"/>
  </w:num>
  <w:num w:numId="5" w16cid:durableId="1185361337">
    <w:abstractNumId w:val="13"/>
  </w:num>
  <w:num w:numId="6" w16cid:durableId="1544097990">
    <w:abstractNumId w:val="10"/>
  </w:num>
  <w:num w:numId="7" w16cid:durableId="957639287">
    <w:abstractNumId w:val="11"/>
  </w:num>
  <w:num w:numId="8" w16cid:durableId="528104184">
    <w:abstractNumId w:val="12"/>
  </w:num>
  <w:num w:numId="9" w16cid:durableId="1893348823">
    <w:abstractNumId w:val="8"/>
  </w:num>
  <w:num w:numId="10" w16cid:durableId="644818611">
    <w:abstractNumId w:val="3"/>
  </w:num>
  <w:num w:numId="11" w16cid:durableId="1298414439">
    <w:abstractNumId w:val="2"/>
  </w:num>
  <w:num w:numId="12" w16cid:durableId="415515694">
    <w:abstractNumId w:val="1"/>
  </w:num>
  <w:num w:numId="13" w16cid:durableId="1275017511">
    <w:abstractNumId w:val="0"/>
  </w:num>
  <w:num w:numId="14" w16cid:durableId="1297222947">
    <w:abstractNumId w:val="9"/>
  </w:num>
  <w:num w:numId="15" w16cid:durableId="946353816">
    <w:abstractNumId w:val="7"/>
  </w:num>
  <w:num w:numId="16" w16cid:durableId="399062883">
    <w:abstractNumId w:val="6"/>
  </w:num>
  <w:num w:numId="17" w16cid:durableId="357857617">
    <w:abstractNumId w:val="5"/>
  </w:num>
  <w:num w:numId="18" w16cid:durableId="1502619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55296D2-9168-4224-AC64-883A866FD8BA},{B9E69113-882E-49D7-BAF1-5ADFC5FC3664},{5062DE69-1539-4367-BBFA-D9C4CD819699},{7F1D7EEC-BEF4-4C6C-A320-A50FDE9DABBD}"/>
  </w:docVars>
  <w:rsids>
    <w:rsidRoot w:val="003D04D0"/>
    <w:rsid w:val="003D04D0"/>
    <w:rsid w:val="00A813A2"/>
    <w:rsid w:val="00D34A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5BA71D-8A54-42B8-A81F-3F2C39EB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link w:val="HemstlattChar"/>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2251</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m1297</vt:lpstr>
    </vt:vector>
  </TitlesOfParts>
  <Company>Riksdagen</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m1297</dc:title>
  <dc:subject>m1297</dc:subject>
  <dc:creator>Riksdagen</dc:creator>
  <cp:keywords>Riksdagen</cp:keywords>
  <dc:description>TKG-ktrl, MSMQ4mb, PersReg-Distribution mm b-&gt;ny fplogga</dc:description>
  <cp:lastModifiedBy>Lars Brink</cp:lastModifiedBy>
  <cp:revision>2</cp:revision>
  <cp:lastPrinted>2008-11-25T14:28:00Z</cp:lastPrinted>
  <dcterms:created xsi:type="dcterms:W3CDTF">2025-12-17T15:49:00Z</dcterms:created>
  <dcterms:modified xsi:type="dcterms:W3CDTF">2025-12-17T15:49:00Z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Polisiära ordningsinsatser vid idrottsevenemang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Polisiära ordningsinsatser vid idrottsevenemang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Christian Holm m.fl. (m)</vt:lpwstr>
  </property>
  <property fmtid="{D5CDD505-2E9C-101B-9397-08002B2CF9AE}" pid="26" name="MotionarLista">
    <vt:lpwstr>Holm, Christian (m)\Asplund, Lena (m)\Forslund, Patrik (m)\Gunnarsson,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Lena Asplund (m), Patrik Forslund (m), 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100</vt:lpwstr>
  </property>
  <property fmtid="{D5CDD505-2E9C-101B-9397-08002B2CF9AE}" pid="35" name="Samling">
    <vt:lpwstr/>
  </property>
  <property fmtid="{D5CDD505-2E9C-101B-9397-08002B2CF9AE}" pid="36" name="SamlingPrint">
    <vt:lpwstr/>
  </property>
  <property fmtid="{D5CDD505-2E9C-101B-9397-08002B2CF9AE}" pid="37" name="Motionsnummer">
    <vt:lpwstr>Ju270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20082009000000000109000012970069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20082009000000000109000012970069</vt:lpwstr>
  </property>
  <property fmtid="{D5CDD505-2E9C-101B-9397-08002B2CF9AE}" pid="50" name="nummer">
    <vt:lpwstr>270</vt:lpwstr>
  </property>
  <property fmtid="{D5CDD505-2E9C-101B-9397-08002B2CF9AE}" pid="51" name="utskottsbeteckning">
    <vt:lpwstr>Ju</vt:lpwstr>
  </property>
  <property fmtid="{D5CDD505-2E9C-101B-9397-08002B2CF9AE}" pid="52" name="GlobalUID">
    <vt:lpwstr>{48E0DF4B-102D-4A87-ABD5-B11B75E838A9}</vt:lpwstr>
  </property>
  <property fmtid="{D5CDD505-2E9C-101B-9397-08002B2CF9AE}" pid="53" name="Överföringar">
    <vt:i4>0</vt:i4>
  </property>
  <property fmtid="{D5CDD505-2E9C-101B-9397-08002B2CF9AE}" pid="54" name="Checksum">
    <vt:lpwstr>*1007392502944*</vt:lpwstr>
  </property>
  <property fmtid="{D5CDD505-2E9C-101B-9397-08002B2CF9AE}" pid="55" name="skuggnummer">
    <vt:lpwstr>1026</vt:lpwstr>
  </property>
  <property fmtid="{D5CDD505-2E9C-101B-9397-08002B2CF9AE}" pid="56" name="urixVersion">
    <vt:lpwstr>3.2.0.8</vt:lpwstr>
  </property>
  <property fmtid="{D5CDD505-2E9C-101B-9397-08002B2CF9AE}" pid="57" name="urixOrigin">
    <vt:lpwstr>090401 18:19:31.117</vt:lpwstr>
  </property>
  <property fmtid="{D5CDD505-2E9C-101B-9397-08002B2CF9AE}" pid="58" name="urixGuid">
    <vt:lpwstr>{B33A7990-8806-4C1B-8819-E3ECB4E181E6}</vt:lpwstr>
  </property>
</Properties>
</file>