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9618681640346FA89303C6AC1B90DBD"/>
        </w:placeholder>
        <w:text/>
      </w:sdtPr>
      <w:sdtEndPr/>
      <w:sdtContent>
        <w:p w:rsidRPr="009B062B" w:rsidR="00AF30DD" w:rsidP="00821837" w:rsidRDefault="00AF30DD" w14:paraId="2066027E" w14:textId="77777777">
          <w:pPr>
            <w:pStyle w:val="Rubrik1"/>
            <w:spacing w:after="300"/>
          </w:pPr>
          <w:r w:rsidRPr="009B062B">
            <w:t>Förslag till riksdagsbeslut</w:t>
          </w:r>
        </w:p>
      </w:sdtContent>
    </w:sdt>
    <w:sdt>
      <w:sdtPr>
        <w:alias w:val="Yrkande 1"/>
        <w:tag w:val="dc99886a-f9b5-4656-8269-d31eafd2a0df"/>
        <w:id w:val="1242289018"/>
        <w:lock w:val="sdtLocked"/>
      </w:sdtPr>
      <w:sdtEndPr/>
      <w:sdtContent>
        <w:p w:rsidR="00365635" w:rsidRDefault="00434B71" w14:paraId="047A650F" w14:textId="77777777">
          <w:pPr>
            <w:pStyle w:val="Frslagstext"/>
          </w:pPr>
          <w:r>
            <w:t>Riksdagen ställer sig bakom det som anförs i motionen om att erkänna fördelarna med ett byggande som är bioekonomiskt motiverat och uppmuntrar till en ökad byggnation med trä och tillkännager detta för regeringen.</w:t>
          </w:r>
        </w:p>
      </w:sdtContent>
    </w:sdt>
    <w:sdt>
      <w:sdtPr>
        <w:alias w:val="Yrkande 2"/>
        <w:tag w:val="61402197-3772-4df1-857b-cd699aeb6ae4"/>
        <w:id w:val="-1919154332"/>
        <w:lock w:val="sdtLocked"/>
      </w:sdtPr>
      <w:sdtEndPr/>
      <w:sdtContent>
        <w:p w:rsidR="00365635" w:rsidRDefault="00434B71" w14:paraId="66839649" w14:textId="77777777">
          <w:pPr>
            <w:pStyle w:val="Frslagstext"/>
          </w:pPr>
          <w:r>
            <w:t>Riksdagen ställer sig bakom det som anförs i motionen om att främja cirkulär ekonomi inom nybyggnad och renovering och tillkännager detta för regeringen.</w:t>
          </w:r>
        </w:p>
      </w:sdtContent>
    </w:sdt>
    <w:sdt>
      <w:sdtPr>
        <w:alias w:val="Yrkande 3"/>
        <w:tag w:val="fd292fb7-be71-47f3-9f0f-60bf2875b9de"/>
        <w:id w:val="-2076495788"/>
        <w:lock w:val="sdtLocked"/>
      </w:sdtPr>
      <w:sdtEndPr/>
      <w:sdtContent>
        <w:p w:rsidR="00365635" w:rsidRDefault="00434B71" w14:paraId="6129644E" w14:textId="77777777">
          <w:pPr>
            <w:pStyle w:val="Frslagstext"/>
          </w:pPr>
          <w:r>
            <w:t>Riksdagen ställer sig bakom det som anförs i motionen om att främja en inhemsk träindustri med träförädling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9024A2D2CF4A3EB49A5F8EE85E1454"/>
        </w:placeholder>
        <w:text/>
      </w:sdtPr>
      <w:sdtEndPr/>
      <w:sdtContent>
        <w:p w:rsidRPr="009B062B" w:rsidR="006D79C9" w:rsidP="00333E95" w:rsidRDefault="006D79C9" w14:paraId="0BF9F2DC" w14:textId="77777777">
          <w:pPr>
            <w:pStyle w:val="Rubrik1"/>
          </w:pPr>
          <w:r>
            <w:t>Motivering</w:t>
          </w:r>
        </w:p>
      </w:sdtContent>
    </w:sdt>
    <w:p w:rsidR="00F46067" w:rsidP="00F46067" w:rsidRDefault="00F46067" w14:paraId="0EE69254" w14:textId="77777777">
      <w:pPr>
        <w:pStyle w:val="Normalutanindragellerluft"/>
      </w:pPr>
      <w:r>
        <w:t>Centerpartiet anser att det krävs mod att våga tänka nytt och djärvt för att kunna hitta hållbara lösningar inför framtiden gällande nästa generations byggande. De svenska skogarna är en fantastisk resurs i en bioekonomiskt motiverad satsning genom att använda trä- och biobaserade byggnadsprodukter vid byggnation av till exempel hus, utemiljöer och broar.</w:t>
      </w:r>
    </w:p>
    <w:p w:rsidR="00781D03" w:rsidP="00781D03" w:rsidRDefault="00F46067" w14:paraId="0C107D26" w14:textId="77777777">
      <w:r>
        <w:t>Vi har idag dubbelt så mycket skog i Sverige som för 100 år sedan, anledningen till detta är en lägre avverkning än tillväxt av skog. Skogen är en fantastisk rikedom, den har förvaltats väl i flera generationer och är en effektiv kolsänka. Mer skog leder till en unik potential för ökad användning av trä- och biobaserade byggprodukter. Med en ökad användning av framförallt trä vid byggnationer av hus, utemiljöer och broar gör vi miljön en stor tjänst där effekterna blir mycket stora när det kommer till nettoutsläpp av koldioxid gentemot byggnationer i stål och betong.</w:t>
      </w:r>
    </w:p>
    <w:p w:rsidR="00781D03" w:rsidP="00781D03" w:rsidRDefault="00F46067" w14:paraId="1649D773" w14:textId="158EDEED">
      <w:r>
        <w:t>Avfallet från byggnation, rivning och anläggning antas om man inkluderar asfalt uppgå till 3,5 miljoner ton årligen. Metaller, glas, plast och trä tas med i statistiken. Det finns en omfattande handel med begagnat byggmaterial och olika komponenter, allt från fönster och dörrar till toastolar och handfat. Återvunnet byggmaterial som inte anses hålla en hög kvalitet ska inte återanvändas, självklart inte heller plast, masonit och spån</w:t>
      </w:r>
      <w:r w:rsidR="00781D03">
        <w:softHyphen/>
      </w:r>
      <w:r>
        <w:t>skivor eftersom sammanfogningslimmet i dessa inte längre anses hälsosamt. Kunskaps</w:t>
      </w:r>
      <w:r w:rsidR="00781D03">
        <w:softHyphen/>
      </w:r>
      <w:r>
        <w:lastRenderedPageBreak/>
        <w:t>uppbyggnaden när det gäller återbruk och återvinning av byggmaterial behöver öka, exempelvis vid renoveringar. Det behöver också utvecklas byggmetoder och konstruk</w:t>
      </w:r>
      <w:r w:rsidR="00781D03">
        <w:softHyphen/>
      </w:r>
      <w:r>
        <w:t xml:space="preserve">tioner som underlättar återvinning. </w:t>
      </w:r>
    </w:p>
    <w:p w:rsidR="00F46067" w:rsidP="00781D03" w:rsidRDefault="00F46067" w14:paraId="577E7545" w14:textId="6F9DDD90">
      <w:r>
        <w:t>Det pågår idag ett utvecklingsarbete inom branschen till att skapa en cirkulär ekonomi. Ett exempel är Byggmaterialhandlarnas initiativ att tillsammans med övriga aktörer starta retursystemet Byggpall. Det är ett pantsystem där man kan återbruka byggpallarna från byggarbetsplatserna och få en pant för dessa, istället för att det blir byggavfall.</w:t>
      </w:r>
    </w:p>
    <w:p w:rsidR="00781D03" w:rsidP="00781D03" w:rsidRDefault="00F46067" w14:paraId="53982C1C" w14:textId="77777777">
      <w:r>
        <w:t>Det pågår flera andra liknande initiativ och där är det viktigt att politiken samarbetar med branschen för att tillsammans hitta nya lösningar kring återbruk.</w:t>
      </w:r>
    </w:p>
    <w:p w:rsidR="00781D03" w:rsidP="00781D03" w:rsidRDefault="00F46067" w14:paraId="4AF6BEFB" w14:textId="0C7D018E">
      <w:r>
        <w:t xml:space="preserve">Centerpartiet har alltid varit måna om att Sverige ska vara i absolut framkant vad gäller att främja forskning och innovation som bidrar till klimatsmarta samt ekonomiskt motiverade lösningar. Den svenska skogen är en fantastisk resurs som förser oss med ett förnyelsebart byggnadsmaterial som är såväl miljömässigt som ekonomiskt motiverat </w:t>
      </w:r>
      <w:r w:rsidRPr="00781D03">
        <w:rPr>
          <w:spacing w:val="-2"/>
        </w:rPr>
        <w:t>att använda. Med skogen som resurs kan svenska näringar tillsammans med innovations</w:t>
      </w:r>
      <w:r w:rsidRPr="00781D03" w:rsidR="00781D03">
        <w:rPr>
          <w:spacing w:val="-2"/>
        </w:rPr>
        <w:softHyphen/>
      </w:r>
      <w:r>
        <w:t>kraften som finns inom våra universitet bidra med nya byggnadsmaterial som erbjuder moderna och hållbara lösningar inför framtiden.</w:t>
      </w:r>
    </w:p>
    <w:p w:rsidR="00F46067" w:rsidP="00781D03" w:rsidRDefault="00F46067" w14:paraId="36FDF9CA" w14:textId="7894BFD2">
      <w:r>
        <w:t>Vi måste ha fler jobb på landsbygden och en hållbar utveckling i hela landet. Skogen och jobben i skogen spelar där en avgörande roll. En stor fördel med den svenska skogspolitiken har varit de övergripande principer som regelverken bygger på. Dessa regelverk har varit stabila och långsiktiga i många avseenden. Majoriteten av skogs</w:t>
      </w:r>
      <w:r w:rsidR="00781D03">
        <w:softHyphen/>
      </w:r>
      <w:r>
        <w:t xml:space="preserve">ägarna i Sverige är att beteckna som familjeskogsbrukare. De flesta av alla dessa familjeskogsbrukare bedriver ett skogsbruk som innebär att avverkning sker med ett antal års mellanrum. En förändrad möjlighet till ekonomisk utjämning mellan åren skulle vara förödande för det engagemang och det naturvårdande arbete som alla dessa engagerade skogsägare bedriver. Dagens regelverk som möjliggör utjämning av inkomster mellan åren i form av insättning på skogskonto och skogsskadekonton ger en stabil grund och möjlighet att bedriva ett långsiktigt hållbart skogsbrukande för Sveriges alla familjeskogsbrukare. </w:t>
      </w:r>
    </w:p>
    <w:p w:rsidR="00BB6339" w:rsidP="00781D03" w:rsidRDefault="00F46067" w14:paraId="486499FE" w14:textId="7D8FC143">
      <w:r>
        <w:t>Vi ser att det finns en fortsatt viktig betydelse för den enskilde skogsägaren att på ett rimligt sätt kunna bruka sin skog och på så sätt kunna ta vara på den ekonomiska ut</w:t>
      </w:r>
      <w:r w:rsidR="00781D03">
        <w:softHyphen/>
      </w:r>
      <w:r>
        <w:t xml:space="preserve">delning man varit med och byggt upp ofta under flera decennier. </w:t>
      </w:r>
    </w:p>
    <w:sdt>
      <w:sdtPr>
        <w:alias w:val="CC_Underskrifter"/>
        <w:tag w:val="CC_Underskrifter"/>
        <w:id w:val="583496634"/>
        <w:lock w:val="sdtContentLocked"/>
        <w:placeholder>
          <w:docPart w:val="39F0FC8E1EF24C6881B7E4495A203D1E"/>
        </w:placeholder>
      </w:sdtPr>
      <w:sdtEndPr/>
      <w:sdtContent>
        <w:p w:rsidR="00821837" w:rsidP="00821837" w:rsidRDefault="00821837" w14:paraId="5674766B" w14:textId="77777777"/>
        <w:p w:rsidRPr="008E0FE2" w:rsidR="004801AC" w:rsidP="00821837" w:rsidRDefault="00CA761D" w14:paraId="4CEFDC35" w14:textId="77777777"/>
      </w:sdtContent>
    </w:sdt>
    <w:tbl>
      <w:tblPr>
        <w:tblW w:w="5000" w:type="pct"/>
        <w:tblLook w:val="04A0" w:firstRow="1" w:lastRow="0" w:firstColumn="1" w:lastColumn="0" w:noHBand="0" w:noVBand="1"/>
        <w:tblCaption w:val="underskrifter"/>
      </w:tblPr>
      <w:tblGrid>
        <w:gridCol w:w="4252"/>
        <w:gridCol w:w="4252"/>
      </w:tblGrid>
      <w:tr w:rsidR="002E0FEE" w14:paraId="6673864A" w14:textId="77777777">
        <w:trPr>
          <w:cantSplit/>
        </w:trPr>
        <w:tc>
          <w:tcPr>
            <w:tcW w:w="50" w:type="pct"/>
            <w:vAlign w:val="bottom"/>
          </w:tcPr>
          <w:p w:rsidR="002E0FEE" w:rsidRDefault="00A612E7" w14:paraId="3F62A3D8" w14:textId="77777777">
            <w:pPr>
              <w:pStyle w:val="Underskrifter"/>
            </w:pPr>
            <w:r>
              <w:t>Per Schöldberg (C)</w:t>
            </w:r>
          </w:p>
        </w:tc>
        <w:tc>
          <w:tcPr>
            <w:tcW w:w="50" w:type="pct"/>
            <w:vAlign w:val="bottom"/>
          </w:tcPr>
          <w:p w:rsidR="002E0FEE" w:rsidRDefault="002E0FEE" w14:paraId="46347B85" w14:textId="77777777">
            <w:pPr>
              <w:pStyle w:val="Underskrifter"/>
            </w:pPr>
          </w:p>
        </w:tc>
      </w:tr>
      <w:tr w:rsidR="002E0FEE" w14:paraId="3BB5186A" w14:textId="77777777">
        <w:trPr>
          <w:cantSplit/>
        </w:trPr>
        <w:tc>
          <w:tcPr>
            <w:tcW w:w="50" w:type="pct"/>
            <w:vAlign w:val="bottom"/>
          </w:tcPr>
          <w:p w:rsidR="002E0FEE" w:rsidRDefault="00A612E7" w14:paraId="78F3B113" w14:textId="77777777">
            <w:pPr>
              <w:pStyle w:val="Underskrifter"/>
              <w:spacing w:after="0"/>
            </w:pPr>
            <w:r>
              <w:t>Peter Helander (C)</w:t>
            </w:r>
          </w:p>
        </w:tc>
        <w:tc>
          <w:tcPr>
            <w:tcW w:w="50" w:type="pct"/>
            <w:vAlign w:val="bottom"/>
          </w:tcPr>
          <w:p w:rsidR="002E0FEE" w:rsidRDefault="00A612E7" w14:paraId="37DD3132" w14:textId="77777777">
            <w:pPr>
              <w:pStyle w:val="Underskrifter"/>
              <w:spacing w:after="0"/>
            </w:pPr>
            <w:r>
              <w:t>Ulrika Heie (C)</w:t>
            </w:r>
          </w:p>
        </w:tc>
      </w:tr>
    </w:tbl>
    <w:p w:rsidR="0001624A" w:rsidRDefault="0001624A" w14:paraId="428C0D1D" w14:textId="77777777"/>
    <w:sectPr w:rsidR="0001624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05127" w14:textId="77777777" w:rsidR="00BF2D3B" w:rsidRDefault="00BF2D3B" w:rsidP="000C1CAD">
      <w:pPr>
        <w:spacing w:line="240" w:lineRule="auto"/>
      </w:pPr>
      <w:r>
        <w:separator/>
      </w:r>
    </w:p>
  </w:endnote>
  <w:endnote w:type="continuationSeparator" w:id="0">
    <w:p w14:paraId="744C0C63" w14:textId="77777777" w:rsidR="00BF2D3B" w:rsidRDefault="00BF2D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05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775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1858A" w14:textId="77777777" w:rsidR="00262EA3" w:rsidRPr="00821837" w:rsidRDefault="00262EA3" w:rsidP="008218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1D20F" w14:textId="77777777" w:rsidR="00BF2D3B" w:rsidRDefault="00BF2D3B" w:rsidP="000C1CAD">
      <w:pPr>
        <w:spacing w:line="240" w:lineRule="auto"/>
      </w:pPr>
      <w:r>
        <w:separator/>
      </w:r>
    </w:p>
  </w:footnote>
  <w:footnote w:type="continuationSeparator" w:id="0">
    <w:p w14:paraId="22FFE7E4" w14:textId="77777777" w:rsidR="00BF2D3B" w:rsidRDefault="00BF2D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7A5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5300E7" wp14:editId="4A5683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B8F2A1" w14:textId="77777777" w:rsidR="00262EA3" w:rsidRDefault="00CA761D" w:rsidP="008103B5">
                          <w:pPr>
                            <w:jc w:val="right"/>
                          </w:pPr>
                          <w:sdt>
                            <w:sdtPr>
                              <w:alias w:val="CC_Noformat_Partikod"/>
                              <w:tag w:val="CC_Noformat_Partikod"/>
                              <w:id w:val="-53464382"/>
                              <w:placeholder>
                                <w:docPart w:val="DE2E2CF5147A44B6AFD1309980F4BDD4"/>
                              </w:placeholder>
                              <w:text/>
                            </w:sdtPr>
                            <w:sdtEndPr/>
                            <w:sdtContent>
                              <w:r w:rsidR="00BF2D3B">
                                <w:t>C</w:t>
                              </w:r>
                            </w:sdtContent>
                          </w:sdt>
                          <w:sdt>
                            <w:sdtPr>
                              <w:alias w:val="CC_Noformat_Partinummer"/>
                              <w:tag w:val="CC_Noformat_Partinummer"/>
                              <w:id w:val="-1709555926"/>
                              <w:placeholder>
                                <w:docPart w:val="DA123A1B3CC24814AA81A08DCEADCA9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5300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B8F2A1" w14:textId="77777777" w:rsidR="00262EA3" w:rsidRDefault="00CA761D" w:rsidP="008103B5">
                    <w:pPr>
                      <w:jc w:val="right"/>
                    </w:pPr>
                    <w:sdt>
                      <w:sdtPr>
                        <w:alias w:val="CC_Noformat_Partikod"/>
                        <w:tag w:val="CC_Noformat_Partikod"/>
                        <w:id w:val="-53464382"/>
                        <w:placeholder>
                          <w:docPart w:val="DE2E2CF5147A44B6AFD1309980F4BDD4"/>
                        </w:placeholder>
                        <w:text/>
                      </w:sdtPr>
                      <w:sdtEndPr/>
                      <w:sdtContent>
                        <w:r w:rsidR="00BF2D3B">
                          <w:t>C</w:t>
                        </w:r>
                      </w:sdtContent>
                    </w:sdt>
                    <w:sdt>
                      <w:sdtPr>
                        <w:alias w:val="CC_Noformat_Partinummer"/>
                        <w:tag w:val="CC_Noformat_Partinummer"/>
                        <w:id w:val="-1709555926"/>
                        <w:placeholder>
                          <w:docPart w:val="DA123A1B3CC24814AA81A08DCEADCA9F"/>
                        </w:placeholder>
                        <w:showingPlcHdr/>
                        <w:text/>
                      </w:sdtPr>
                      <w:sdtEndPr/>
                      <w:sdtContent>
                        <w:r w:rsidR="00262EA3">
                          <w:t xml:space="preserve"> </w:t>
                        </w:r>
                      </w:sdtContent>
                    </w:sdt>
                  </w:p>
                </w:txbxContent>
              </v:textbox>
              <w10:wrap anchorx="page"/>
            </v:shape>
          </w:pict>
        </mc:Fallback>
      </mc:AlternateContent>
    </w:r>
  </w:p>
  <w:p w14:paraId="14CF34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109E3" w14:textId="77777777" w:rsidR="00262EA3" w:rsidRDefault="00262EA3" w:rsidP="008563AC">
    <w:pPr>
      <w:jc w:val="right"/>
    </w:pPr>
  </w:p>
  <w:p w14:paraId="543506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89F8C" w14:textId="77777777" w:rsidR="00262EA3" w:rsidRDefault="00CA76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062A95" wp14:editId="2B9C92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ADC255" w14:textId="77777777" w:rsidR="00262EA3" w:rsidRDefault="00CA761D" w:rsidP="00A314CF">
    <w:pPr>
      <w:pStyle w:val="FSHNormal"/>
      <w:spacing w:before="40"/>
    </w:pPr>
    <w:sdt>
      <w:sdtPr>
        <w:alias w:val="CC_Noformat_Motionstyp"/>
        <w:tag w:val="CC_Noformat_Motionstyp"/>
        <w:id w:val="1162973129"/>
        <w:lock w:val="sdtContentLocked"/>
        <w15:appearance w15:val="hidden"/>
        <w:text/>
      </w:sdtPr>
      <w:sdtEndPr/>
      <w:sdtContent>
        <w:r w:rsidR="00FB0D23">
          <w:t>Enskild motion</w:t>
        </w:r>
      </w:sdtContent>
    </w:sdt>
    <w:r w:rsidR="00821B36">
      <w:t xml:space="preserve"> </w:t>
    </w:r>
    <w:sdt>
      <w:sdtPr>
        <w:alias w:val="CC_Noformat_Partikod"/>
        <w:tag w:val="CC_Noformat_Partikod"/>
        <w:id w:val="1471015553"/>
        <w:text/>
      </w:sdtPr>
      <w:sdtEndPr/>
      <w:sdtContent>
        <w:r w:rsidR="00BF2D3B">
          <w:t>C</w:t>
        </w:r>
      </w:sdtContent>
    </w:sdt>
    <w:sdt>
      <w:sdtPr>
        <w:alias w:val="CC_Noformat_Partinummer"/>
        <w:tag w:val="CC_Noformat_Partinummer"/>
        <w:id w:val="-2014525982"/>
        <w:showingPlcHdr/>
        <w:text/>
      </w:sdtPr>
      <w:sdtEndPr/>
      <w:sdtContent>
        <w:r w:rsidR="00821B36">
          <w:t xml:space="preserve"> </w:t>
        </w:r>
      </w:sdtContent>
    </w:sdt>
  </w:p>
  <w:p w14:paraId="6605161C" w14:textId="77777777" w:rsidR="00262EA3" w:rsidRPr="008227B3" w:rsidRDefault="00CA76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2E2B34" w14:textId="77777777" w:rsidR="00262EA3" w:rsidRPr="008227B3" w:rsidRDefault="00CA76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0D2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0D23">
          <w:t>:3676</w:t>
        </w:r>
      </w:sdtContent>
    </w:sdt>
  </w:p>
  <w:p w14:paraId="423C4D78" w14:textId="77777777" w:rsidR="00262EA3" w:rsidRDefault="00CA761D" w:rsidP="00E03A3D">
    <w:pPr>
      <w:pStyle w:val="Motionr"/>
    </w:pPr>
    <w:sdt>
      <w:sdtPr>
        <w:alias w:val="CC_Noformat_Avtext"/>
        <w:tag w:val="CC_Noformat_Avtext"/>
        <w:id w:val="-2020768203"/>
        <w:lock w:val="sdtContentLocked"/>
        <w15:appearance w15:val="hidden"/>
        <w:text/>
      </w:sdtPr>
      <w:sdtEndPr/>
      <w:sdtContent>
        <w:r w:rsidR="00FB0D23">
          <w:t>av Per Schöldberg m.fl. (C)</w:t>
        </w:r>
      </w:sdtContent>
    </w:sdt>
  </w:p>
  <w:sdt>
    <w:sdtPr>
      <w:alias w:val="CC_Noformat_Rubtext"/>
      <w:tag w:val="CC_Noformat_Rubtext"/>
      <w:id w:val="-218060500"/>
      <w:lock w:val="sdtLocked"/>
      <w:text/>
    </w:sdtPr>
    <w:sdtEndPr/>
    <w:sdtContent>
      <w:p w14:paraId="1E74DDDF" w14:textId="77777777" w:rsidR="00262EA3" w:rsidRDefault="00BF2D3B" w:rsidP="00283E0F">
        <w:pPr>
          <w:pStyle w:val="FSHRub2"/>
        </w:pPr>
        <w:r>
          <w:t>Åtgärder för hållbart byggande</w:t>
        </w:r>
      </w:p>
    </w:sdtContent>
  </w:sdt>
  <w:sdt>
    <w:sdtPr>
      <w:alias w:val="CC_Boilerplate_3"/>
      <w:tag w:val="CC_Boilerplate_3"/>
      <w:id w:val="1606463544"/>
      <w:lock w:val="sdtContentLocked"/>
      <w15:appearance w15:val="hidden"/>
      <w:text w:multiLine="1"/>
    </w:sdtPr>
    <w:sdtEndPr/>
    <w:sdtContent>
      <w:p w14:paraId="04706F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3A8155D"/>
    <w:multiLevelType w:val="hybridMultilevel"/>
    <w:tmpl w:val="D0B423DC"/>
    <w:lvl w:ilvl="0" w:tplc="329269C2">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F2D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24A"/>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DEE"/>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0FEE"/>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635"/>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B71"/>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13D"/>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B18"/>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FA2"/>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5D2"/>
    <w:rsid w:val="00781D03"/>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837"/>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5D9"/>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2E7"/>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D3B"/>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24"/>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61D"/>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443"/>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067"/>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2E8"/>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0D23"/>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3B94518"/>
  <w15:chartTrackingRefBased/>
  <w15:docId w15:val="{200FD03F-FEC3-4E12-AD24-D3DB0A66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618681640346FA89303C6AC1B90DBD"/>
        <w:category>
          <w:name w:val="Allmänt"/>
          <w:gallery w:val="placeholder"/>
        </w:category>
        <w:types>
          <w:type w:val="bbPlcHdr"/>
        </w:types>
        <w:behaviors>
          <w:behavior w:val="content"/>
        </w:behaviors>
        <w:guid w:val="{B6D5F52E-6A4B-42F4-9CED-6B1909CFC1EC}"/>
      </w:docPartPr>
      <w:docPartBody>
        <w:p w:rsidR="005633AA" w:rsidRDefault="005633AA">
          <w:pPr>
            <w:pStyle w:val="99618681640346FA89303C6AC1B90DBD"/>
          </w:pPr>
          <w:r w:rsidRPr="005A0A93">
            <w:rPr>
              <w:rStyle w:val="Platshllartext"/>
            </w:rPr>
            <w:t>Förslag till riksdagsbeslut</w:t>
          </w:r>
        </w:p>
      </w:docPartBody>
    </w:docPart>
    <w:docPart>
      <w:docPartPr>
        <w:name w:val="899024A2D2CF4A3EB49A5F8EE85E1454"/>
        <w:category>
          <w:name w:val="Allmänt"/>
          <w:gallery w:val="placeholder"/>
        </w:category>
        <w:types>
          <w:type w:val="bbPlcHdr"/>
        </w:types>
        <w:behaviors>
          <w:behavior w:val="content"/>
        </w:behaviors>
        <w:guid w:val="{A8ED8B56-D7BB-41C6-9353-49847A92BADF}"/>
      </w:docPartPr>
      <w:docPartBody>
        <w:p w:rsidR="005633AA" w:rsidRDefault="005633AA">
          <w:pPr>
            <w:pStyle w:val="899024A2D2CF4A3EB49A5F8EE85E1454"/>
          </w:pPr>
          <w:r w:rsidRPr="005A0A93">
            <w:rPr>
              <w:rStyle w:val="Platshllartext"/>
            </w:rPr>
            <w:t>Motivering</w:t>
          </w:r>
        </w:p>
      </w:docPartBody>
    </w:docPart>
    <w:docPart>
      <w:docPartPr>
        <w:name w:val="DE2E2CF5147A44B6AFD1309980F4BDD4"/>
        <w:category>
          <w:name w:val="Allmänt"/>
          <w:gallery w:val="placeholder"/>
        </w:category>
        <w:types>
          <w:type w:val="bbPlcHdr"/>
        </w:types>
        <w:behaviors>
          <w:behavior w:val="content"/>
        </w:behaviors>
        <w:guid w:val="{4A68CBD7-49E8-47B7-B161-E24C31DEF0B8}"/>
      </w:docPartPr>
      <w:docPartBody>
        <w:p w:rsidR="005633AA" w:rsidRDefault="005633AA">
          <w:pPr>
            <w:pStyle w:val="DE2E2CF5147A44B6AFD1309980F4BDD4"/>
          </w:pPr>
          <w:r>
            <w:rPr>
              <w:rStyle w:val="Platshllartext"/>
            </w:rPr>
            <w:t xml:space="preserve"> </w:t>
          </w:r>
        </w:p>
      </w:docPartBody>
    </w:docPart>
    <w:docPart>
      <w:docPartPr>
        <w:name w:val="DA123A1B3CC24814AA81A08DCEADCA9F"/>
        <w:category>
          <w:name w:val="Allmänt"/>
          <w:gallery w:val="placeholder"/>
        </w:category>
        <w:types>
          <w:type w:val="bbPlcHdr"/>
        </w:types>
        <w:behaviors>
          <w:behavior w:val="content"/>
        </w:behaviors>
        <w:guid w:val="{CF24823C-3405-4C65-BE3B-02CB233BAC6D}"/>
      </w:docPartPr>
      <w:docPartBody>
        <w:p w:rsidR="005633AA" w:rsidRDefault="005633AA">
          <w:pPr>
            <w:pStyle w:val="DA123A1B3CC24814AA81A08DCEADCA9F"/>
          </w:pPr>
          <w:r>
            <w:t xml:space="preserve"> </w:t>
          </w:r>
        </w:p>
      </w:docPartBody>
    </w:docPart>
    <w:docPart>
      <w:docPartPr>
        <w:name w:val="39F0FC8E1EF24C6881B7E4495A203D1E"/>
        <w:category>
          <w:name w:val="Allmänt"/>
          <w:gallery w:val="placeholder"/>
        </w:category>
        <w:types>
          <w:type w:val="bbPlcHdr"/>
        </w:types>
        <w:behaviors>
          <w:behavior w:val="content"/>
        </w:behaviors>
        <w:guid w:val="{FA933AFC-DA1F-435E-8B90-BCB975A6EC82}"/>
      </w:docPartPr>
      <w:docPartBody>
        <w:p w:rsidR="00550330" w:rsidRDefault="005503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3AA"/>
    <w:rsid w:val="00550330"/>
    <w:rsid w:val="005633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618681640346FA89303C6AC1B90DBD">
    <w:name w:val="99618681640346FA89303C6AC1B90DBD"/>
  </w:style>
  <w:style w:type="paragraph" w:customStyle="1" w:styleId="899024A2D2CF4A3EB49A5F8EE85E1454">
    <w:name w:val="899024A2D2CF4A3EB49A5F8EE85E1454"/>
  </w:style>
  <w:style w:type="paragraph" w:customStyle="1" w:styleId="DE2E2CF5147A44B6AFD1309980F4BDD4">
    <w:name w:val="DE2E2CF5147A44B6AFD1309980F4BDD4"/>
  </w:style>
  <w:style w:type="paragraph" w:customStyle="1" w:styleId="DA123A1B3CC24814AA81A08DCEADCA9F">
    <w:name w:val="DA123A1B3CC24814AA81A08DCEADCA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797847-C04D-4FCC-A5EC-BC864D0B0771}"/>
</file>

<file path=customXml/itemProps2.xml><?xml version="1.0" encoding="utf-8"?>
<ds:datastoreItem xmlns:ds="http://schemas.openxmlformats.org/officeDocument/2006/customXml" ds:itemID="{E6F9F48D-6B61-4DA7-91DB-9C9682CCE8EF}"/>
</file>

<file path=customXml/itemProps3.xml><?xml version="1.0" encoding="utf-8"?>
<ds:datastoreItem xmlns:ds="http://schemas.openxmlformats.org/officeDocument/2006/customXml" ds:itemID="{7A137764-406E-4E82-9992-9E72C34935B2}"/>
</file>

<file path=docProps/app.xml><?xml version="1.0" encoding="utf-8"?>
<Properties xmlns="http://schemas.openxmlformats.org/officeDocument/2006/extended-properties" xmlns:vt="http://schemas.openxmlformats.org/officeDocument/2006/docPropsVTypes">
  <Template>Normal</Template>
  <TotalTime>13</TotalTime>
  <Pages>2</Pages>
  <Words>673</Words>
  <Characters>3864</Characters>
  <Application>Microsoft Office Word</Application>
  <DocSecurity>0</DocSecurity>
  <Lines>70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vt:lpstr>
      <vt:lpstr>
      </vt:lpstr>
    </vt:vector>
  </TitlesOfParts>
  <Company>Sveriges riksdag</Company>
  <LinksUpToDate>false</LinksUpToDate>
  <CharactersWithSpaces>4519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