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31A039B8" w14:textId="77777777" w:rsidR="00BF5B1A" w:rsidRPr="00CD7BA8" w:rsidRDefault="00BF5B1A" w:rsidP="0096348C">
      <w:pPr>
        <w:rPr>
          <w:szCs w:val="24"/>
        </w:rPr>
      </w:pPr>
    </w:p>
    <w:p w14:paraId="6AD311B9" w14:textId="77777777" w:rsidR="005017D4" w:rsidRPr="00CD7BA8" w:rsidRDefault="005017D4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6049826B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24/25:2</w:t>
            </w:r>
            <w:r w:rsidR="00261708">
              <w:rPr>
                <w:b/>
                <w:szCs w:val="24"/>
              </w:rPr>
              <w:t>3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4B797399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2025-01-</w:t>
            </w:r>
            <w:r w:rsidR="00261708">
              <w:rPr>
                <w:szCs w:val="24"/>
              </w:rPr>
              <w:t>30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796CF31D" w:rsidR="00153E88" w:rsidRPr="00CD7BA8" w:rsidRDefault="00FC25EF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61708">
              <w:rPr>
                <w:szCs w:val="24"/>
              </w:rPr>
              <w:t>0</w:t>
            </w:r>
            <w:r w:rsidR="00A612AC">
              <w:rPr>
                <w:szCs w:val="24"/>
              </w:rPr>
              <w:t>.0</w:t>
            </w:r>
            <w:r w:rsidR="00646B29">
              <w:rPr>
                <w:szCs w:val="24"/>
              </w:rPr>
              <w:t>0</w:t>
            </w:r>
            <w:r w:rsidR="00C138DF" w:rsidRPr="00CD7BA8">
              <w:rPr>
                <w:szCs w:val="24"/>
              </w:rPr>
              <w:t>–</w:t>
            </w:r>
            <w:r w:rsidR="00255EF0">
              <w:rPr>
                <w:szCs w:val="24"/>
              </w:rPr>
              <w:t>11.35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642DD70B" w14:textId="77777777" w:rsidR="00AC2092" w:rsidRDefault="00AC2092" w:rsidP="00D15874">
      <w:pPr>
        <w:tabs>
          <w:tab w:val="left" w:pos="1418"/>
        </w:tabs>
        <w:rPr>
          <w:snapToGrid w:val="0"/>
          <w:szCs w:val="24"/>
        </w:rPr>
      </w:pPr>
    </w:p>
    <w:p w14:paraId="21C623DF" w14:textId="7CD28DAD" w:rsidR="00424123" w:rsidRDefault="00424123" w:rsidP="00D15874">
      <w:pPr>
        <w:tabs>
          <w:tab w:val="left" w:pos="1418"/>
        </w:tabs>
        <w:rPr>
          <w:snapToGrid w:val="0"/>
          <w:szCs w:val="24"/>
        </w:rPr>
      </w:pPr>
    </w:p>
    <w:p w14:paraId="34922EE4" w14:textId="671DC335" w:rsidR="00E1319C" w:rsidRDefault="00E1319C" w:rsidP="00D15874">
      <w:pPr>
        <w:tabs>
          <w:tab w:val="left" w:pos="1418"/>
        </w:tabs>
        <w:rPr>
          <w:snapToGrid w:val="0"/>
          <w:szCs w:val="24"/>
        </w:rPr>
      </w:pPr>
    </w:p>
    <w:p w14:paraId="7BD6B50C" w14:textId="77777777" w:rsidR="00E1319C" w:rsidRPr="00CD7BA8" w:rsidRDefault="00E1319C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773668" w:rsidRPr="00CD7BA8" w14:paraId="0569C00D" w14:textId="77777777" w:rsidTr="00B10A33">
        <w:tc>
          <w:tcPr>
            <w:tcW w:w="567" w:type="dxa"/>
          </w:tcPr>
          <w:p w14:paraId="4C7E5EA4" w14:textId="3E534A3C" w:rsidR="00773668" w:rsidRDefault="0077366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6DFF38D5" w14:textId="77777777" w:rsidR="00B168A9" w:rsidRDefault="00773668" w:rsidP="0077366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  <w:r>
              <w:rPr>
                <w:b/>
                <w:snapToGrid w:val="0"/>
              </w:rPr>
              <w:br/>
            </w:r>
          </w:p>
          <w:p w14:paraId="25AC32F1" w14:textId="7875208C" w:rsidR="00773668" w:rsidRPr="0064595B" w:rsidRDefault="00773668" w:rsidP="0077366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4595B">
              <w:rPr>
                <w:bCs/>
                <w:snapToGrid w:val="0"/>
              </w:rPr>
              <w:t xml:space="preserve">Utskottet medgav att ledamöterna </w:t>
            </w:r>
            <w:r w:rsidR="00A03ADA">
              <w:rPr>
                <w:bCs/>
                <w:snapToGrid w:val="0"/>
              </w:rPr>
              <w:t xml:space="preserve">Malcolm </w:t>
            </w:r>
            <w:proofErr w:type="spellStart"/>
            <w:r w:rsidR="00A03ADA">
              <w:rPr>
                <w:bCs/>
                <w:snapToGrid w:val="0"/>
              </w:rPr>
              <w:t>Momodou</w:t>
            </w:r>
            <w:proofErr w:type="spellEnd"/>
            <w:r w:rsidR="00A03ADA">
              <w:rPr>
                <w:bCs/>
                <w:snapToGrid w:val="0"/>
              </w:rPr>
              <w:t xml:space="preserve"> </w:t>
            </w:r>
            <w:proofErr w:type="spellStart"/>
            <w:r w:rsidR="00A03ADA">
              <w:rPr>
                <w:bCs/>
                <w:snapToGrid w:val="0"/>
              </w:rPr>
              <w:t>Jallow</w:t>
            </w:r>
            <w:proofErr w:type="spellEnd"/>
            <w:r w:rsidR="00A03ADA">
              <w:rPr>
                <w:bCs/>
                <w:snapToGrid w:val="0"/>
              </w:rPr>
              <w:t xml:space="preserve"> (V), </w:t>
            </w:r>
            <w:r w:rsidR="003E73F0">
              <w:rPr>
                <w:bCs/>
                <w:snapToGrid w:val="0"/>
              </w:rPr>
              <w:t xml:space="preserve">Laila </w:t>
            </w:r>
            <w:proofErr w:type="spellStart"/>
            <w:r w:rsidR="003E73F0">
              <w:rPr>
                <w:bCs/>
                <w:snapToGrid w:val="0"/>
              </w:rPr>
              <w:t>Naraghi</w:t>
            </w:r>
            <w:proofErr w:type="spellEnd"/>
            <w:r w:rsidR="003E73F0">
              <w:rPr>
                <w:bCs/>
                <w:snapToGrid w:val="0"/>
              </w:rPr>
              <w:t xml:space="preserve"> (S),</w:t>
            </w:r>
            <w:r w:rsidR="00A03ADA">
              <w:rPr>
                <w:bCs/>
                <w:snapToGrid w:val="0"/>
              </w:rPr>
              <w:t xml:space="preserve"> </w:t>
            </w:r>
            <w:r w:rsidR="003E73F0">
              <w:rPr>
                <w:bCs/>
                <w:snapToGrid w:val="0"/>
              </w:rPr>
              <w:t xml:space="preserve">Jennie </w:t>
            </w:r>
            <w:proofErr w:type="spellStart"/>
            <w:r w:rsidR="003E73F0">
              <w:rPr>
                <w:bCs/>
                <w:snapToGrid w:val="0"/>
              </w:rPr>
              <w:t>Wernäng</w:t>
            </w:r>
            <w:proofErr w:type="spellEnd"/>
            <w:r w:rsidR="003E73F0">
              <w:rPr>
                <w:bCs/>
                <w:snapToGrid w:val="0"/>
              </w:rPr>
              <w:t xml:space="preserve"> (M), Mikael </w:t>
            </w:r>
            <w:proofErr w:type="spellStart"/>
            <w:r w:rsidR="003E73F0">
              <w:rPr>
                <w:bCs/>
                <w:snapToGrid w:val="0"/>
              </w:rPr>
              <w:t>Eskilandersson</w:t>
            </w:r>
            <w:proofErr w:type="spellEnd"/>
            <w:r w:rsidR="003E73F0">
              <w:rPr>
                <w:bCs/>
                <w:snapToGrid w:val="0"/>
              </w:rPr>
              <w:t xml:space="preserve"> (SD), </w:t>
            </w:r>
            <w:r w:rsidR="00A03ADA">
              <w:rPr>
                <w:bCs/>
                <w:snapToGrid w:val="0"/>
              </w:rPr>
              <w:t xml:space="preserve">Richard </w:t>
            </w:r>
            <w:proofErr w:type="spellStart"/>
            <w:r w:rsidR="00A03ADA">
              <w:rPr>
                <w:bCs/>
                <w:snapToGrid w:val="0"/>
              </w:rPr>
              <w:t>Jomshof</w:t>
            </w:r>
            <w:proofErr w:type="spellEnd"/>
            <w:r w:rsidR="00A03ADA">
              <w:rPr>
                <w:bCs/>
                <w:snapToGrid w:val="0"/>
              </w:rPr>
              <w:t xml:space="preserve"> (SD), </w:t>
            </w:r>
            <w:r w:rsidR="003E73F0">
              <w:rPr>
                <w:bCs/>
                <w:snapToGrid w:val="0"/>
              </w:rPr>
              <w:t xml:space="preserve">Anna </w:t>
            </w:r>
            <w:proofErr w:type="spellStart"/>
            <w:r w:rsidR="003E73F0">
              <w:rPr>
                <w:bCs/>
                <w:snapToGrid w:val="0"/>
              </w:rPr>
              <w:t>Wallentheim</w:t>
            </w:r>
            <w:proofErr w:type="spellEnd"/>
            <w:r w:rsidR="003E73F0">
              <w:rPr>
                <w:bCs/>
                <w:snapToGrid w:val="0"/>
              </w:rPr>
              <w:t xml:space="preserve"> (S), Ludvig </w:t>
            </w:r>
            <w:proofErr w:type="spellStart"/>
            <w:r w:rsidR="003E73F0">
              <w:rPr>
                <w:bCs/>
                <w:snapToGrid w:val="0"/>
              </w:rPr>
              <w:t>Ceimertz</w:t>
            </w:r>
            <w:proofErr w:type="spellEnd"/>
            <w:r w:rsidR="003E73F0">
              <w:rPr>
                <w:bCs/>
                <w:snapToGrid w:val="0"/>
              </w:rPr>
              <w:t xml:space="preserve"> (M), Gudrun Nordborg (V), Torsten Elofsson (KD), Sanna </w:t>
            </w:r>
            <w:proofErr w:type="spellStart"/>
            <w:r w:rsidR="003E73F0">
              <w:rPr>
                <w:bCs/>
                <w:snapToGrid w:val="0"/>
              </w:rPr>
              <w:t>Backeskog</w:t>
            </w:r>
            <w:proofErr w:type="spellEnd"/>
            <w:r w:rsidR="003E73F0">
              <w:rPr>
                <w:bCs/>
                <w:snapToGrid w:val="0"/>
              </w:rPr>
              <w:t xml:space="preserve"> (S), Lars Isacsson (S), Mats </w:t>
            </w:r>
            <w:proofErr w:type="spellStart"/>
            <w:r w:rsidR="003E73F0">
              <w:rPr>
                <w:bCs/>
                <w:snapToGrid w:val="0"/>
              </w:rPr>
              <w:t>Arkhem</w:t>
            </w:r>
            <w:proofErr w:type="spellEnd"/>
            <w:r w:rsidR="003E73F0">
              <w:rPr>
                <w:bCs/>
                <w:snapToGrid w:val="0"/>
              </w:rPr>
              <w:t xml:space="preserve"> (SD) och två</w:t>
            </w:r>
            <w:r w:rsidRPr="0064595B">
              <w:rPr>
                <w:bCs/>
                <w:snapToGrid w:val="0"/>
              </w:rPr>
              <w:t xml:space="preserve"> tjänstem</w:t>
            </w:r>
            <w:r w:rsidR="003E73F0">
              <w:rPr>
                <w:bCs/>
                <w:snapToGrid w:val="0"/>
              </w:rPr>
              <w:t>ä</w:t>
            </w:r>
            <w:r w:rsidRPr="0064595B">
              <w:rPr>
                <w:bCs/>
                <w:snapToGrid w:val="0"/>
              </w:rPr>
              <w:t xml:space="preserve">n från </w:t>
            </w:r>
            <w:r w:rsidR="003E73F0">
              <w:rPr>
                <w:bCs/>
                <w:snapToGrid w:val="0"/>
              </w:rPr>
              <w:t>justitie</w:t>
            </w:r>
            <w:r w:rsidRPr="0064595B">
              <w:rPr>
                <w:bCs/>
                <w:snapToGrid w:val="0"/>
              </w:rPr>
              <w:t xml:space="preserve">utskottets kansli </w:t>
            </w:r>
            <w:r w:rsidR="003E73F0">
              <w:rPr>
                <w:bCs/>
                <w:snapToGrid w:val="0"/>
              </w:rPr>
              <w:t xml:space="preserve">samt en tjänsteman från civilutskottets kansli </w:t>
            </w:r>
            <w:r w:rsidRPr="0064595B">
              <w:rPr>
                <w:bCs/>
                <w:snapToGrid w:val="0"/>
              </w:rPr>
              <w:t>närvarade under sammanträdet vid punkt 2 på föredragningslistan.</w:t>
            </w:r>
          </w:p>
          <w:p w14:paraId="2701A6D3" w14:textId="77777777" w:rsidR="00773668" w:rsidRDefault="00773668" w:rsidP="009E5AA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B172A" w:rsidRPr="00CD7BA8" w14:paraId="518D429E" w14:textId="77777777" w:rsidTr="00B10A33">
        <w:tc>
          <w:tcPr>
            <w:tcW w:w="567" w:type="dxa"/>
          </w:tcPr>
          <w:p w14:paraId="495ADB2F" w14:textId="2EF97FEA" w:rsidR="009B172A" w:rsidRDefault="009B172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7366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732F7F7D" w14:textId="77777777" w:rsidR="00B168A9" w:rsidRDefault="00261708" w:rsidP="009E5AA9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t>Information från Socialdepartementet</w:t>
            </w:r>
            <w:r>
              <w:rPr>
                <w:b/>
              </w:rPr>
              <w:br/>
            </w:r>
          </w:p>
          <w:p w14:paraId="5D6E2201" w14:textId="7D408EE9" w:rsidR="00261708" w:rsidRDefault="00261708" w:rsidP="009E5AA9">
            <w:pPr>
              <w:tabs>
                <w:tab w:val="left" w:pos="1701"/>
              </w:tabs>
              <w:rPr>
                <w:bCs/>
              </w:rPr>
            </w:pPr>
            <w:r w:rsidRPr="002B1708">
              <w:rPr>
                <w:bCs/>
              </w:rPr>
              <w:t xml:space="preserve">Statssekreterare Minna Ljunggren </w:t>
            </w:r>
            <w:r w:rsidR="00A03ADA">
              <w:rPr>
                <w:bCs/>
              </w:rPr>
              <w:t>med medarbetare lämnade information</w:t>
            </w:r>
            <w:r w:rsidRPr="002B1708">
              <w:rPr>
                <w:bCs/>
              </w:rPr>
              <w:t xml:space="preserve"> om pågående utredningar som rör barn- och ungdomsfrågor.</w:t>
            </w:r>
          </w:p>
          <w:p w14:paraId="2D41D4CB" w14:textId="00EA218E" w:rsidR="00C70067" w:rsidRDefault="00C70067" w:rsidP="00B168A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61708" w:rsidRPr="00CD7BA8" w14:paraId="427FFE85" w14:textId="77777777" w:rsidTr="00B10A33">
        <w:tc>
          <w:tcPr>
            <w:tcW w:w="567" w:type="dxa"/>
          </w:tcPr>
          <w:p w14:paraId="0871C30F" w14:textId="6BD6E813" w:rsidR="00261708" w:rsidRDefault="0026170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7366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53DC6683" w14:textId="77777777" w:rsidR="00B168A9" w:rsidRDefault="00261708" w:rsidP="009E5AA9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t xml:space="preserve">Information </w:t>
            </w:r>
            <w:r w:rsidRPr="002B1708">
              <w:rPr>
                <w:b/>
              </w:rPr>
              <w:t>från Inspektionen för vård och omsorg</w:t>
            </w:r>
            <w:r>
              <w:rPr>
                <w:b/>
              </w:rPr>
              <w:br/>
            </w:r>
          </w:p>
          <w:p w14:paraId="640F519B" w14:textId="1CC7E1AC" w:rsidR="00261708" w:rsidRDefault="00A03ADA" w:rsidP="009E5AA9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V</w:t>
            </w:r>
            <w:r w:rsidRPr="00A03ADA">
              <w:rPr>
                <w:bCs/>
              </w:rPr>
              <w:t>ikarierande generaldirektör</w:t>
            </w:r>
            <w:r>
              <w:rPr>
                <w:bCs/>
              </w:rPr>
              <w:t xml:space="preserve"> T</w:t>
            </w:r>
            <w:r w:rsidRPr="00A03ADA">
              <w:rPr>
                <w:bCs/>
              </w:rPr>
              <w:t>ommy Hansen</w:t>
            </w:r>
            <w:r>
              <w:rPr>
                <w:bCs/>
              </w:rPr>
              <w:t xml:space="preserve"> med medarbetare lämnade information</w:t>
            </w:r>
            <w:r w:rsidR="00261708" w:rsidRPr="002B1708">
              <w:rPr>
                <w:bCs/>
              </w:rPr>
              <w:t xml:space="preserve"> om tillsyn av HVB-hem.</w:t>
            </w:r>
          </w:p>
          <w:p w14:paraId="0F54C7C1" w14:textId="3ABAA018" w:rsidR="00261708" w:rsidRPr="00261708" w:rsidRDefault="00261708" w:rsidP="009126D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302EB" w:rsidRPr="00CD7BA8" w14:paraId="7BA91CDF" w14:textId="77777777" w:rsidTr="00B10A33">
        <w:tc>
          <w:tcPr>
            <w:tcW w:w="567" w:type="dxa"/>
          </w:tcPr>
          <w:p w14:paraId="34F049FF" w14:textId="33978264" w:rsidR="000302EB" w:rsidRDefault="000302E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9E5AA9">
              <w:rPr>
                <w:b/>
                <w:snapToGrid w:val="0"/>
                <w:szCs w:val="24"/>
              </w:rPr>
              <w:t xml:space="preserve"> </w:t>
            </w:r>
            <w:r w:rsidR="0077366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01EF776B" w14:textId="77777777" w:rsidR="009E5AA9" w:rsidRPr="00CD7BA8" w:rsidRDefault="009E5AA9" w:rsidP="009E5AA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D7BA8">
              <w:rPr>
                <w:b/>
                <w:snapToGrid w:val="0"/>
                <w:szCs w:val="24"/>
              </w:rPr>
              <w:t>Justering av protokoll</w:t>
            </w:r>
          </w:p>
          <w:p w14:paraId="4AF37610" w14:textId="77777777" w:rsidR="00B168A9" w:rsidRDefault="00B168A9" w:rsidP="009E5AA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FFBD265" w14:textId="7E17266B" w:rsidR="009E5AA9" w:rsidRPr="00CD7BA8" w:rsidRDefault="009E5AA9" w:rsidP="009E5AA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D7BA8">
              <w:rPr>
                <w:snapToGrid w:val="0"/>
                <w:szCs w:val="24"/>
              </w:rPr>
              <w:t>Utskott</w:t>
            </w:r>
            <w:r>
              <w:rPr>
                <w:snapToGrid w:val="0"/>
                <w:szCs w:val="24"/>
              </w:rPr>
              <w:t>et justerade protokoll 2024/25:2</w:t>
            </w:r>
            <w:r w:rsidR="00261708">
              <w:rPr>
                <w:snapToGrid w:val="0"/>
                <w:szCs w:val="24"/>
              </w:rPr>
              <w:t>2</w:t>
            </w:r>
            <w:r w:rsidR="00F84AF0">
              <w:rPr>
                <w:snapToGrid w:val="0"/>
                <w:szCs w:val="24"/>
              </w:rPr>
              <w:t>.</w:t>
            </w:r>
          </w:p>
          <w:p w14:paraId="015381D9" w14:textId="6221333E" w:rsidR="000302EB" w:rsidRPr="009E5AA9" w:rsidRDefault="000302EB" w:rsidP="009E5AA9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7038F6" w:rsidRPr="00CD7BA8" w14:paraId="6913B36B" w14:textId="77777777" w:rsidTr="00B10A33">
        <w:tc>
          <w:tcPr>
            <w:tcW w:w="567" w:type="dxa"/>
          </w:tcPr>
          <w:p w14:paraId="33417D31" w14:textId="6C9BE490" w:rsidR="007038F6" w:rsidRDefault="007038F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7366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4E2D03CD" w14:textId="77777777" w:rsidR="00B168A9" w:rsidRDefault="00261708" w:rsidP="00896AF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</w:rPr>
              <w:t>Riksrevisionens rapport om Sis Särskilda ungdomshem (SoU11)</w:t>
            </w:r>
            <w:r>
              <w:rPr>
                <w:b/>
              </w:rPr>
              <w:br/>
            </w:r>
          </w:p>
          <w:p w14:paraId="37886B2C" w14:textId="55202B61" w:rsidR="00896AF3" w:rsidRPr="00B168A9" w:rsidRDefault="00896AF3" w:rsidP="00896AF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93C24">
              <w:rPr>
                <w:bCs/>
                <w:snapToGrid w:val="0"/>
              </w:rPr>
              <w:t>Utskottet fortsatte beredningen av skrivelse 2024/25:</w:t>
            </w:r>
            <w:r>
              <w:rPr>
                <w:bCs/>
                <w:snapToGrid w:val="0"/>
              </w:rPr>
              <w:t>40</w:t>
            </w:r>
            <w:r w:rsidRPr="00293C24">
              <w:rPr>
                <w:bCs/>
                <w:snapToGrid w:val="0"/>
              </w:rPr>
              <w:t xml:space="preserve"> och motion</w:t>
            </w:r>
            <w:r>
              <w:rPr>
                <w:bCs/>
                <w:snapToGrid w:val="0"/>
              </w:rPr>
              <w:t>er</w:t>
            </w:r>
            <w:r w:rsidRPr="00293C24">
              <w:rPr>
                <w:bCs/>
              </w:rPr>
              <w:t>.</w:t>
            </w:r>
          </w:p>
          <w:p w14:paraId="07844F7A" w14:textId="77777777" w:rsidR="00896AF3" w:rsidRPr="00293C24" w:rsidRDefault="00896AF3" w:rsidP="00896AF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D993415" w14:textId="376D8A32" w:rsidR="00261708" w:rsidRDefault="00896AF3" w:rsidP="00255EF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93C24">
              <w:rPr>
                <w:bCs/>
                <w:snapToGrid w:val="0"/>
              </w:rPr>
              <w:t>Utskottet justerade betänkande SoU</w:t>
            </w:r>
            <w:r>
              <w:rPr>
                <w:bCs/>
                <w:snapToGrid w:val="0"/>
              </w:rPr>
              <w:t>11</w:t>
            </w:r>
            <w:r w:rsidRPr="00293C24">
              <w:rPr>
                <w:bCs/>
                <w:snapToGrid w:val="0"/>
              </w:rPr>
              <w:t>.</w:t>
            </w:r>
          </w:p>
          <w:p w14:paraId="005B6B9F" w14:textId="4E3C62DD" w:rsidR="00A03ADA" w:rsidRDefault="00A03ADA" w:rsidP="00255EF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59553E7" w14:textId="55303CAE" w:rsidR="00A03ADA" w:rsidRDefault="00F84AF0" w:rsidP="00255EF0">
            <w:pPr>
              <w:tabs>
                <w:tab w:val="left" w:pos="1701"/>
              </w:tabs>
            </w:pPr>
            <w:r>
              <w:t>V</w:t>
            </w:r>
            <w:r w:rsidR="00A03ADA">
              <w:t xml:space="preserve">-, </w:t>
            </w:r>
            <w:r>
              <w:t>C</w:t>
            </w:r>
            <w:r w:rsidR="00A03ADA">
              <w:t xml:space="preserve">- och </w:t>
            </w:r>
            <w:r>
              <w:t>MP</w:t>
            </w:r>
            <w:r w:rsidR="00A03ADA">
              <w:t xml:space="preserve">-ledamöterna anmälde reservationer. </w:t>
            </w:r>
          </w:p>
          <w:p w14:paraId="6834EBF8" w14:textId="77777777" w:rsidR="00A03ADA" w:rsidRDefault="00A03ADA" w:rsidP="00255EF0">
            <w:pPr>
              <w:tabs>
                <w:tab w:val="left" w:pos="1701"/>
              </w:tabs>
            </w:pPr>
          </w:p>
          <w:p w14:paraId="7DA9A9A6" w14:textId="2913C433" w:rsidR="00A03ADA" w:rsidRDefault="00F84AF0" w:rsidP="00255EF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t>S</w:t>
            </w:r>
            <w:r w:rsidR="00A03ADA">
              <w:t>-ledam</w:t>
            </w:r>
            <w:r>
              <w:t>öterna</w:t>
            </w:r>
            <w:r w:rsidR="00A03ADA">
              <w:t xml:space="preserve"> anmälde ett särskilt yttrande.</w:t>
            </w:r>
          </w:p>
          <w:p w14:paraId="748AC0FF" w14:textId="77777777" w:rsidR="00255EF0" w:rsidRDefault="00255EF0" w:rsidP="00255EF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3CD9245" w14:textId="77777777" w:rsidR="005E0A43" w:rsidRDefault="005E0A43" w:rsidP="00255EF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C03CE71" w14:textId="0A1ADE44" w:rsidR="005E0A43" w:rsidRPr="00CD7BA8" w:rsidRDefault="005E0A43" w:rsidP="00255EF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61708" w:rsidRPr="00CD7BA8" w14:paraId="3103DCA7" w14:textId="77777777" w:rsidTr="00B10A33">
        <w:tc>
          <w:tcPr>
            <w:tcW w:w="567" w:type="dxa"/>
          </w:tcPr>
          <w:p w14:paraId="56BAE007" w14:textId="11E6C730" w:rsidR="00261708" w:rsidRDefault="0026170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7366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0CDB5909" w14:textId="72A8396A" w:rsidR="00261708" w:rsidRPr="00261708" w:rsidRDefault="00261708" w:rsidP="00261708">
            <w:pPr>
              <w:tabs>
                <w:tab w:val="left" w:pos="1701"/>
              </w:tabs>
              <w:rPr>
                <w:b/>
              </w:rPr>
            </w:pPr>
            <w:r w:rsidRPr="00261708">
              <w:rPr>
                <w:b/>
              </w:rPr>
              <w:t>Ökat informationsflöde till brottsbekämpningen (SoU5y)</w:t>
            </w:r>
          </w:p>
          <w:p w14:paraId="4BCB664B" w14:textId="77777777" w:rsidR="00B168A9" w:rsidRDefault="00B168A9" w:rsidP="00F72703">
            <w:pPr>
              <w:tabs>
                <w:tab w:val="left" w:pos="1701"/>
              </w:tabs>
              <w:rPr>
                <w:bCs/>
              </w:rPr>
            </w:pPr>
          </w:p>
          <w:p w14:paraId="54999AA8" w14:textId="362F332F" w:rsidR="00F72703" w:rsidRPr="00F72703" w:rsidRDefault="00F72703" w:rsidP="00F72703">
            <w:pPr>
              <w:tabs>
                <w:tab w:val="left" w:pos="1701"/>
              </w:tabs>
              <w:rPr>
                <w:bCs/>
              </w:rPr>
            </w:pPr>
            <w:r w:rsidRPr="00F72703">
              <w:rPr>
                <w:bCs/>
              </w:rPr>
              <w:t xml:space="preserve">Utskottet fortsatte behandlingen av frågan om ett yttrande till justitieutskottet över proposition 2024/25:65 och motioner.  </w:t>
            </w:r>
          </w:p>
          <w:p w14:paraId="481EDC90" w14:textId="77777777" w:rsidR="00F72703" w:rsidRPr="00F72703" w:rsidRDefault="00F72703" w:rsidP="00F72703">
            <w:pPr>
              <w:tabs>
                <w:tab w:val="left" w:pos="1701"/>
              </w:tabs>
              <w:rPr>
                <w:bCs/>
              </w:rPr>
            </w:pPr>
          </w:p>
          <w:p w14:paraId="0CFDAA32" w14:textId="31A62E42" w:rsidR="00F72703" w:rsidRPr="00255EF0" w:rsidRDefault="00F72703" w:rsidP="00F72703">
            <w:pPr>
              <w:tabs>
                <w:tab w:val="left" w:pos="1701"/>
              </w:tabs>
              <w:rPr>
                <w:bCs/>
              </w:rPr>
            </w:pPr>
            <w:r w:rsidRPr="00F72703">
              <w:rPr>
                <w:bCs/>
              </w:rPr>
              <w:t>Utskottet justerade yttrande 2024/25:SoU5y</w:t>
            </w:r>
            <w:r w:rsidR="00F84AF0">
              <w:rPr>
                <w:bCs/>
                <w:color w:val="FF0000"/>
              </w:rPr>
              <w:t>.</w:t>
            </w:r>
          </w:p>
          <w:p w14:paraId="0BE3C5BD" w14:textId="77777777" w:rsidR="00261708" w:rsidRPr="005E0A43" w:rsidRDefault="00261708" w:rsidP="00261708">
            <w:pPr>
              <w:tabs>
                <w:tab w:val="left" w:pos="1701"/>
              </w:tabs>
              <w:rPr>
                <w:bCs/>
              </w:rPr>
            </w:pPr>
          </w:p>
          <w:p w14:paraId="77DD4856" w14:textId="0536DEA3" w:rsidR="00F84AF0" w:rsidRDefault="00F84AF0" w:rsidP="00261708">
            <w:pPr>
              <w:tabs>
                <w:tab w:val="left" w:pos="1701"/>
              </w:tabs>
              <w:rPr>
                <w:bCs/>
              </w:rPr>
            </w:pPr>
            <w:r w:rsidRPr="00F84AF0">
              <w:rPr>
                <w:bCs/>
              </w:rPr>
              <w:t>S-, V-, C-, MP-ledamöterna anmälde avvikande meningar</w:t>
            </w:r>
            <w:r>
              <w:rPr>
                <w:bCs/>
              </w:rPr>
              <w:t>.</w:t>
            </w:r>
          </w:p>
          <w:p w14:paraId="5A31512C" w14:textId="689A05CC" w:rsidR="00F84AF0" w:rsidRPr="00F84AF0" w:rsidRDefault="00F84AF0" w:rsidP="00261708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BC2489" w:rsidRPr="00CD7BA8" w14:paraId="2D81F149" w14:textId="77777777" w:rsidTr="00B10A33">
        <w:tc>
          <w:tcPr>
            <w:tcW w:w="567" w:type="dxa"/>
          </w:tcPr>
          <w:p w14:paraId="3F04DDAD" w14:textId="50DCED75" w:rsidR="00BC2489" w:rsidRDefault="00BC248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73668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19B5BF01" w14:textId="7E356D9E" w:rsidR="00BC2489" w:rsidRPr="00250DDF" w:rsidRDefault="00BC2489" w:rsidP="00BC2489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 w:rsidRPr="00BC2489">
              <w:rPr>
                <w:b/>
                <w:bCs/>
                <w:color w:val="000000"/>
                <w:sz w:val="23"/>
                <w:szCs w:val="23"/>
              </w:rPr>
              <w:t>Mottagande av motion</w:t>
            </w:r>
            <w:r>
              <w:rPr>
                <w:b/>
                <w:bCs/>
                <w:color w:val="000000"/>
                <w:sz w:val="23"/>
                <w:szCs w:val="23"/>
              </w:rPr>
              <w:t>syrkande</w:t>
            </w:r>
          </w:p>
          <w:p w14:paraId="58EA78F5" w14:textId="77777777" w:rsidR="00B168A9" w:rsidRDefault="00B168A9" w:rsidP="00BC2489">
            <w:pPr>
              <w:tabs>
                <w:tab w:val="left" w:pos="1701"/>
              </w:tabs>
              <w:rPr>
                <w:color w:val="000000"/>
                <w:sz w:val="23"/>
                <w:szCs w:val="23"/>
              </w:rPr>
            </w:pPr>
          </w:p>
          <w:p w14:paraId="413A0C81" w14:textId="2F3DCF4B" w:rsidR="00255EF0" w:rsidRDefault="00BC2489" w:rsidP="00F84AF0">
            <w:pPr>
              <w:tabs>
                <w:tab w:val="left" w:pos="1701"/>
              </w:tabs>
              <w:rPr>
                <w:color w:val="000000"/>
                <w:sz w:val="23"/>
                <w:szCs w:val="23"/>
              </w:rPr>
            </w:pPr>
            <w:r w:rsidRPr="00BC2489">
              <w:rPr>
                <w:color w:val="000000"/>
                <w:sz w:val="23"/>
                <w:szCs w:val="23"/>
              </w:rPr>
              <w:t xml:space="preserve">Utskottet beslutade att ta emot </w:t>
            </w:r>
            <w:r>
              <w:t>motion 2024/25:3158 yrkande 43</w:t>
            </w:r>
            <w:r w:rsidR="00250DDF">
              <w:t xml:space="preserve"> och motion 2024/25:1402 yrkande 8</w:t>
            </w:r>
            <w:r>
              <w:t xml:space="preserve"> </w:t>
            </w:r>
            <w:r w:rsidRPr="00BC2489">
              <w:rPr>
                <w:color w:val="000000"/>
                <w:sz w:val="23"/>
                <w:szCs w:val="23"/>
              </w:rPr>
              <w:t xml:space="preserve">från </w:t>
            </w:r>
            <w:r w:rsidR="00250DDF">
              <w:rPr>
                <w:color w:val="000000"/>
                <w:sz w:val="23"/>
                <w:szCs w:val="23"/>
              </w:rPr>
              <w:t>socialförsäkringsutskottet</w:t>
            </w:r>
            <w:r w:rsidRPr="00BC2489">
              <w:rPr>
                <w:color w:val="000000"/>
                <w:sz w:val="23"/>
                <w:szCs w:val="23"/>
              </w:rPr>
              <w:t>.</w:t>
            </w:r>
            <w:r w:rsidR="00255EF0">
              <w:t xml:space="preserve"> </w:t>
            </w:r>
          </w:p>
          <w:p w14:paraId="5032BDBA" w14:textId="77777777" w:rsidR="00255EF0" w:rsidRPr="00255EF0" w:rsidRDefault="00255EF0" w:rsidP="00255EF0">
            <w:pPr>
              <w:pStyle w:val="Liststycke"/>
              <w:tabs>
                <w:tab w:val="left" w:pos="1701"/>
              </w:tabs>
              <w:rPr>
                <w:color w:val="000000"/>
                <w:sz w:val="23"/>
                <w:szCs w:val="23"/>
              </w:rPr>
            </w:pPr>
          </w:p>
          <w:p w14:paraId="6F317493" w14:textId="2DFCB5EC" w:rsidR="00255EF0" w:rsidRPr="00F84AF0" w:rsidRDefault="00255EF0" w:rsidP="00BC2489">
            <w:pPr>
              <w:tabs>
                <w:tab w:val="left" w:pos="1701"/>
              </w:tabs>
              <w:rPr>
                <w:color w:val="000000"/>
                <w:sz w:val="23"/>
                <w:szCs w:val="23"/>
              </w:rPr>
            </w:pPr>
            <w:r w:rsidRPr="00F84AF0">
              <w:t>Denna paragraf förklarades omedelbart justerad.</w:t>
            </w:r>
          </w:p>
          <w:p w14:paraId="38B90858" w14:textId="348DA62F" w:rsidR="00BC2489" w:rsidRPr="00261708" w:rsidRDefault="00BC2489" w:rsidP="00BC248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55067" w:rsidRPr="00CD7BA8" w14:paraId="1AC35C49" w14:textId="77777777" w:rsidTr="00B10A33">
        <w:tc>
          <w:tcPr>
            <w:tcW w:w="567" w:type="dxa"/>
          </w:tcPr>
          <w:p w14:paraId="7531A2D2" w14:textId="546868E6" w:rsidR="00155067" w:rsidRDefault="00255E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017" w:type="dxa"/>
          </w:tcPr>
          <w:p w14:paraId="7F14858C" w14:textId="77777777" w:rsidR="00155067" w:rsidRDefault="00695E38" w:rsidP="00BC2489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Äldreomsorg (</w:t>
            </w:r>
            <w:r w:rsidR="00155067">
              <w:rPr>
                <w:b/>
                <w:bCs/>
                <w:color w:val="000000"/>
                <w:sz w:val="23"/>
                <w:szCs w:val="23"/>
              </w:rPr>
              <w:t>SoU21</w:t>
            </w:r>
            <w:r>
              <w:rPr>
                <w:b/>
                <w:bCs/>
                <w:color w:val="000000"/>
                <w:sz w:val="23"/>
                <w:szCs w:val="23"/>
              </w:rPr>
              <w:t>)</w:t>
            </w:r>
          </w:p>
          <w:p w14:paraId="2BD6DE0A" w14:textId="77777777" w:rsidR="00695E38" w:rsidRDefault="00695E38" w:rsidP="00BC2489">
            <w:pPr>
              <w:widowControl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14:paraId="379CCF8E" w14:textId="77777777" w:rsidR="00695E38" w:rsidRPr="00695E38" w:rsidRDefault="00695E38" w:rsidP="00BC2489">
            <w:pPr>
              <w:widowControl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95E38">
              <w:rPr>
                <w:color w:val="000000"/>
                <w:sz w:val="23"/>
                <w:szCs w:val="23"/>
              </w:rPr>
              <w:t>Utskottet fortsatte beredningen av motioner.</w:t>
            </w:r>
          </w:p>
          <w:p w14:paraId="6351F3E3" w14:textId="77777777" w:rsidR="00695E38" w:rsidRPr="00695E38" w:rsidRDefault="00695E38" w:rsidP="00BC2489">
            <w:pPr>
              <w:widowControl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14:paraId="0B29E89D" w14:textId="77777777" w:rsidR="00695E38" w:rsidRDefault="00695E38" w:rsidP="00BC2489">
            <w:pPr>
              <w:widowControl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95E38">
              <w:rPr>
                <w:sz w:val="23"/>
                <w:szCs w:val="23"/>
              </w:rPr>
              <w:t>Ärendet bordlades.</w:t>
            </w:r>
          </w:p>
          <w:p w14:paraId="0C40532B" w14:textId="0CF76D54" w:rsidR="00695E38" w:rsidRPr="00695E38" w:rsidRDefault="00695E38" w:rsidP="00BC2489">
            <w:pPr>
              <w:widowControl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</w:tr>
      <w:tr w:rsidR="00BF5CFB" w:rsidRPr="00CD7BA8" w14:paraId="32954750" w14:textId="77777777" w:rsidTr="00B10A33">
        <w:tc>
          <w:tcPr>
            <w:tcW w:w="567" w:type="dxa"/>
          </w:tcPr>
          <w:p w14:paraId="74814AFD" w14:textId="72DECF54" w:rsidR="00BF5CFB" w:rsidRPr="00CD7BA8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D7BA8">
              <w:rPr>
                <w:b/>
                <w:snapToGrid w:val="0"/>
                <w:szCs w:val="24"/>
              </w:rPr>
              <w:t xml:space="preserve">§ </w:t>
            </w:r>
            <w:r w:rsidR="00255EF0">
              <w:rPr>
                <w:b/>
                <w:snapToGrid w:val="0"/>
                <w:szCs w:val="24"/>
              </w:rPr>
              <w:t xml:space="preserve">9 </w:t>
            </w:r>
          </w:p>
        </w:tc>
        <w:tc>
          <w:tcPr>
            <w:tcW w:w="7017" w:type="dxa"/>
          </w:tcPr>
          <w:p w14:paraId="6212DA40" w14:textId="77777777" w:rsidR="00B168A9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 w:rsidRPr="00864DE7">
              <w:rPr>
                <w:b/>
              </w:rPr>
              <w:t>Inkomna skrivelser</w:t>
            </w:r>
            <w:r w:rsidRPr="00864DE7">
              <w:rPr>
                <w:b/>
              </w:rPr>
              <w:br/>
            </w:r>
          </w:p>
          <w:p w14:paraId="395D4097" w14:textId="7388CC4F" w:rsidR="00BF5CFB" w:rsidRPr="00B168A9" w:rsidRDefault="00B168A9" w:rsidP="00BF5CFB">
            <w:pPr>
              <w:tabs>
                <w:tab w:val="left" w:pos="1701"/>
              </w:tabs>
              <w:rPr>
                <w:b/>
              </w:rPr>
            </w:pPr>
            <w:r>
              <w:rPr>
                <w:szCs w:val="24"/>
              </w:rPr>
              <w:t>En i</w:t>
            </w:r>
            <w:r w:rsidR="00BF5CFB" w:rsidRPr="00864DE7">
              <w:rPr>
                <w:szCs w:val="24"/>
              </w:rPr>
              <w:t>nkom</w:t>
            </w:r>
            <w:r>
              <w:rPr>
                <w:szCs w:val="24"/>
              </w:rPr>
              <w:t>men</w:t>
            </w:r>
            <w:r w:rsidR="00BF5CFB" w:rsidRPr="00864DE7">
              <w:rPr>
                <w:szCs w:val="24"/>
              </w:rPr>
              <w:t xml:space="preserve"> skrivelse anmäldes (</w:t>
            </w:r>
            <w:r w:rsidR="00BF5CFB" w:rsidRPr="00B168A9">
              <w:rPr>
                <w:szCs w:val="24"/>
              </w:rPr>
              <w:t xml:space="preserve">dnr </w:t>
            </w:r>
            <w:r w:rsidR="00FF24C3" w:rsidRPr="00B168A9">
              <w:rPr>
                <w:szCs w:val="24"/>
              </w:rPr>
              <w:t>943</w:t>
            </w:r>
            <w:r w:rsidR="00BF5CFB" w:rsidRPr="00B168A9">
              <w:rPr>
                <w:szCs w:val="24"/>
              </w:rPr>
              <w:t>-2024/25).</w:t>
            </w:r>
          </w:p>
          <w:p w14:paraId="63363B7E" w14:textId="77777777" w:rsidR="00BF5CFB" w:rsidRPr="00CD7BA8" w:rsidRDefault="00BF5CFB" w:rsidP="00BF5CFB">
            <w:pPr>
              <w:rPr>
                <w:b/>
                <w:snapToGrid w:val="0"/>
                <w:szCs w:val="24"/>
              </w:rPr>
            </w:pPr>
          </w:p>
        </w:tc>
      </w:tr>
      <w:tr w:rsidR="00BF5CFB" w:rsidRPr="00CD7BA8" w14:paraId="3DD126A7" w14:textId="77777777" w:rsidTr="00B10A33">
        <w:tc>
          <w:tcPr>
            <w:tcW w:w="567" w:type="dxa"/>
          </w:tcPr>
          <w:p w14:paraId="68130C5B" w14:textId="22F4B8D7" w:rsidR="00BF5CFB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55EF0">
              <w:rPr>
                <w:b/>
                <w:snapToGrid w:val="0"/>
                <w:szCs w:val="24"/>
              </w:rPr>
              <w:t>10</w:t>
            </w:r>
          </w:p>
          <w:p w14:paraId="1D089B8B" w14:textId="5444A24B" w:rsidR="00BF5CFB" w:rsidRPr="00CD7BA8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BF5CFB" w:rsidRPr="00864DE7" w:rsidRDefault="00BF5CFB" w:rsidP="00BF5CF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4DE7">
              <w:rPr>
                <w:b/>
                <w:snapToGrid w:val="0"/>
              </w:rPr>
              <w:t>Övriga frågor</w:t>
            </w:r>
          </w:p>
          <w:p w14:paraId="4E3F756E" w14:textId="77777777" w:rsidR="00B168A9" w:rsidRDefault="00B168A9" w:rsidP="00BF5CFB">
            <w:pPr>
              <w:tabs>
                <w:tab w:val="left" w:pos="1701"/>
              </w:tabs>
            </w:pPr>
          </w:p>
          <w:p w14:paraId="18892AD7" w14:textId="702616D8" w:rsidR="00BF5CFB" w:rsidRPr="00864DE7" w:rsidRDefault="00BF5CFB" w:rsidP="00BF5CF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DE7">
              <w:rPr>
                <w:bCs/>
                <w:szCs w:val="24"/>
              </w:rPr>
              <w:t xml:space="preserve">Kanslichefen informerade om </w:t>
            </w:r>
            <w:r w:rsidR="00B168A9">
              <w:rPr>
                <w:bCs/>
                <w:szCs w:val="24"/>
              </w:rPr>
              <w:t>planeringen</w:t>
            </w:r>
            <w:r w:rsidRPr="00864DE7">
              <w:rPr>
                <w:bCs/>
                <w:szCs w:val="24"/>
              </w:rPr>
              <w:t>.</w:t>
            </w:r>
          </w:p>
          <w:p w14:paraId="6E43E5BB" w14:textId="77777777" w:rsidR="00BF5CFB" w:rsidRPr="00864DE7" w:rsidRDefault="00BF5CFB" w:rsidP="00BF5CF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F5CFB" w:rsidRPr="00CD7BA8" w14:paraId="32A03CBC" w14:textId="77777777" w:rsidTr="00B10A33">
        <w:tc>
          <w:tcPr>
            <w:tcW w:w="567" w:type="dxa"/>
          </w:tcPr>
          <w:p w14:paraId="23DD892D" w14:textId="0D5E2544" w:rsidR="00BF5CFB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73668">
              <w:rPr>
                <w:b/>
                <w:snapToGrid w:val="0"/>
                <w:szCs w:val="24"/>
              </w:rPr>
              <w:t>1</w:t>
            </w:r>
            <w:r w:rsidR="00255EF0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04E45745" w14:textId="77777777" w:rsidR="00BF5CFB" w:rsidRPr="00CD7BA8" w:rsidRDefault="00BF5CFB" w:rsidP="00BF5CFB">
            <w:pPr>
              <w:rPr>
                <w:b/>
                <w:snapToGrid w:val="0"/>
                <w:szCs w:val="24"/>
              </w:rPr>
            </w:pPr>
            <w:r w:rsidRPr="00CD7BA8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BF5CFB" w:rsidRPr="00CD7BA8" w:rsidRDefault="00BF5CFB" w:rsidP="00BF5CFB">
            <w:pPr>
              <w:rPr>
                <w:snapToGrid w:val="0"/>
                <w:szCs w:val="24"/>
              </w:rPr>
            </w:pPr>
          </w:p>
          <w:p w14:paraId="35037A33" w14:textId="0C43EDFC" w:rsidR="00BF5CFB" w:rsidRPr="00F52BDB" w:rsidRDefault="00BF5CFB" w:rsidP="00BF5CFB">
            <w:pPr>
              <w:rPr>
                <w:snapToGrid w:val="0"/>
                <w:szCs w:val="24"/>
              </w:rPr>
            </w:pPr>
            <w:r w:rsidRPr="00CD7BA8">
              <w:rPr>
                <w:snapToGrid w:val="0"/>
                <w:szCs w:val="24"/>
              </w:rPr>
              <w:t xml:space="preserve">Utskottet beslutade att nästa sammanträde ska äga </w:t>
            </w:r>
            <w:r w:rsidRPr="00F52BDB">
              <w:rPr>
                <w:snapToGrid w:val="0"/>
                <w:szCs w:val="24"/>
              </w:rPr>
              <w:t xml:space="preserve">rum </w:t>
            </w:r>
            <w:r w:rsidR="00255EF0">
              <w:rPr>
                <w:snapToGrid w:val="0"/>
                <w:szCs w:val="24"/>
              </w:rPr>
              <w:t>torsdagen</w:t>
            </w:r>
            <w:r>
              <w:rPr>
                <w:snapToGrid w:val="0"/>
                <w:szCs w:val="24"/>
              </w:rPr>
              <w:t xml:space="preserve"> den </w:t>
            </w:r>
            <w:r w:rsidR="00261708">
              <w:rPr>
                <w:snapToGrid w:val="0"/>
                <w:szCs w:val="24"/>
              </w:rPr>
              <w:t>1</w:t>
            </w:r>
            <w:r w:rsidR="00255EF0">
              <w:rPr>
                <w:snapToGrid w:val="0"/>
                <w:szCs w:val="24"/>
              </w:rPr>
              <w:t>3</w:t>
            </w:r>
            <w:r w:rsidR="001445B9">
              <w:rPr>
                <w:snapToGrid w:val="0"/>
                <w:szCs w:val="24"/>
              </w:rPr>
              <w:t xml:space="preserve"> </w:t>
            </w:r>
            <w:r w:rsidR="00261708">
              <w:rPr>
                <w:snapToGrid w:val="0"/>
                <w:szCs w:val="24"/>
              </w:rPr>
              <w:t>februari</w:t>
            </w:r>
            <w:r w:rsidR="00D63A96">
              <w:rPr>
                <w:snapToGrid w:val="0"/>
                <w:szCs w:val="24"/>
              </w:rPr>
              <w:t xml:space="preserve"> 2025 kl. 1</w:t>
            </w:r>
            <w:r w:rsidR="00255EF0">
              <w:rPr>
                <w:snapToGrid w:val="0"/>
                <w:szCs w:val="24"/>
              </w:rPr>
              <w:t>0</w:t>
            </w:r>
            <w:r w:rsidR="00D63A96">
              <w:rPr>
                <w:snapToGrid w:val="0"/>
                <w:szCs w:val="24"/>
              </w:rPr>
              <w:t>.00.</w:t>
            </w:r>
          </w:p>
          <w:p w14:paraId="6173CD84" w14:textId="77777777" w:rsidR="00BF5CFB" w:rsidRDefault="00BF5CFB" w:rsidP="00BF5CFB">
            <w:pPr>
              <w:rPr>
                <w:b/>
                <w:snapToGrid w:val="0"/>
                <w:szCs w:val="24"/>
              </w:rPr>
            </w:pPr>
          </w:p>
        </w:tc>
      </w:tr>
      <w:tr w:rsidR="00BF5CFB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36899887" w14:textId="57AD51D3" w:rsidR="009E5AA9" w:rsidRDefault="009E5AA9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2EBCEE0" w14:textId="77777777" w:rsidR="009E5AA9" w:rsidRDefault="009E5AA9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77777777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2494033A" w14:textId="77777777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 w:rsidRPr="00CD7BA8">
              <w:rPr>
                <w:szCs w:val="24"/>
              </w:rPr>
              <w:t>Vid protokollet</w:t>
            </w:r>
          </w:p>
          <w:p w14:paraId="5D4C8882" w14:textId="77777777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7D2178E1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63AC0AE7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A2B3C4C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47B51D87" w14:textId="77777777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9D03C23" w14:textId="68B8668A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 w:rsidRPr="00CD7BA8">
              <w:rPr>
                <w:szCs w:val="24"/>
              </w:rPr>
              <w:t>Justeras den</w:t>
            </w:r>
            <w:r>
              <w:rPr>
                <w:szCs w:val="24"/>
              </w:rPr>
              <w:t xml:space="preserve"> </w:t>
            </w:r>
            <w:r w:rsidR="00261708">
              <w:rPr>
                <w:szCs w:val="24"/>
              </w:rPr>
              <w:t>1</w:t>
            </w:r>
            <w:r w:rsidR="00695E38">
              <w:rPr>
                <w:szCs w:val="24"/>
              </w:rPr>
              <w:t>3</w:t>
            </w:r>
            <w:r w:rsidR="00261708">
              <w:rPr>
                <w:szCs w:val="24"/>
              </w:rPr>
              <w:t xml:space="preserve"> februari </w:t>
            </w:r>
            <w:r>
              <w:rPr>
                <w:szCs w:val="24"/>
              </w:rPr>
              <w:t>2025</w:t>
            </w:r>
          </w:p>
          <w:p w14:paraId="4D75E4D0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14FE4F4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3CCCFF79" w14:textId="77777777" w:rsidR="00A612AC" w:rsidRDefault="00A612AC">
      <w:pPr>
        <w:rPr>
          <w:szCs w:val="24"/>
        </w:rPr>
      </w:pPr>
    </w:p>
    <w:p w14:paraId="31023AC0" w14:textId="77777777" w:rsidR="00F84AF0" w:rsidRDefault="00F84AF0">
      <w:pPr>
        <w:rPr>
          <w:szCs w:val="24"/>
        </w:rPr>
      </w:pPr>
    </w:p>
    <w:p w14:paraId="3B0633A3" w14:textId="0872C6EA" w:rsidR="000302EB" w:rsidRDefault="000302EB" w:rsidP="000302EB"/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0302EB" w:rsidRPr="00F8018F" w14:paraId="7A8EA501" w14:textId="77777777" w:rsidTr="006A0F48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F7D518" w14:textId="77777777" w:rsidR="000302EB" w:rsidRPr="00E40C0C" w:rsidRDefault="000302EB" w:rsidP="006A0F48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B6F499" w14:textId="77777777" w:rsidR="000302EB" w:rsidRPr="00E40C0C" w:rsidRDefault="000302EB" w:rsidP="006A0F48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D28D96" w14:textId="29238567" w:rsidR="000302EB" w:rsidRPr="00E40C0C" w:rsidRDefault="000302EB" w:rsidP="006A0F48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9E5AA9">
              <w:rPr>
                <w:sz w:val="20"/>
              </w:rPr>
              <w:t>22</w:t>
            </w:r>
          </w:p>
        </w:tc>
      </w:tr>
      <w:tr w:rsidR="000302EB" w:rsidRPr="00F8018F" w14:paraId="3E5581EA" w14:textId="77777777" w:rsidTr="006A0F48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5D1E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71DB03" w14:textId="5242B4E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DA3F7C" w:rsidRPr="00E40C0C">
              <w:rPr>
                <w:sz w:val="20"/>
              </w:rPr>
              <w:t>1</w:t>
            </w:r>
            <w:r w:rsidR="00DA3F7C">
              <w:rPr>
                <w:sz w:val="20"/>
              </w:rPr>
              <w:t>–2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EBB019" w14:textId="6147949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DA3F7C">
              <w:rPr>
                <w:sz w:val="20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CF76C9" w14:textId="3AD0EA7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E1319C">
              <w:rPr>
                <w:sz w:val="20"/>
              </w:rPr>
              <w:t>4–6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0CF6B5" w14:textId="0399C78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E1319C">
              <w:rPr>
                <w:sz w:val="20"/>
              </w:rPr>
              <w:t>7–11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130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9377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4E74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7C8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0302EB" w:rsidRPr="00F8018F" w14:paraId="5EEB0573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65C5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1C5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1D04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5334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FF6C9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F505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D4EE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DC41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580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DFB3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ED59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82D7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9641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617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BF2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B3F8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5585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0302EB" w:rsidRPr="00F8018F" w14:paraId="25FCBED7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8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E9D7" w14:textId="14CC59B1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9C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E1A1" w14:textId="448F02B4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99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5624" w14:textId="7BC09DC4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88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005A" w14:textId="3D87D2F1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4E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4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72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FF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3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05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3B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A7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19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6EF0FA8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17A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F1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5C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424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AF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6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AC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A47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CC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47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8A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2A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A5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61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58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8F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94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60BEA80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A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C31" w14:textId="7E9994CD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14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9B64" w14:textId="3D679DDD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101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F8A2" w14:textId="277158AC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3F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8476" w14:textId="1EB4460A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8D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81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AE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8F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99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E1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7F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34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13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D9A7B87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0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677E" w14:textId="2E68110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38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A7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0A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99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CE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10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B5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67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74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2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94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84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4F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78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F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55E729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AE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E40C0C">
              <w:rPr>
                <w:sz w:val="20"/>
              </w:rPr>
              <w:t>Yasmine</w:t>
            </w:r>
            <w:proofErr w:type="spellEnd"/>
            <w:r w:rsidRPr="00E40C0C">
              <w:rPr>
                <w:sz w:val="20"/>
              </w:rPr>
              <w:t xml:space="preserve"> </w:t>
            </w:r>
            <w:proofErr w:type="spellStart"/>
            <w:r w:rsidRPr="00E40C0C">
              <w:rPr>
                <w:sz w:val="20"/>
              </w:rPr>
              <w:t>Bladelius</w:t>
            </w:r>
            <w:proofErr w:type="spellEnd"/>
            <w:r w:rsidRPr="00E40C0C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2B80" w14:textId="6962A62A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BA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A582" w14:textId="76EC83A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1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5B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ED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DE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6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63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E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B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3E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A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DA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AA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7A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7EA973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E0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3301" w14:textId="088D8AEE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93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D322" w14:textId="267BD2ED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73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FA7" w14:textId="42638AB0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887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9B5D" w14:textId="04EFA2FC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14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0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80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6C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0A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A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47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DC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E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3DDCB0D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730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7E21" w14:textId="39176EA1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1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6C35" w14:textId="7757A2C3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03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1BBA" w14:textId="09480865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92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C521" w14:textId="784C5D9C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88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57F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31C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E4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1E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96D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78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D1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1C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020756E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1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6B4" w14:textId="0889DC74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C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6982" w14:textId="6D58453D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57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6B57" w14:textId="2F697C54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AB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C8AA" w14:textId="24B00F20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E6D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B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79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E5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3C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D8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BF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0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12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5D195F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EE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3F0B" w14:textId="2BDAFB66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3F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5A11" w14:textId="6E6536EF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26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6AAF" w14:textId="7CD35ED4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89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0A00" w14:textId="7516085E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8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86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7D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0C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E6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64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A6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A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7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E51E1B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35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3C2B" w14:textId="0AEB46CF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B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0F53" w14:textId="3A247557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F1E3" w14:textId="2F03517D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3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386E" w14:textId="694BE83F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C5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3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6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87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29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F2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C1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72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B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C264E8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A4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73F7" w14:textId="7F082300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BC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9CCE" w14:textId="23B668F1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9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0439" w14:textId="2D59FA9C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DB5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9FC0" w14:textId="20199A85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3C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C9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FF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6E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4D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17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6D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3017474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C9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C76A" w14:textId="7633B2DA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1B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FB3" w14:textId="27E4B354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F2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FB2" w14:textId="6FEFF01C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C9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77DC" w14:textId="1149ADCC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A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A6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8A3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D0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B4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E5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90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E8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D9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9D19EF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6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FC0" w14:textId="3256D60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20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0FE4" w14:textId="485E7B3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6F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B47" w14:textId="6BA9427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D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133B" w14:textId="5768DC5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94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0C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96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1C0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C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D5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C0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8C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19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E1CCD04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E5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AD96" w14:textId="31A51632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10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799A" w14:textId="26193095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1E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47CA" w14:textId="1509523F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F0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33E7" w14:textId="6F9CFE51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9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E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F3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3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82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CF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5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6C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AD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4642DBF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0C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72EC" w14:textId="2B2B8D9E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8D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18DD" w14:textId="2F98A7E9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AB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D4CC" w14:textId="21A4F52F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78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8077" w14:textId="74D56CEC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D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5A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B2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52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7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B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BB9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CF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F88880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DC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FA60" w14:textId="40E4BAD8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2A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39B" w14:textId="0E6E5902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9C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B34E" w14:textId="505ECBB0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96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149D" w14:textId="3AC0918C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A5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9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9E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64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F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8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7E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F5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635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768079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8C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1A77" w14:textId="21E0BF25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36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3BD5" w14:textId="3A596084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58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7BB3" w14:textId="5FB900F1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6D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0648" w14:textId="089C6C6C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D9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A7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89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C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8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56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4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B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24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E805A1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79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8361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47086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1A60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F371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4C6A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A58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E6664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ED85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289B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1E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B2A0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C3A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8BFB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32AE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7C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DA2C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3F3FC9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C0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B94B" w14:textId="255138EF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4D2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F7DA" w14:textId="605BD43B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52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4AF2" w14:textId="57660DDE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ED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9FF3" w14:textId="73F8266D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28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81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2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7A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EC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EC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1F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4F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9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F7EE1F1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1424" w14:textId="0B1E22F3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7DE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ABB6" w14:textId="4107F1A6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1F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649B" w14:textId="012EE235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5F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19B4" w14:textId="11E71079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E0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7E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15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8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82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24F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6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E2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D5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9494DB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C7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5127" w14:textId="1E2F8159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1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750F" w14:textId="68CE360F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80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C7D2" w14:textId="7EA8B596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8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6814" w14:textId="686FA295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97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AA4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83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40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0F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0C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2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51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B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66DC5A7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95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C9F" w14:textId="1F81E83C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AA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68AD" w14:textId="6C374950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8EA7" w14:textId="294B2D63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A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C0B" w14:textId="1DBD29EA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64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0F1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AC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D2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00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55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E1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DD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2D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6ED8C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74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</w:t>
            </w:r>
            <w:r w:rsidRPr="00E40C0C">
              <w:rPr>
                <w:i/>
                <w:iCs/>
                <w:sz w:val="20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B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43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1C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23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45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84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0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3C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E2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E4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2C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DD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2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A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43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02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8F369D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83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99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5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61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EB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B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27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88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2F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E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B3C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75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E2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9D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B8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29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AB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19780F3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DC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05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B3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87B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7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5B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E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4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ED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9B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3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B4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28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79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E43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72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148D16C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CE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97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1C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18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C4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3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A8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63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5D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9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4E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CD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60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E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E8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52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91CD61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1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34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4E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C4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51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65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1F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7A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A0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C0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6A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4E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53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69E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7A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FC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7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7E71CE" w14:paraId="65910A64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8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14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9C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D9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07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8D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F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DD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2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6D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09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2A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C8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8E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91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E2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B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0302EB" w:rsidRPr="00F8018F" w14:paraId="5A812C7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4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C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C2A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A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3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C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45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14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3A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3E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0D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5C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2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C0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15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D0342A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3D02" w14:textId="55B7026A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6D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BE0" w14:textId="373C76C7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B3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C223" w14:textId="29BA1225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6F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1F02" w14:textId="208A0F73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5A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4A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6A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2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F0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F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9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9A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E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AE77DE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58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AD8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7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C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2A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C7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26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C9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E2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46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6E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EE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EF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7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6D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91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294EB2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5C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DC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A4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422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C7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0A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89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62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A8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A1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ED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82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A8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D6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A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4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8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242E01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EA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A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44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E8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8D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3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BDB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63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25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4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9C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AB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3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39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4D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A2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D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069795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3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F6D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82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8E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8B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CC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9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C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F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C0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03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21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9E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0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5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50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E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0B50076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882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E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3D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AC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E6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4C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76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D6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0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3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3E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B3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9C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BB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64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1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FB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389AC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8C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53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5E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58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F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FC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B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8C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3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C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3D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1B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0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54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8D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C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0C5CDAC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6C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46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D6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1E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F0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36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05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CD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B6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6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7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77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06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D6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AB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D3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2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636AE49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E759" w14:textId="77777777" w:rsidR="000302EB" w:rsidRPr="004C1E79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>Vakant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0D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DC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67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86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F7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01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4F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D6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92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E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0B7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BF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5C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E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7F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C4D6F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05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D313" w14:textId="68E47452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6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89F8" w14:textId="25A57335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C6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0E5F" w14:textId="388A0E28" w:rsidR="000302EB" w:rsidRPr="00E40C0C" w:rsidRDefault="005E0A4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5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7A43" w14:textId="5540AD2F" w:rsidR="000302EB" w:rsidRPr="00E40C0C" w:rsidRDefault="005E0A4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25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1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3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D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F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0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3A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D9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1D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EC0FE0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178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6B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EE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DB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51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9B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FD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2D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FB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8C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1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A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72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BF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C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6F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98B74DB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95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28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99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54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3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20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95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B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61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04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3A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63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27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90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31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47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C3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33E77B6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A7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3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FC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43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91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16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A2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15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703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44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9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23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12A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3D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23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811FE6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39EA" w14:textId="77777777" w:rsidR="000302EB" w:rsidRPr="00E30628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93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6E7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4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21F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D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F6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5B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3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F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D4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82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83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9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85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4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62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521CD5C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C5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44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14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5D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16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20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BA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C7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2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8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EC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F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9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AC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6D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93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9E9F2D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15B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F3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37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DF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E5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69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8D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1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7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EC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95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1B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B7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5E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23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0C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E6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3D8CB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A3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3D10" w14:textId="1F4F697F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5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D845" w14:textId="57417399" w:rsidR="000302EB" w:rsidRPr="00E40C0C" w:rsidRDefault="00F20042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D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A939" w14:textId="38C255E3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B6A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721F" w14:textId="6B7F7210" w:rsidR="000302EB" w:rsidRPr="00E40C0C" w:rsidRDefault="00E1319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EB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98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D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7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4F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B1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70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96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3B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43F166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E28F" w14:textId="77777777" w:rsidR="000302EB" w:rsidRPr="004377A6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3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0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5A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62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89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E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56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0D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2B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F1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BF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17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56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39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69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DFFD187" w14:textId="77777777" w:rsidTr="006A0F48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4B0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B8E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463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1508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40B282B" w14:textId="77777777" w:rsidTr="006A0F48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160A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921E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A5CB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709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CABE039" w14:textId="3F20E38A" w:rsidR="00101CA9" w:rsidRPr="00261708" w:rsidRDefault="00101CA9" w:rsidP="009126D0">
      <w:pPr>
        <w:widowControl/>
        <w:rPr>
          <w:b/>
          <w:szCs w:val="24"/>
        </w:rPr>
      </w:pPr>
    </w:p>
    <w:sectPr w:rsidR="00101CA9" w:rsidRPr="0026170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E3E96"/>
    <w:multiLevelType w:val="hybridMultilevel"/>
    <w:tmpl w:val="F670E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90339"/>
    <w:multiLevelType w:val="hybridMultilevel"/>
    <w:tmpl w:val="C42092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6610"/>
    <w:rsid w:val="000B6B57"/>
    <w:rsid w:val="000B6F39"/>
    <w:rsid w:val="000B743D"/>
    <w:rsid w:val="000C097D"/>
    <w:rsid w:val="000C14DF"/>
    <w:rsid w:val="000C1674"/>
    <w:rsid w:val="000C2893"/>
    <w:rsid w:val="000C43ED"/>
    <w:rsid w:val="000C44F1"/>
    <w:rsid w:val="000C5988"/>
    <w:rsid w:val="000C5F79"/>
    <w:rsid w:val="000C6BAB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4EE"/>
    <w:rsid w:val="00100587"/>
    <w:rsid w:val="00101CA9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6600"/>
    <w:rsid w:val="00117790"/>
    <w:rsid w:val="001177F7"/>
    <w:rsid w:val="001178D9"/>
    <w:rsid w:val="001220E5"/>
    <w:rsid w:val="00122F8E"/>
    <w:rsid w:val="00123A4C"/>
    <w:rsid w:val="00130125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3E88"/>
    <w:rsid w:val="001541AA"/>
    <w:rsid w:val="00155067"/>
    <w:rsid w:val="0015642A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0D01"/>
    <w:rsid w:val="001810DC"/>
    <w:rsid w:val="00181294"/>
    <w:rsid w:val="00182850"/>
    <w:rsid w:val="00184E99"/>
    <w:rsid w:val="0019023E"/>
    <w:rsid w:val="0019395D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5806"/>
    <w:rsid w:val="001C02AE"/>
    <w:rsid w:val="001C1592"/>
    <w:rsid w:val="001C2CCE"/>
    <w:rsid w:val="001C6516"/>
    <w:rsid w:val="001C7366"/>
    <w:rsid w:val="001D1296"/>
    <w:rsid w:val="001D1C33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519A"/>
    <w:rsid w:val="00205373"/>
    <w:rsid w:val="00206BC6"/>
    <w:rsid w:val="00206CA1"/>
    <w:rsid w:val="00206E70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560"/>
    <w:rsid w:val="00234BF3"/>
    <w:rsid w:val="00234CB7"/>
    <w:rsid w:val="00234F50"/>
    <w:rsid w:val="00235459"/>
    <w:rsid w:val="00236865"/>
    <w:rsid w:val="00240B76"/>
    <w:rsid w:val="00240FA3"/>
    <w:rsid w:val="002424BE"/>
    <w:rsid w:val="00244417"/>
    <w:rsid w:val="00247EF1"/>
    <w:rsid w:val="00250469"/>
    <w:rsid w:val="00250DDF"/>
    <w:rsid w:val="00250E8E"/>
    <w:rsid w:val="00251B83"/>
    <w:rsid w:val="00251CCE"/>
    <w:rsid w:val="002530CF"/>
    <w:rsid w:val="00253643"/>
    <w:rsid w:val="002544E0"/>
    <w:rsid w:val="00255176"/>
    <w:rsid w:val="00255EF0"/>
    <w:rsid w:val="0025624E"/>
    <w:rsid w:val="00256D09"/>
    <w:rsid w:val="002610B7"/>
    <w:rsid w:val="00261708"/>
    <w:rsid w:val="002624FF"/>
    <w:rsid w:val="0026504D"/>
    <w:rsid w:val="0026530E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9EC"/>
    <w:rsid w:val="002D723C"/>
    <w:rsid w:val="002D754B"/>
    <w:rsid w:val="002E1ACE"/>
    <w:rsid w:val="002E2003"/>
    <w:rsid w:val="002E3964"/>
    <w:rsid w:val="002E4957"/>
    <w:rsid w:val="002E54B1"/>
    <w:rsid w:val="002E5E2B"/>
    <w:rsid w:val="002E70EC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3995"/>
    <w:rsid w:val="00365EAC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45D8"/>
    <w:rsid w:val="003A4697"/>
    <w:rsid w:val="003A47F1"/>
    <w:rsid w:val="003A48EB"/>
    <w:rsid w:val="003B0571"/>
    <w:rsid w:val="003B3193"/>
    <w:rsid w:val="003B3A49"/>
    <w:rsid w:val="003B53BA"/>
    <w:rsid w:val="003B67DC"/>
    <w:rsid w:val="003B7557"/>
    <w:rsid w:val="003B7C17"/>
    <w:rsid w:val="003C1F43"/>
    <w:rsid w:val="003C35C1"/>
    <w:rsid w:val="003C3EF8"/>
    <w:rsid w:val="003D05AD"/>
    <w:rsid w:val="003D10D6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E73F0"/>
    <w:rsid w:val="003F0E24"/>
    <w:rsid w:val="003F11D4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3198"/>
    <w:rsid w:val="00414E06"/>
    <w:rsid w:val="0041580F"/>
    <w:rsid w:val="00415DB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8DC"/>
    <w:rsid w:val="00484A3E"/>
    <w:rsid w:val="004860B3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B2803"/>
    <w:rsid w:val="004B58CC"/>
    <w:rsid w:val="004B65C2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31B23"/>
    <w:rsid w:val="00532989"/>
    <w:rsid w:val="00532EA3"/>
    <w:rsid w:val="00533258"/>
    <w:rsid w:val="005342D1"/>
    <w:rsid w:val="00540F3E"/>
    <w:rsid w:val="005418F9"/>
    <w:rsid w:val="00542BC6"/>
    <w:rsid w:val="00542E28"/>
    <w:rsid w:val="0054391D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0A43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441F"/>
    <w:rsid w:val="00664C82"/>
    <w:rsid w:val="00665103"/>
    <w:rsid w:val="00666390"/>
    <w:rsid w:val="00666F65"/>
    <w:rsid w:val="006718DB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5E38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597C"/>
    <w:rsid w:val="006F32BF"/>
    <w:rsid w:val="006F3484"/>
    <w:rsid w:val="006F4054"/>
    <w:rsid w:val="006F47A5"/>
    <w:rsid w:val="006F5C9F"/>
    <w:rsid w:val="00703621"/>
    <w:rsid w:val="007036DB"/>
    <w:rsid w:val="007038F6"/>
    <w:rsid w:val="007041A1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92B"/>
    <w:rsid w:val="00756247"/>
    <w:rsid w:val="00762B81"/>
    <w:rsid w:val="007641A0"/>
    <w:rsid w:val="00764BF3"/>
    <w:rsid w:val="00764C5F"/>
    <w:rsid w:val="0076513F"/>
    <w:rsid w:val="00765DD9"/>
    <w:rsid w:val="00767BDA"/>
    <w:rsid w:val="007700B3"/>
    <w:rsid w:val="00773668"/>
    <w:rsid w:val="00775130"/>
    <w:rsid w:val="00776663"/>
    <w:rsid w:val="0078192C"/>
    <w:rsid w:val="00783176"/>
    <w:rsid w:val="00783A2B"/>
    <w:rsid w:val="00784FC9"/>
    <w:rsid w:val="007878E1"/>
    <w:rsid w:val="00787C14"/>
    <w:rsid w:val="00787CB7"/>
    <w:rsid w:val="007902A1"/>
    <w:rsid w:val="0079076D"/>
    <w:rsid w:val="00790DC6"/>
    <w:rsid w:val="00790DFD"/>
    <w:rsid w:val="00791911"/>
    <w:rsid w:val="0079349A"/>
    <w:rsid w:val="0079386F"/>
    <w:rsid w:val="0079588E"/>
    <w:rsid w:val="00797FF1"/>
    <w:rsid w:val="007A025B"/>
    <w:rsid w:val="007A0F60"/>
    <w:rsid w:val="007A4E8A"/>
    <w:rsid w:val="007A5722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7BA"/>
    <w:rsid w:val="007E0BF4"/>
    <w:rsid w:val="007E1875"/>
    <w:rsid w:val="007E1C6B"/>
    <w:rsid w:val="007E3A65"/>
    <w:rsid w:val="007E6ECE"/>
    <w:rsid w:val="007F01CD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96AF3"/>
    <w:rsid w:val="008A0E78"/>
    <w:rsid w:val="008A2645"/>
    <w:rsid w:val="008A2DE4"/>
    <w:rsid w:val="008A53B6"/>
    <w:rsid w:val="008A69A9"/>
    <w:rsid w:val="008B2273"/>
    <w:rsid w:val="008B4B98"/>
    <w:rsid w:val="008B7B64"/>
    <w:rsid w:val="008B7EB1"/>
    <w:rsid w:val="008C1173"/>
    <w:rsid w:val="008C16E9"/>
    <w:rsid w:val="008C27E8"/>
    <w:rsid w:val="008C2984"/>
    <w:rsid w:val="008C3A6A"/>
    <w:rsid w:val="008C591A"/>
    <w:rsid w:val="008C6164"/>
    <w:rsid w:val="008C645F"/>
    <w:rsid w:val="008D2811"/>
    <w:rsid w:val="008D2F3A"/>
    <w:rsid w:val="008D6AB8"/>
    <w:rsid w:val="008D72C8"/>
    <w:rsid w:val="008E799E"/>
    <w:rsid w:val="008F30CC"/>
    <w:rsid w:val="008F4D68"/>
    <w:rsid w:val="008F5350"/>
    <w:rsid w:val="008F5A37"/>
    <w:rsid w:val="008F6BB7"/>
    <w:rsid w:val="00900282"/>
    <w:rsid w:val="009033C1"/>
    <w:rsid w:val="00904F02"/>
    <w:rsid w:val="00906B25"/>
    <w:rsid w:val="00906C2D"/>
    <w:rsid w:val="00906CC5"/>
    <w:rsid w:val="009126D0"/>
    <w:rsid w:val="009151DD"/>
    <w:rsid w:val="009160DA"/>
    <w:rsid w:val="00917DF7"/>
    <w:rsid w:val="0092085E"/>
    <w:rsid w:val="0092390D"/>
    <w:rsid w:val="00924F90"/>
    <w:rsid w:val="0092675C"/>
    <w:rsid w:val="009279BE"/>
    <w:rsid w:val="00927FF8"/>
    <w:rsid w:val="00930A85"/>
    <w:rsid w:val="0093105B"/>
    <w:rsid w:val="00931B1C"/>
    <w:rsid w:val="009320A4"/>
    <w:rsid w:val="00932A61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FF2"/>
    <w:rsid w:val="0096348C"/>
    <w:rsid w:val="00965E28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B0A01"/>
    <w:rsid w:val="009B172A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558"/>
    <w:rsid w:val="009D6076"/>
    <w:rsid w:val="009D60D7"/>
    <w:rsid w:val="009D7259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410"/>
    <w:rsid w:val="009F7730"/>
    <w:rsid w:val="00A0395C"/>
    <w:rsid w:val="00A03ADA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0514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984"/>
    <w:rsid w:val="00A505F0"/>
    <w:rsid w:val="00A518D8"/>
    <w:rsid w:val="00A51DF7"/>
    <w:rsid w:val="00A51EE3"/>
    <w:rsid w:val="00A53585"/>
    <w:rsid w:val="00A53CCA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836C3"/>
    <w:rsid w:val="00A85D2E"/>
    <w:rsid w:val="00A868E5"/>
    <w:rsid w:val="00A86BDD"/>
    <w:rsid w:val="00A9504C"/>
    <w:rsid w:val="00A954C9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934"/>
    <w:rsid w:val="00AF2D4C"/>
    <w:rsid w:val="00AF433D"/>
    <w:rsid w:val="00AF5F5E"/>
    <w:rsid w:val="00AF7792"/>
    <w:rsid w:val="00AF7A3F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68A9"/>
    <w:rsid w:val="00B17551"/>
    <w:rsid w:val="00B22415"/>
    <w:rsid w:val="00B24B66"/>
    <w:rsid w:val="00B267E2"/>
    <w:rsid w:val="00B2760B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BCC"/>
    <w:rsid w:val="00B8482D"/>
    <w:rsid w:val="00B85167"/>
    <w:rsid w:val="00B874E2"/>
    <w:rsid w:val="00B878F3"/>
    <w:rsid w:val="00B87F2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A35"/>
    <w:rsid w:val="00BB1D33"/>
    <w:rsid w:val="00BB2514"/>
    <w:rsid w:val="00BB30E7"/>
    <w:rsid w:val="00BB3D54"/>
    <w:rsid w:val="00BB40D4"/>
    <w:rsid w:val="00BB7DCB"/>
    <w:rsid w:val="00BC145D"/>
    <w:rsid w:val="00BC1CAB"/>
    <w:rsid w:val="00BC2489"/>
    <w:rsid w:val="00BC36C0"/>
    <w:rsid w:val="00BC37AB"/>
    <w:rsid w:val="00BC4666"/>
    <w:rsid w:val="00BC49F0"/>
    <w:rsid w:val="00BD098E"/>
    <w:rsid w:val="00BD4D9D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B5C"/>
    <w:rsid w:val="00BF5B1A"/>
    <w:rsid w:val="00BF5CFB"/>
    <w:rsid w:val="00BF607D"/>
    <w:rsid w:val="00C0099E"/>
    <w:rsid w:val="00C012CA"/>
    <w:rsid w:val="00C03CE9"/>
    <w:rsid w:val="00C04819"/>
    <w:rsid w:val="00C04CB2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73ED"/>
    <w:rsid w:val="00C70067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102D"/>
    <w:rsid w:val="00CD268E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5578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7F6A"/>
    <w:rsid w:val="00D22918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3F7C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7894"/>
    <w:rsid w:val="00DF7AC5"/>
    <w:rsid w:val="00DF7E44"/>
    <w:rsid w:val="00E02A8D"/>
    <w:rsid w:val="00E0358F"/>
    <w:rsid w:val="00E03A26"/>
    <w:rsid w:val="00E05767"/>
    <w:rsid w:val="00E11576"/>
    <w:rsid w:val="00E12793"/>
    <w:rsid w:val="00E13093"/>
    <w:rsid w:val="00E1319C"/>
    <w:rsid w:val="00E142BB"/>
    <w:rsid w:val="00E1491D"/>
    <w:rsid w:val="00E15F79"/>
    <w:rsid w:val="00E22BDB"/>
    <w:rsid w:val="00E23525"/>
    <w:rsid w:val="00E23A5E"/>
    <w:rsid w:val="00E26C8C"/>
    <w:rsid w:val="00E27982"/>
    <w:rsid w:val="00E27BFA"/>
    <w:rsid w:val="00E31F46"/>
    <w:rsid w:val="00E332BA"/>
    <w:rsid w:val="00E36C16"/>
    <w:rsid w:val="00E37478"/>
    <w:rsid w:val="00E40DD9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2E4"/>
    <w:rsid w:val="00E77D5C"/>
    <w:rsid w:val="00E80953"/>
    <w:rsid w:val="00E816A6"/>
    <w:rsid w:val="00E81E81"/>
    <w:rsid w:val="00E84919"/>
    <w:rsid w:val="00E9057C"/>
    <w:rsid w:val="00E90F5A"/>
    <w:rsid w:val="00E916EA"/>
    <w:rsid w:val="00E91FEA"/>
    <w:rsid w:val="00EA0EA6"/>
    <w:rsid w:val="00EA1B07"/>
    <w:rsid w:val="00EA3B8D"/>
    <w:rsid w:val="00EA4507"/>
    <w:rsid w:val="00EA4A8B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18B5"/>
    <w:rsid w:val="00EC199E"/>
    <w:rsid w:val="00EC58F0"/>
    <w:rsid w:val="00ED0582"/>
    <w:rsid w:val="00ED10CC"/>
    <w:rsid w:val="00ED403F"/>
    <w:rsid w:val="00ED45B2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3E9"/>
    <w:rsid w:val="00EF3B13"/>
    <w:rsid w:val="00EF4C4A"/>
    <w:rsid w:val="00EF4F4F"/>
    <w:rsid w:val="00EF6D66"/>
    <w:rsid w:val="00F02DCA"/>
    <w:rsid w:val="00F06BB0"/>
    <w:rsid w:val="00F14020"/>
    <w:rsid w:val="00F15911"/>
    <w:rsid w:val="00F15BB6"/>
    <w:rsid w:val="00F1750A"/>
    <w:rsid w:val="00F20042"/>
    <w:rsid w:val="00F221E4"/>
    <w:rsid w:val="00F224E3"/>
    <w:rsid w:val="00F2527D"/>
    <w:rsid w:val="00F25CC7"/>
    <w:rsid w:val="00F25DE6"/>
    <w:rsid w:val="00F26FA8"/>
    <w:rsid w:val="00F275C9"/>
    <w:rsid w:val="00F3040E"/>
    <w:rsid w:val="00F320BD"/>
    <w:rsid w:val="00F32588"/>
    <w:rsid w:val="00F32D9F"/>
    <w:rsid w:val="00F33156"/>
    <w:rsid w:val="00F3505A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7904"/>
    <w:rsid w:val="00F62A53"/>
    <w:rsid w:val="00F632C5"/>
    <w:rsid w:val="00F66E19"/>
    <w:rsid w:val="00F67FC8"/>
    <w:rsid w:val="00F714E6"/>
    <w:rsid w:val="00F7241E"/>
    <w:rsid w:val="00F72703"/>
    <w:rsid w:val="00F74326"/>
    <w:rsid w:val="00F74C4C"/>
    <w:rsid w:val="00F756C6"/>
    <w:rsid w:val="00F75DCF"/>
    <w:rsid w:val="00F771C5"/>
    <w:rsid w:val="00F804C1"/>
    <w:rsid w:val="00F84AF0"/>
    <w:rsid w:val="00F877D8"/>
    <w:rsid w:val="00F95964"/>
    <w:rsid w:val="00F96623"/>
    <w:rsid w:val="00F96E75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200D"/>
    <w:rsid w:val="00FB2177"/>
    <w:rsid w:val="00FB44C6"/>
    <w:rsid w:val="00FB496E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E30F6"/>
    <w:rsid w:val="00FE32DE"/>
    <w:rsid w:val="00FE3551"/>
    <w:rsid w:val="00FE46B7"/>
    <w:rsid w:val="00FE5E72"/>
    <w:rsid w:val="00FE6944"/>
    <w:rsid w:val="00FE734B"/>
    <w:rsid w:val="00FF1843"/>
    <w:rsid w:val="00FF24C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222</TotalTime>
  <Pages>3</Pages>
  <Words>571</Words>
  <Characters>3817</Characters>
  <Application>Microsoft Office Word</Application>
  <DocSecurity>0</DocSecurity>
  <Lines>1272</Lines>
  <Paragraphs>292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25</cp:revision>
  <cp:lastPrinted>2025-01-30T11:26:00Z</cp:lastPrinted>
  <dcterms:created xsi:type="dcterms:W3CDTF">2024-12-20T09:12:00Z</dcterms:created>
  <dcterms:modified xsi:type="dcterms:W3CDTF">2025-02-13T11:43:00Z</dcterms:modified>
</cp:coreProperties>
</file>