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CDB" w:rsidRPr="00087920" w:rsidRDefault="00786CDB" w:rsidP="00297BBD">
      <w:pPr>
        <w:pStyle w:val="Hemstlrubrik"/>
      </w:pPr>
      <w:r w:rsidRPr="00087920">
        <w:t>Förslag till riksdagsbeslut</w:t>
      </w:r>
    </w:p>
    <w:p w:rsidR="00786CDB" w:rsidRPr="00087920" w:rsidRDefault="00786CDB" w:rsidP="00786CDB">
      <w:pPr>
        <w:pStyle w:val="Hemstlatt"/>
      </w:pPr>
      <w:r w:rsidRPr="00087920">
        <w:t>Riksdagen tillkännager för regeringen som sin mening vad i motionen anförs om nödvändigheten av att reformera regelverken kring trygghet</w:t>
      </w:r>
      <w:r w:rsidRPr="00087920">
        <w:t>s</w:t>
      </w:r>
      <w:r w:rsidRPr="00087920">
        <w:t>system för egenföretagare</w:t>
      </w:r>
      <w:r w:rsidR="00E00105" w:rsidRPr="00087920">
        <w:t>.</w:t>
      </w:r>
    </w:p>
    <w:p w:rsidR="00786CDB" w:rsidRPr="00087920" w:rsidRDefault="00786CDB" w:rsidP="00786CDB">
      <w:pPr>
        <w:pStyle w:val="Hemstlatt"/>
      </w:pPr>
      <w:r w:rsidRPr="00087920">
        <w:t>Riksdagen tillkännager för regeringen som sin mening vad i motionen anförs om utbildning i entreprenörskap och eget företagande på univers</w:t>
      </w:r>
      <w:r w:rsidRPr="00087920">
        <w:t>i</w:t>
      </w:r>
      <w:r w:rsidRPr="00087920">
        <w:t>tet och högskolor</w:t>
      </w:r>
      <w:r w:rsidR="00E00105" w:rsidRPr="00087920">
        <w:t>.</w:t>
      </w:r>
      <w:r w:rsidR="0059714D" w:rsidRPr="00087920">
        <w:rPr>
          <w:vertAlign w:val="superscript"/>
        </w:rPr>
        <w:t>1</w:t>
      </w:r>
    </w:p>
    <w:p w:rsidR="00786CDB" w:rsidRPr="00087920" w:rsidRDefault="00786CDB" w:rsidP="00786CDB">
      <w:pPr>
        <w:pStyle w:val="Hemstlatt"/>
      </w:pPr>
      <w:r w:rsidRPr="00087920">
        <w:t>Riksdagen tillkännager f</w:t>
      </w:r>
      <w:r w:rsidR="0025444B" w:rsidRPr="00087920">
        <w:t>ör regeringen som sin mening vad</w:t>
      </w:r>
      <w:r w:rsidRPr="00087920">
        <w:t xml:space="preserve"> i motionen anförs om behoven av att underlätta för små- och soloföretagare att a</w:t>
      </w:r>
      <w:r w:rsidRPr="00087920">
        <w:t>n</w:t>
      </w:r>
      <w:r w:rsidRPr="00087920">
        <w:t>ställa</w:t>
      </w:r>
      <w:r w:rsidR="00E00105" w:rsidRPr="00087920">
        <w:t>.</w:t>
      </w:r>
      <w:r w:rsidR="0059714D" w:rsidRPr="00087920">
        <w:rPr>
          <w:vertAlign w:val="superscript"/>
        </w:rPr>
        <w:t>2</w:t>
      </w:r>
    </w:p>
    <w:p w:rsidR="00786CDB" w:rsidRPr="00087920" w:rsidRDefault="00786CDB" w:rsidP="00786CDB">
      <w:pPr>
        <w:pStyle w:val="Hemstlatt"/>
      </w:pPr>
      <w:r w:rsidRPr="00087920">
        <w:t>Riksdagen tillkännager för regeringen som sin mening vad i motionen anförs om avskaffande av arbetsgivarens medfinansiering av sjuklön</w:t>
      </w:r>
      <w:r w:rsidR="00E00105" w:rsidRPr="00087920">
        <w:t>.</w:t>
      </w:r>
    </w:p>
    <w:p w:rsidR="0059714D" w:rsidRPr="00087920" w:rsidRDefault="0059714D" w:rsidP="0059714D"/>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297BBD" w:rsidRPr="00087920" w:rsidRDefault="00297BBD" w:rsidP="00297BBD">
      <w:pPr>
        <w:pStyle w:val="Normaltindrag"/>
      </w:pPr>
    </w:p>
    <w:p w:rsidR="0059714D" w:rsidRPr="00087920" w:rsidRDefault="0059714D" w:rsidP="00297BBD">
      <w:pPr>
        <w:spacing w:before="0"/>
        <w:rPr>
          <w:sz w:val="16"/>
          <w:szCs w:val="16"/>
        </w:rPr>
      </w:pPr>
      <w:r w:rsidRPr="00087920">
        <w:rPr>
          <w:vertAlign w:val="superscript"/>
        </w:rPr>
        <w:t>1</w:t>
      </w:r>
      <w:r w:rsidRPr="00087920">
        <w:t xml:space="preserve"> </w:t>
      </w:r>
      <w:r w:rsidRPr="00087920">
        <w:rPr>
          <w:sz w:val="16"/>
          <w:szCs w:val="16"/>
        </w:rPr>
        <w:t>Yrkande 2 hänvisat till UbU.</w:t>
      </w:r>
    </w:p>
    <w:p w:rsidR="0059714D" w:rsidRPr="00087920" w:rsidRDefault="0059714D" w:rsidP="00297BBD">
      <w:pPr>
        <w:spacing w:before="0"/>
        <w:rPr>
          <w:sz w:val="16"/>
          <w:szCs w:val="16"/>
        </w:rPr>
      </w:pPr>
      <w:r w:rsidRPr="00087920">
        <w:rPr>
          <w:vertAlign w:val="superscript"/>
        </w:rPr>
        <w:t>2</w:t>
      </w:r>
      <w:r w:rsidRPr="00087920">
        <w:t xml:space="preserve"> </w:t>
      </w:r>
      <w:r w:rsidRPr="00087920">
        <w:rPr>
          <w:sz w:val="16"/>
          <w:szCs w:val="16"/>
        </w:rPr>
        <w:t>Yrkande 3 hänvisat till AU.</w:t>
      </w:r>
    </w:p>
    <w:p w:rsidR="00786CDB" w:rsidRPr="00087920" w:rsidRDefault="00786CDB" w:rsidP="00297BBD">
      <w:pPr>
        <w:pStyle w:val="Rubrik1"/>
        <w:pageBreakBefore/>
        <w:spacing w:before="0"/>
      </w:pPr>
      <w:r w:rsidRPr="00087920">
        <w:lastRenderedPageBreak/>
        <w:t>Uppmuntra och utbilda i entreprenörskap på högskoleutbildningar</w:t>
      </w:r>
    </w:p>
    <w:p w:rsidR="00786CDB" w:rsidRPr="00087920" w:rsidRDefault="00786CDB" w:rsidP="00297BBD">
      <w:pPr>
        <w:pStyle w:val="Rubrik2"/>
        <w:spacing w:before="120"/>
      </w:pPr>
      <w:r w:rsidRPr="00087920">
        <w:t>Naturvetenskap och medicin</w:t>
      </w:r>
    </w:p>
    <w:p w:rsidR="00786CDB" w:rsidRPr="00087920" w:rsidRDefault="00786CDB" w:rsidP="00786CDB">
      <w:r w:rsidRPr="00087920">
        <w:t>När professor Johan Wiklund med kollegor från handelshögskolorna i Stoc</w:t>
      </w:r>
      <w:r w:rsidRPr="00087920">
        <w:t>k</w:t>
      </w:r>
      <w:r w:rsidRPr="00087920">
        <w:t>holm och Jönköping genomförde en studie av samtliga i Sverige boende pe</w:t>
      </w:r>
      <w:r w:rsidRPr="00087920">
        <w:t>r</w:t>
      </w:r>
      <w:r w:rsidRPr="00087920">
        <w:t>soner med högskoleutbildning inom naturvetenskap, medicin och ingenjör</w:t>
      </w:r>
      <w:r w:rsidRPr="00087920">
        <w:t>s</w:t>
      </w:r>
      <w:r w:rsidRPr="00087920">
        <w:t xml:space="preserve">vetenskap var resultatet nedslående. Endast </w:t>
      </w:r>
      <w:r w:rsidR="00297BBD" w:rsidRPr="00087920">
        <w:t>3,5 %</w:t>
      </w:r>
      <w:r w:rsidRPr="00087920">
        <w:t xml:space="preserve"> av den undersökta gruppen hade under en elvaårsperiod satsat på eget företagande. I en kompletterande studie visade det sig att de med hög utbildning helst ville anställas, i andra hand fortsätta att studera och inte förrän i sista hand bli företagare. I deras egna framtidsvisioner kommer t</w:t>
      </w:r>
      <w:r w:rsidR="00297BBD" w:rsidRPr="00087920">
        <w:t>.</w:t>
      </w:r>
      <w:r w:rsidRPr="00087920">
        <w:t>o</w:t>
      </w:r>
      <w:r w:rsidR="00297BBD" w:rsidRPr="00087920">
        <w:t>.</w:t>
      </w:r>
      <w:r w:rsidRPr="00087920">
        <w:t>m</w:t>
      </w:r>
      <w:r w:rsidR="00297BBD" w:rsidRPr="00087920">
        <w:t>.</w:t>
      </w:r>
      <w:r w:rsidRPr="00087920">
        <w:t xml:space="preserve"> arbetslöshet före eget företagande. St</w:t>
      </w:r>
      <w:r w:rsidRPr="00087920">
        <w:t>u</w:t>
      </w:r>
      <w:r w:rsidRPr="00087920">
        <w:t>dien visar att anställning är attraktivt medan företagande inte är det.</w:t>
      </w:r>
    </w:p>
    <w:p w:rsidR="00786CDB" w:rsidRPr="00087920" w:rsidRDefault="00786CDB" w:rsidP="00786CDB">
      <w:pPr>
        <w:pStyle w:val="Normaltindrag"/>
      </w:pPr>
      <w:r w:rsidRPr="00087920">
        <w:t>Regler i a-kassa och andra trygghetssystem verkar hämmande på stude</w:t>
      </w:r>
      <w:r w:rsidRPr="00087920">
        <w:t>n</w:t>
      </w:r>
      <w:r w:rsidRPr="00087920">
        <w:t>ternas vilja och incitament att starta eget. Det är nödvändigt att regelverken reformeras så att eget företagande inte missgynnar den färdige studenten.</w:t>
      </w:r>
    </w:p>
    <w:p w:rsidR="00786CDB" w:rsidRPr="00087920" w:rsidRDefault="00786CDB" w:rsidP="00297BBD">
      <w:pPr>
        <w:pStyle w:val="Rubrik2"/>
      </w:pPr>
      <w:r w:rsidRPr="00087920">
        <w:t>Utbilda i entreprenörskap</w:t>
      </w:r>
    </w:p>
    <w:p w:rsidR="00786CDB" w:rsidRPr="00087920" w:rsidRDefault="00786CDB" w:rsidP="00786CDB">
      <w:r w:rsidRPr="00087920">
        <w:t>2005 är utnämnt till Designår och design och designers uppmärksammas välförtjänt.</w:t>
      </w:r>
    </w:p>
    <w:p w:rsidR="00786CDB" w:rsidRPr="00087920" w:rsidRDefault="00786CDB" w:rsidP="00297BBD">
      <w:pPr>
        <w:pStyle w:val="Normaltindrag"/>
      </w:pPr>
      <w:r w:rsidRPr="00087920">
        <w:t>Design är spännande och intressant både för dem som njuter av det och de som skapar. Möjligheterna för nyutexaminerade designers från statliga d</w:t>
      </w:r>
      <w:r w:rsidRPr="00087920">
        <w:t>e</w:t>
      </w:r>
      <w:r w:rsidRPr="00087920">
        <w:t>signutbildningar att få anställning är dock ganska små.</w:t>
      </w:r>
    </w:p>
    <w:p w:rsidR="00786CDB" w:rsidRPr="00087920" w:rsidRDefault="00786CDB" w:rsidP="00297BBD">
      <w:pPr>
        <w:pStyle w:val="Normaltindrag"/>
      </w:pPr>
      <w:r w:rsidRPr="00087920">
        <w:t xml:space="preserve">Många </w:t>
      </w:r>
      <w:r w:rsidR="00297BBD" w:rsidRPr="00087920">
        <w:t>be</w:t>
      </w:r>
      <w:r w:rsidRPr="00087920">
        <w:t xml:space="preserve">finner sig i den situationen att de av nödvändighet måste bilda egna företag för att kunna förtjäna sitt uppehälle som designers. </w:t>
      </w:r>
    </w:p>
    <w:p w:rsidR="00786CDB" w:rsidRPr="00087920" w:rsidRDefault="00786CDB" w:rsidP="00297BBD">
      <w:pPr>
        <w:pStyle w:val="Normaltindrag"/>
      </w:pPr>
      <w:r w:rsidRPr="00087920">
        <w:t>Fallgroparna är många, inte enbart den vanliga snårskogen av regler och förordningar som alla småföretagare drabbas av, utan även patentregler, v</w:t>
      </w:r>
      <w:r w:rsidRPr="00087920">
        <w:t>a</w:t>
      </w:r>
      <w:r w:rsidRPr="00087920">
        <w:t xml:space="preserve">rumärkes- och mönsterskydd är viktiga områden att ha kännedom </w:t>
      </w:r>
      <w:r w:rsidR="00E00105" w:rsidRPr="00087920">
        <w:t xml:space="preserve">om </w:t>
      </w:r>
      <w:r w:rsidRPr="00087920">
        <w:t>som n</w:t>
      </w:r>
      <w:r w:rsidRPr="00087920">
        <w:t>y</w:t>
      </w:r>
      <w:r w:rsidRPr="00087920">
        <w:t>bakad designer.</w:t>
      </w:r>
    </w:p>
    <w:p w:rsidR="00786CDB" w:rsidRPr="00087920" w:rsidRDefault="00786CDB" w:rsidP="00297BBD">
      <w:pPr>
        <w:pStyle w:val="Normaltindrag"/>
      </w:pPr>
      <w:r w:rsidRPr="00087920">
        <w:t>Trots detta har den statliga designutbildningen inte någon undervisning alls i grundläggande företagsekonomi eller hur det går till att starta och driva eget företag.</w:t>
      </w:r>
    </w:p>
    <w:p w:rsidR="00786CDB" w:rsidRPr="00087920" w:rsidRDefault="00786CDB" w:rsidP="00786CDB">
      <w:pPr>
        <w:pStyle w:val="Normaltindrag"/>
      </w:pPr>
      <w:r w:rsidRPr="00087920">
        <w:t>I</w:t>
      </w:r>
      <w:r w:rsidR="00E00105" w:rsidRPr="00087920">
        <w:t xml:space="preserve"> </w:t>
      </w:r>
      <w:r w:rsidRPr="00087920">
        <w:t>dag förekommer många satsningar på att i efterhand skapa intresse för att starta och driva företag, men mycket litet görs under studietiden för att förb</w:t>
      </w:r>
      <w:r w:rsidRPr="00087920">
        <w:t>e</w:t>
      </w:r>
      <w:r w:rsidRPr="00087920">
        <w:t xml:space="preserve">reda studenterna på ett arbetsliv som egna företagare. </w:t>
      </w:r>
    </w:p>
    <w:p w:rsidR="00786CDB" w:rsidRPr="00087920" w:rsidRDefault="00786CDB" w:rsidP="00297BBD">
      <w:pPr>
        <w:pStyle w:val="Rubrik2"/>
      </w:pPr>
      <w:r w:rsidRPr="00087920">
        <w:t>Dålig utväxling av de företag som finns</w:t>
      </w:r>
    </w:p>
    <w:p w:rsidR="00786CDB" w:rsidRPr="00087920" w:rsidRDefault="00297BBD" w:rsidP="00297BBD">
      <w:r w:rsidRPr="00087920">
        <w:t>97 %</w:t>
      </w:r>
      <w:r w:rsidR="00786CDB" w:rsidRPr="00087920">
        <w:t xml:space="preserve"> av de svenska företagen är utpräglade enmansföretag som vare sig har eller har haft någon anställd. Det är högst andel i hela EU.</w:t>
      </w:r>
    </w:p>
    <w:p w:rsidR="00786CDB" w:rsidRPr="00087920" w:rsidRDefault="00297BBD" w:rsidP="00786CDB">
      <w:pPr>
        <w:pStyle w:val="Normaltindrag"/>
      </w:pPr>
      <w:r w:rsidRPr="00087920">
        <w:t>Trots att det startas</w:t>
      </w:r>
      <w:r w:rsidR="00786CDB" w:rsidRPr="00087920">
        <w:t xml:space="preserve"> många nya företag är trenden negativ. De företagare som startar eget är färre än de som går i pension. Det är också så att de företag som startas snarare är bisysslor än heltidsjobb ens för den ende i firman.</w:t>
      </w:r>
    </w:p>
    <w:p w:rsidR="00786CDB" w:rsidRPr="00087920" w:rsidRDefault="00786CDB" w:rsidP="00786CDB">
      <w:pPr>
        <w:pStyle w:val="Normaltindrag"/>
      </w:pPr>
      <w:r w:rsidRPr="00087920">
        <w:t>Utan fler företag som är beredda att anställa kommer arbetslösheten inte att kunna bekämpas effektivt. Av de 100 000 företag som skulle kunna anställa vill inte fler än hälften utvidga, och ännu färre går så långt att de faktiskt tar sig för att anställa.</w:t>
      </w:r>
    </w:p>
    <w:p w:rsidR="00786CDB" w:rsidRPr="00087920" w:rsidRDefault="00786CDB" w:rsidP="00786CDB">
      <w:pPr>
        <w:pStyle w:val="Normaltindrag"/>
      </w:pPr>
      <w:r w:rsidRPr="00087920">
        <w:t>SCB har nyligen gjort en undersökning om vad som ligger bakom Sveriges företagares vilja eller oförmåga att anställa.</w:t>
      </w:r>
    </w:p>
    <w:p w:rsidR="00786CDB" w:rsidRPr="00087920" w:rsidRDefault="00786CDB" w:rsidP="00786CDB">
      <w:pPr>
        <w:pStyle w:val="Normaltindrag"/>
      </w:pPr>
      <w:r w:rsidRPr="00087920">
        <w:t>Det var, i fallande skala, kostnaderna för sjukskrivningar, bristen på mö</w:t>
      </w:r>
      <w:r w:rsidRPr="00087920">
        <w:t>j</w:t>
      </w:r>
      <w:r w:rsidRPr="00087920">
        <w:t>lighet att a</w:t>
      </w:r>
      <w:r w:rsidRPr="00087920">
        <w:t>v</w:t>
      </w:r>
      <w:r w:rsidRPr="00087920">
        <w:t>skeda, det virrvarr av regler som en arbetsgivare måste känna till och följa och, själ</w:t>
      </w:r>
      <w:r w:rsidRPr="00087920">
        <w:t>v</w:t>
      </w:r>
      <w:r w:rsidRPr="00087920">
        <w:t>klart, de höga skatterna och arbetsgivaravgifterna.</w:t>
      </w:r>
    </w:p>
    <w:p w:rsidR="00786CDB" w:rsidRPr="00087920" w:rsidRDefault="00786CDB" w:rsidP="00786CDB">
      <w:pPr>
        <w:pStyle w:val="Normaltindrag"/>
      </w:pPr>
      <w:r w:rsidRPr="00087920">
        <w:t>Detta är kända och uppenbara bekymmer som i högre grad drabbar sven</w:t>
      </w:r>
      <w:r w:rsidRPr="00087920">
        <w:t>s</w:t>
      </w:r>
      <w:r w:rsidRPr="00087920">
        <w:t>ka arbetsgivare än andra. Det nya kravet på att arbetsgivaren ska</w:t>
      </w:r>
      <w:r w:rsidR="00E00105" w:rsidRPr="00087920">
        <w:t>ll</w:t>
      </w:r>
      <w:r w:rsidRPr="00087920">
        <w:t xml:space="preserve"> medfin</w:t>
      </w:r>
      <w:r w:rsidR="00297BBD" w:rsidRPr="00087920">
        <w:t>a</w:t>
      </w:r>
      <w:r w:rsidR="00297BBD" w:rsidRPr="00087920">
        <w:t>n</w:t>
      </w:r>
      <w:r w:rsidR="00297BBD" w:rsidRPr="00087920">
        <w:t>siera sjuklönen med 15 %</w:t>
      </w:r>
      <w:r w:rsidRPr="00087920">
        <w:t xml:space="preserve"> måste bort.</w:t>
      </w:r>
    </w:p>
    <w:p w:rsidR="00786CDB" w:rsidRPr="00087920" w:rsidRDefault="00786CDB" w:rsidP="00786CDB">
      <w:pPr>
        <w:pStyle w:val="Normaltindrag"/>
      </w:pPr>
      <w:r w:rsidRPr="00087920">
        <w:t>Orsakerna till ohälsan är komplexa, och en majoritet av sjukfallen är inte arbetsrelat</w:t>
      </w:r>
      <w:r w:rsidRPr="00087920">
        <w:t>e</w:t>
      </w:r>
      <w:r w:rsidRPr="00087920">
        <w:t>rade. Sannolikt kan arbetsgivaren endast påverka en liten del av sjukskrivningarna. Vissa arbetsgivare kommer inte att ha några reella möjli</w:t>
      </w:r>
      <w:r w:rsidRPr="00087920">
        <w:t>g</w:t>
      </w:r>
      <w:r w:rsidRPr="00087920">
        <w:t>heter alls att göra detta och ges i förslaget heller inga medel därtill. Arbetsg</w:t>
      </w:r>
      <w:r w:rsidRPr="00087920">
        <w:t>i</w:t>
      </w:r>
      <w:r w:rsidRPr="00087920">
        <w:t>varen saknar även inflytande över besluten om sjukskrivning. Förslaget inn</w:t>
      </w:r>
      <w:r w:rsidRPr="00087920">
        <w:t>e</w:t>
      </w:r>
      <w:r w:rsidRPr="00087920">
        <w:t xml:space="preserve">bär i stället alltför stora kostnadsrisker för enskilda företag och gör det dyrare för företagen att anställa.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97BBD" w:rsidRPr="00087920">
        <w:tblPrEx>
          <w:tblCellMar>
            <w:top w:w="0" w:type="dxa"/>
            <w:bottom w:w="0" w:type="dxa"/>
          </w:tblCellMar>
        </w:tblPrEx>
        <w:trPr>
          <w:cantSplit/>
        </w:trPr>
        <w:tc>
          <w:tcPr>
            <w:tcW w:w="3046" w:type="dxa"/>
          </w:tcPr>
          <w:p w:rsidR="00297BBD" w:rsidRPr="00087920" w:rsidRDefault="00297BBD" w:rsidP="00297BBD">
            <w:pPr>
              <w:pStyle w:val="UnderskriftDatum"/>
              <w:spacing w:before="240"/>
            </w:pPr>
            <w:r w:rsidRPr="00087920">
              <w:t>Stockholm den 22 september 2005</w:t>
            </w:r>
          </w:p>
        </w:tc>
        <w:tc>
          <w:tcPr>
            <w:tcW w:w="3047" w:type="dxa"/>
          </w:tcPr>
          <w:p w:rsidR="00297BBD" w:rsidRPr="00087920" w:rsidRDefault="00297BBD" w:rsidP="00297BBD">
            <w:pPr>
              <w:pStyle w:val="Underskrifter"/>
              <w:spacing w:before="240"/>
            </w:pPr>
          </w:p>
        </w:tc>
      </w:tr>
      <w:tr w:rsidR="00297BBD" w:rsidRPr="00087920">
        <w:tblPrEx>
          <w:tblCellMar>
            <w:top w:w="0" w:type="dxa"/>
            <w:bottom w:w="0" w:type="dxa"/>
          </w:tblCellMar>
        </w:tblPrEx>
        <w:trPr>
          <w:cantSplit/>
        </w:trPr>
        <w:tc>
          <w:tcPr>
            <w:tcW w:w="3046" w:type="dxa"/>
          </w:tcPr>
          <w:p w:rsidR="00297BBD" w:rsidRPr="00087920" w:rsidRDefault="00297BBD" w:rsidP="00297BBD">
            <w:pPr>
              <w:pStyle w:val="Underskrifter"/>
            </w:pPr>
            <w:r w:rsidRPr="00087920">
              <w:t>Ewa Thalén Finné (m)</w:t>
            </w:r>
          </w:p>
        </w:tc>
        <w:tc>
          <w:tcPr>
            <w:tcW w:w="3047" w:type="dxa"/>
          </w:tcPr>
          <w:p w:rsidR="00297BBD" w:rsidRPr="00087920" w:rsidRDefault="00297BBD" w:rsidP="00297BBD">
            <w:pPr>
              <w:pStyle w:val="Underskrifter"/>
            </w:pPr>
            <w:r w:rsidRPr="00087920">
              <w:t>Magdalena Andersson (m)</w:t>
            </w:r>
          </w:p>
        </w:tc>
      </w:tr>
    </w:tbl>
    <w:p w:rsidR="00786CDB" w:rsidRPr="00087920" w:rsidRDefault="00786CDB" w:rsidP="00297BBD">
      <w:pPr>
        <w:pStyle w:val="Normaltindrag"/>
      </w:pPr>
    </w:p>
    <w:sectPr w:rsidR="00786CDB" w:rsidRPr="00087920" w:rsidSect="00297B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369" w:rsidRPr="00087920" w:rsidRDefault="00656369">
      <w:r w:rsidRPr="00087920">
        <w:separator/>
      </w:r>
    </w:p>
  </w:endnote>
  <w:endnote w:type="continuationSeparator" w:id="0">
    <w:p w:rsidR="00656369" w:rsidRPr="00087920" w:rsidRDefault="00656369">
      <w:r w:rsidRPr="000879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14D" w:rsidRPr="00087920" w:rsidRDefault="00087920" w:rsidP="00297BBD">
    <w:pPr>
      <w:pStyle w:val="Sidfot"/>
    </w:pPr>
    <w:r w:rsidRPr="000879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805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BD" w:rsidRDefault="00297BBD">
                          <w:pPr>
                            <w:pStyle w:val="NormalS5sidnrV"/>
                          </w:pPr>
                          <w:r>
                            <w:fldChar w:fldCharType="begin"/>
                          </w:r>
                          <w:r>
                            <w:instrText xml:space="preserve"> PAGE *\charformat</w:instrText>
                          </w:r>
                          <w:r>
                            <w:fldChar w:fldCharType="separate"/>
                          </w:r>
                          <w:r w:rsidR="002544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7BBD" w:rsidRDefault="00297BBD">
                    <w:pPr>
                      <w:pStyle w:val="NormalS5sidnrV"/>
                    </w:pPr>
                    <w:r>
                      <w:fldChar w:fldCharType="begin"/>
                    </w:r>
                    <w:r>
                      <w:instrText xml:space="preserve"> PAGE *\charformat</w:instrText>
                    </w:r>
                    <w:r>
                      <w:fldChar w:fldCharType="separate"/>
                    </w:r>
                    <w:r w:rsidR="0025444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DB" w:rsidRPr="00087920" w:rsidRDefault="00087920" w:rsidP="00297BBD">
    <w:pPr>
      <w:pStyle w:val="Sidfot"/>
    </w:pPr>
    <w:r w:rsidRPr="000879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82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BD" w:rsidRDefault="00297BBD">
                          <w:pPr>
                            <w:pStyle w:val="NormalS5sidnrH"/>
                            <w:ind w:right="0"/>
                          </w:pPr>
                          <w:r>
                            <w:fldChar w:fldCharType="begin"/>
                          </w:r>
                          <w:r>
                            <w:instrText xml:space="preserve"> PAGE *\charformat</w:instrText>
                          </w:r>
                          <w:r>
                            <w:fldChar w:fldCharType="separate"/>
                          </w:r>
                          <w:r w:rsidR="0025444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7BBD" w:rsidRDefault="00297BBD">
                    <w:pPr>
                      <w:pStyle w:val="NormalS5sidnrH"/>
                      <w:ind w:right="0"/>
                    </w:pPr>
                    <w:r>
                      <w:fldChar w:fldCharType="begin"/>
                    </w:r>
                    <w:r>
                      <w:instrText xml:space="preserve"> PAGE *\charformat</w:instrText>
                    </w:r>
                    <w:r>
                      <w:fldChar w:fldCharType="separate"/>
                    </w:r>
                    <w:r w:rsidR="0025444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DB" w:rsidRPr="00087920" w:rsidRDefault="00087920" w:rsidP="00297BBD">
    <w:pPr>
      <w:pStyle w:val="Sidfot"/>
    </w:pPr>
    <w:r w:rsidRPr="000879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644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BD" w:rsidRDefault="00297BBD">
                          <w:pPr>
                            <w:pStyle w:val="NormalS5sidnrH"/>
                            <w:ind w:right="0"/>
                          </w:pPr>
                          <w:r>
                            <w:fldChar w:fldCharType="begin"/>
                          </w:r>
                          <w:r>
                            <w:instrText xml:space="preserve"> PAGE *\charformat</w:instrText>
                          </w:r>
                          <w:r>
                            <w:fldChar w:fldCharType="separate"/>
                          </w:r>
                          <w:r w:rsidR="002544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7BBD" w:rsidRDefault="00297BBD">
                    <w:pPr>
                      <w:pStyle w:val="NormalS5sidnrH"/>
                      <w:ind w:right="0"/>
                    </w:pPr>
                    <w:r>
                      <w:fldChar w:fldCharType="begin"/>
                    </w:r>
                    <w:r>
                      <w:instrText xml:space="preserve"> PAGE *\charformat</w:instrText>
                    </w:r>
                    <w:r>
                      <w:fldChar w:fldCharType="separate"/>
                    </w:r>
                    <w:r w:rsidR="0025444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369" w:rsidRPr="00087920" w:rsidRDefault="00656369">
      <w:r w:rsidRPr="00087920">
        <w:separator/>
      </w:r>
    </w:p>
  </w:footnote>
  <w:footnote w:type="continuationSeparator" w:id="0">
    <w:p w:rsidR="00656369" w:rsidRPr="00087920" w:rsidRDefault="00656369">
      <w:r w:rsidRPr="000879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14D" w:rsidRPr="00087920" w:rsidRDefault="00087920" w:rsidP="00297BBD">
    <w:pPr>
      <w:pStyle w:val="Sidhuvud"/>
    </w:pPr>
    <w:r w:rsidRPr="000879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8208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BD" w:rsidRDefault="00297BBD">
                          <w:pPr>
                            <w:pStyle w:val="KantRubrikS5V"/>
                          </w:pPr>
                          <w:r>
                            <w:fldChar w:fldCharType="begin"/>
                          </w:r>
                          <w:r>
                            <w:instrText xml:space="preserve"> DOCPROPERTY "YearUser" *\charformat </w:instrText>
                          </w:r>
                          <w:r>
                            <w:fldChar w:fldCharType="separate"/>
                          </w:r>
                          <w:r w:rsidR="0025444B">
                            <w:t>2005/06</w:t>
                          </w:r>
                          <w:r>
                            <w:fldChar w:fldCharType="end"/>
                          </w:r>
                          <w:r>
                            <w:t>:</w:t>
                          </w:r>
                          <w:r>
                            <w:fldChar w:fldCharType="begin"/>
                          </w:r>
                          <w:r>
                            <w:instrText xml:space="preserve"> DOCPROPERTY "Motionsnummer" *\charformat </w:instrText>
                          </w:r>
                          <w:r>
                            <w:fldChar w:fldCharType="separate"/>
                          </w:r>
                          <w:r w:rsidR="0025444B">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7BBD" w:rsidRDefault="00297BBD">
                    <w:pPr>
                      <w:pStyle w:val="KantRubrikS5V"/>
                    </w:pPr>
                    <w:r>
                      <w:fldChar w:fldCharType="begin"/>
                    </w:r>
                    <w:r>
                      <w:instrText xml:space="preserve"> DOCPROPERTY "YearUser" *\charformat </w:instrText>
                    </w:r>
                    <w:r>
                      <w:fldChar w:fldCharType="separate"/>
                    </w:r>
                    <w:r w:rsidR="0025444B">
                      <w:t>2005/06</w:t>
                    </w:r>
                    <w:r>
                      <w:fldChar w:fldCharType="end"/>
                    </w:r>
                    <w:r>
                      <w:t>:</w:t>
                    </w:r>
                    <w:r>
                      <w:fldChar w:fldCharType="begin"/>
                    </w:r>
                    <w:r>
                      <w:instrText xml:space="preserve"> DOCPROPERTY "Motionsnummer" *\charformat </w:instrText>
                    </w:r>
                    <w:r>
                      <w:fldChar w:fldCharType="separate"/>
                    </w:r>
                    <w:r w:rsidR="0025444B">
                      <w:t>Sf233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DB" w:rsidRPr="00087920" w:rsidRDefault="00087920" w:rsidP="00297BBD">
    <w:pPr>
      <w:pStyle w:val="Sidhuvud"/>
    </w:pPr>
    <w:r w:rsidRPr="000879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4574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BBD" w:rsidRDefault="00297BBD">
                          <w:pPr>
                            <w:pStyle w:val="KantRubrikS5H"/>
                            <w:ind w:right="0"/>
                          </w:pPr>
                          <w:r>
                            <w:fldChar w:fldCharType="begin"/>
                          </w:r>
                          <w:r>
                            <w:instrText xml:space="preserve"> DOCPROPERTY "YearUser" *\charformat </w:instrText>
                          </w:r>
                          <w:r>
                            <w:fldChar w:fldCharType="separate"/>
                          </w:r>
                          <w:r w:rsidR="0025444B">
                            <w:t>2005/06</w:t>
                          </w:r>
                          <w:r>
                            <w:fldChar w:fldCharType="end"/>
                          </w:r>
                          <w:r>
                            <w:t>:</w:t>
                          </w:r>
                          <w:r>
                            <w:fldChar w:fldCharType="begin"/>
                          </w:r>
                          <w:r>
                            <w:instrText xml:space="preserve"> DOCPROPERTY "Motionsnummer" *\charformat </w:instrText>
                          </w:r>
                          <w:r>
                            <w:fldChar w:fldCharType="separate"/>
                          </w:r>
                          <w:r w:rsidR="0025444B">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7BBD" w:rsidRDefault="00297BBD">
                    <w:pPr>
                      <w:pStyle w:val="KantRubrikS5H"/>
                      <w:ind w:right="0"/>
                    </w:pPr>
                    <w:r>
                      <w:fldChar w:fldCharType="begin"/>
                    </w:r>
                    <w:r>
                      <w:instrText xml:space="preserve"> DOCPROPERTY "YearUser" *\charformat </w:instrText>
                    </w:r>
                    <w:r>
                      <w:fldChar w:fldCharType="separate"/>
                    </w:r>
                    <w:r w:rsidR="0025444B">
                      <w:t>2005/06</w:t>
                    </w:r>
                    <w:r>
                      <w:fldChar w:fldCharType="end"/>
                    </w:r>
                    <w:r>
                      <w:t>:</w:t>
                    </w:r>
                    <w:r>
                      <w:fldChar w:fldCharType="begin"/>
                    </w:r>
                    <w:r>
                      <w:instrText xml:space="preserve"> DOCPROPERTY "Motionsnummer" *\charformat </w:instrText>
                    </w:r>
                    <w:r>
                      <w:fldChar w:fldCharType="separate"/>
                    </w:r>
                    <w:r w:rsidR="0025444B">
                      <w:t>Sf233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BBD" w:rsidRPr="00087920" w:rsidRDefault="00297BBD">
    <w:pPr>
      <w:pStyle w:val="FSHNormal"/>
      <w:tabs>
        <w:tab w:val="right" w:pos="5840"/>
      </w:tabs>
    </w:pPr>
    <w:r w:rsidRPr="00087920">
      <w:br/>
    </w:r>
    <w:r w:rsidRPr="00087920">
      <w:fldChar w:fldCharType="begin" w:fldLock="1"/>
    </w:r>
    <w:r w:rsidRPr="00087920">
      <w:instrText xml:space="preserve"> DOCPROPERTY</w:instrText>
    </w:r>
    <w:r w:rsidRPr="00087920">
      <w:rPr>
        <w:sz w:val="18"/>
      </w:rPr>
      <w:instrText xml:space="preserve"> "YearUser" *\charformat </w:instrText>
    </w:r>
    <w:r w:rsidRPr="00087920">
      <w:fldChar w:fldCharType="separate"/>
    </w:r>
    <w:r w:rsidR="0025444B" w:rsidRPr="00087920">
      <w:t>2005/06</w:t>
    </w:r>
    <w:r w:rsidRPr="00087920">
      <w:fldChar w:fldCharType="end"/>
    </w:r>
    <w:r w:rsidRPr="00087920">
      <w:t xml:space="preserve"> </w:t>
    </w:r>
    <w:r w:rsidRPr="00087920">
      <w:tab/>
      <w:t xml:space="preserve">mnr: </w:t>
    </w:r>
    <w:r w:rsidRPr="00087920">
      <w:fldChar w:fldCharType="begin" w:fldLock="1"/>
    </w:r>
    <w:r w:rsidRPr="00087920">
      <w:instrText xml:space="preserve"> DOCPROPERTY</w:instrText>
    </w:r>
    <w:r w:rsidRPr="00087920">
      <w:rPr>
        <w:sz w:val="18"/>
      </w:rPr>
      <w:instrText xml:space="preserve"> "Motionsnummer" *\charformat </w:instrText>
    </w:r>
    <w:r w:rsidRPr="00087920">
      <w:fldChar w:fldCharType="separate"/>
    </w:r>
    <w:r w:rsidR="0025444B" w:rsidRPr="00087920">
      <w:t>Sf233</w:t>
    </w:r>
    <w:r w:rsidRPr="00087920">
      <w:fldChar w:fldCharType="end"/>
    </w:r>
    <w:r w:rsidRPr="00087920">
      <w:br/>
    </w:r>
    <w:r w:rsidRPr="00087920">
      <w:fldChar w:fldCharType="begin" w:fldLock="1"/>
    </w:r>
    <w:r w:rsidRPr="00087920">
      <w:instrText xml:space="preserve"> DOCPROPERTY</w:instrText>
    </w:r>
    <w:r w:rsidRPr="00087920">
      <w:rPr>
        <w:sz w:val="18"/>
      </w:rPr>
      <w:instrText xml:space="preserve"> "Samling" *\charformat </w:instrText>
    </w:r>
    <w:r w:rsidRPr="00087920">
      <w:fldChar w:fldCharType="end"/>
    </w:r>
    <w:r w:rsidRPr="00087920">
      <w:tab/>
      <w:t xml:space="preserve">pnr: </w:t>
    </w:r>
    <w:r w:rsidRPr="00087920">
      <w:fldChar w:fldCharType="begin" w:fldLock="1"/>
    </w:r>
    <w:r w:rsidRPr="00087920">
      <w:instrText xml:space="preserve"> DOCPROPERTY</w:instrText>
    </w:r>
    <w:r w:rsidRPr="00087920">
      <w:rPr>
        <w:sz w:val="18"/>
      </w:rPr>
      <w:instrText xml:space="preserve"> "Partinummer" *\charformat </w:instrText>
    </w:r>
    <w:r w:rsidRPr="00087920">
      <w:fldChar w:fldCharType="separate"/>
    </w:r>
    <w:r w:rsidR="0025444B" w:rsidRPr="00087920">
      <w:t>m1270</w:t>
    </w:r>
    <w:r w:rsidRPr="00087920">
      <w:fldChar w:fldCharType="end"/>
    </w:r>
  </w:p>
  <w:p w:rsidR="00297BBD" w:rsidRPr="00087920" w:rsidRDefault="00297BBD">
    <w:pPr>
      <w:pStyle w:val="FSHRub1"/>
    </w:pPr>
    <w:r w:rsidRPr="00087920">
      <w:t>Motion till riksdagen</w:t>
    </w:r>
    <w:r w:rsidRPr="00087920">
      <w:br/>
    </w:r>
    <w:r w:rsidRPr="00087920">
      <w:fldChar w:fldCharType="begin" w:fldLock="1"/>
    </w:r>
    <w:r w:rsidRPr="00087920">
      <w:instrText xml:space="preserve"> DOCPROPERTY "YearUser" *\charformat </w:instrText>
    </w:r>
    <w:r w:rsidRPr="00087920">
      <w:fldChar w:fldCharType="separate"/>
    </w:r>
    <w:r w:rsidR="0025444B" w:rsidRPr="00087920">
      <w:t>2005/06</w:t>
    </w:r>
    <w:r w:rsidRPr="00087920">
      <w:fldChar w:fldCharType="end"/>
    </w:r>
    <w:r w:rsidRPr="00087920">
      <w:t>:</w:t>
    </w:r>
    <w:r w:rsidRPr="00087920">
      <w:fldChar w:fldCharType="begin" w:fldLock="1"/>
    </w:r>
    <w:r w:rsidRPr="00087920">
      <w:instrText xml:space="preserve"> DOCPROPERTY "Motionsnummer" *\charformat </w:instrText>
    </w:r>
    <w:r w:rsidRPr="00087920">
      <w:fldChar w:fldCharType="separate"/>
    </w:r>
    <w:r w:rsidR="0025444B" w:rsidRPr="00087920">
      <w:t>Sf233</w:t>
    </w:r>
    <w:r w:rsidRPr="00087920">
      <w:fldChar w:fldCharType="end"/>
    </w:r>
  </w:p>
  <w:p w:rsidR="00297BBD" w:rsidRPr="00087920" w:rsidRDefault="00297BBD">
    <w:pPr>
      <w:pStyle w:val="FSHNormalS5"/>
    </w:pPr>
    <w:r w:rsidRPr="00087920">
      <w:fldChar w:fldCharType="begin" w:fldLock="1"/>
    </w:r>
    <w:r w:rsidRPr="00087920">
      <w:instrText xml:space="preserve"> DOCPROPERTY "MotionarText" *\charformat </w:instrText>
    </w:r>
    <w:r w:rsidRPr="00087920">
      <w:fldChar w:fldCharType="separate"/>
    </w:r>
    <w:r w:rsidR="0025444B" w:rsidRPr="00087920">
      <w:t>av Ewa Thalén Finné och Magdalena Andersson (m)</w:t>
    </w:r>
    <w:r w:rsidRPr="00087920">
      <w:fldChar w:fldCharType="end"/>
    </w:r>
    <w:r w:rsidRPr="00087920">
      <w:br/>
    </w:r>
    <w:r w:rsidRPr="00087920">
      <w:fldChar w:fldCharType="begin" w:fldLock="1"/>
    </w:r>
    <w:r w:rsidRPr="00087920">
      <w:instrText xml:space="preserve"> DOCPROPERTY "SvarFrasKort" *\charformat </w:instrText>
    </w:r>
    <w:r w:rsidRPr="00087920">
      <w:fldChar w:fldCharType="end"/>
    </w:r>
  </w:p>
  <w:p w:rsidR="00297BBD" w:rsidRPr="00087920" w:rsidRDefault="00297BBD">
    <w:pPr>
      <w:pStyle w:val="FSHTitel"/>
    </w:pPr>
    <w:r w:rsidRPr="00087920">
      <w:fldChar w:fldCharType="begin" w:fldLock="1"/>
    </w:r>
    <w:r w:rsidRPr="00087920">
      <w:instrText xml:space="preserve"> DOCPROPERTY</w:instrText>
    </w:r>
    <w:r w:rsidRPr="00087920">
      <w:rPr>
        <w:sz w:val="18"/>
      </w:rPr>
      <w:instrText xml:space="preserve"> "RubrikSvar" *\charformat </w:instrText>
    </w:r>
    <w:r w:rsidRPr="00087920">
      <w:fldChar w:fldCharType="separate"/>
    </w:r>
    <w:r w:rsidR="0025444B" w:rsidRPr="00087920">
      <w:t>Företagande</w:t>
    </w:r>
    <w:r w:rsidRPr="00087920">
      <w:fldChar w:fldCharType="end"/>
    </w:r>
  </w:p>
  <w:p w:rsidR="00297BBD" w:rsidRPr="00087920" w:rsidRDefault="00297BBD" w:rsidP="00297BBD">
    <w:pPr>
      <w:pStyle w:val="Normal00"/>
      <w:rPr>
        <w:i/>
      </w:rPr>
    </w:pPr>
    <w:r w:rsidRPr="0008792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32A2218"/>
    <w:lvl w:ilvl="0" w:tplc="0ED42CDE">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64720082">
    <w:abstractNumId w:val="13"/>
  </w:num>
  <w:num w:numId="2" w16cid:durableId="753745909">
    <w:abstractNumId w:val="10"/>
  </w:num>
  <w:num w:numId="3" w16cid:durableId="1631788701">
    <w:abstractNumId w:val="11"/>
  </w:num>
  <w:num w:numId="4" w16cid:durableId="418410008">
    <w:abstractNumId w:val="12"/>
  </w:num>
  <w:num w:numId="5" w16cid:durableId="1621499346">
    <w:abstractNumId w:val="8"/>
  </w:num>
  <w:num w:numId="6" w16cid:durableId="629895026">
    <w:abstractNumId w:val="3"/>
  </w:num>
  <w:num w:numId="7" w16cid:durableId="780564510">
    <w:abstractNumId w:val="2"/>
  </w:num>
  <w:num w:numId="8" w16cid:durableId="1812402983">
    <w:abstractNumId w:val="1"/>
  </w:num>
  <w:num w:numId="9" w16cid:durableId="1835535672">
    <w:abstractNumId w:val="0"/>
  </w:num>
  <w:num w:numId="10" w16cid:durableId="1584560196">
    <w:abstractNumId w:val="9"/>
  </w:num>
  <w:num w:numId="11" w16cid:durableId="280184042">
    <w:abstractNumId w:val="7"/>
  </w:num>
  <w:num w:numId="12" w16cid:durableId="2096432929">
    <w:abstractNumId w:val="6"/>
  </w:num>
  <w:num w:numId="13" w16cid:durableId="870873657">
    <w:abstractNumId w:val="5"/>
  </w:num>
  <w:num w:numId="14" w16cid:durableId="484274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396630"/>
    <w:rsid w:val="00064BC3"/>
    <w:rsid w:val="00066775"/>
    <w:rsid w:val="00072FB9"/>
    <w:rsid w:val="00087920"/>
    <w:rsid w:val="00100531"/>
    <w:rsid w:val="00201DFB"/>
    <w:rsid w:val="00204A63"/>
    <w:rsid w:val="00212FF1"/>
    <w:rsid w:val="00230193"/>
    <w:rsid w:val="0025068A"/>
    <w:rsid w:val="0025444B"/>
    <w:rsid w:val="002818D3"/>
    <w:rsid w:val="00297BBD"/>
    <w:rsid w:val="002D11A8"/>
    <w:rsid w:val="00396630"/>
    <w:rsid w:val="00445271"/>
    <w:rsid w:val="004A0504"/>
    <w:rsid w:val="004E38D9"/>
    <w:rsid w:val="0059714D"/>
    <w:rsid w:val="005A6F07"/>
    <w:rsid w:val="00656369"/>
    <w:rsid w:val="00740D6D"/>
    <w:rsid w:val="00786CDB"/>
    <w:rsid w:val="00794149"/>
    <w:rsid w:val="007B67A7"/>
    <w:rsid w:val="007C6092"/>
    <w:rsid w:val="00A053C6"/>
    <w:rsid w:val="00B13BF0"/>
    <w:rsid w:val="00C1285C"/>
    <w:rsid w:val="00C27B7D"/>
    <w:rsid w:val="00D1174F"/>
    <w:rsid w:val="00DC6C70"/>
    <w:rsid w:val="00E00105"/>
    <w:rsid w:val="00E22893"/>
    <w:rsid w:val="00E360DE"/>
    <w:rsid w:val="00E75D28"/>
    <w:rsid w:val="00E84F25"/>
    <w:rsid w:val="00F85E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1B986A-2520-49C7-85F8-BA8ECC59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97BBD"/>
    <w:pPr>
      <w:spacing w:after="250"/>
    </w:pPr>
  </w:style>
  <w:style w:type="paragraph" w:customStyle="1" w:styleId="Hemstlatt">
    <w:name w:val="Hemstl_att"/>
    <w:aliases w:val="HemstPunkt,HemstPunktFlera,HemställansPunkt,Förslagstext"/>
    <w:basedOn w:val="Normal"/>
    <w:next w:val="Normal"/>
    <w:rsid w:val="00297BB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677</Words>
  <Characters>3842</Characters>
  <Application>Microsoft Office Word</Application>
  <DocSecurity>4</DocSecurity>
  <Lines>93</Lines>
  <Paragraphs>33</Paragraphs>
  <ScaleCrop>false</ScaleCrop>
  <HeadingPairs>
    <vt:vector size="2" baseType="variant">
      <vt:variant>
        <vt:lpstr>Rubrik</vt:lpstr>
      </vt:variant>
      <vt:variant>
        <vt:i4>1</vt:i4>
      </vt:variant>
    </vt:vector>
  </HeadingPairs>
  <TitlesOfParts>
    <vt:vector size="1" baseType="lpstr">
      <vt:lpstr>Sf233</vt:lpstr>
    </vt:vector>
  </TitlesOfParts>
  <Company>Riksdagen</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Sf233</dc:title>
  <dc:subject>Sf233</dc:subject>
  <dc:creator>Riksdagen</dc:creator>
  <cp:keywords>Riksdagen</cp:keywords>
  <dc:description/>
  <cp:lastModifiedBy>Lars Brink</cp:lastModifiedBy>
  <cp:revision>2</cp:revision>
  <cp:lastPrinted>2005-11-14T14:31:00Z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Ewa Thalén Finné och Magdalena Andersson (m)</vt:lpwstr>
  </property>
  <property fmtid="{D5CDD505-2E9C-101B-9397-08002B2CF9AE}" pid="26" name="MotionarLista">
    <vt:lpwstr>Thalén Finné, Ewa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20052006000000000109000012700069</vt:lpwstr>
  </property>
  <property fmtid="{D5CDD505-2E9C-101B-9397-08002B2CF9AE}" pid="47" name="datum">
    <vt:lpwstr>050922</vt:lpwstr>
  </property>
  <property fmtid="{D5CDD505-2E9C-101B-9397-08002B2CF9AE}" pid="48" name="avsändar-e-post">
    <vt:lpwstr>siv.lindgren@riksdagen.se</vt:lpwstr>
  </property>
  <property fmtid="{D5CDD505-2E9C-101B-9397-08002B2CF9AE}" pid="49" name="id">
    <vt:lpwstr>20052006000000000109000012700069</vt:lpwstr>
  </property>
  <property fmtid="{D5CDD505-2E9C-101B-9397-08002B2CF9AE}" pid="50" name="nummer">
    <vt:lpwstr>233</vt:lpwstr>
  </property>
  <property fmtid="{D5CDD505-2E9C-101B-9397-08002B2CF9AE}" pid="51" name="utskottsbeteckning">
    <vt:lpwstr>Sf</vt:lpwstr>
  </property>
</Properties>
</file>