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C62F05F" w14:textId="77777777">
        <w:tc>
          <w:tcPr>
            <w:tcW w:w="2268" w:type="dxa"/>
          </w:tcPr>
          <w:p w14:paraId="5D22B39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503DE3" w14:textId="77777777" w:rsidR="006E4E11" w:rsidRDefault="006E4E11" w:rsidP="007242A3">
            <w:pPr>
              <w:framePr w:w="5035" w:h="1644" w:wrap="notBeside" w:vAnchor="page" w:hAnchor="page" w:x="6573" w:y="721"/>
              <w:rPr>
                <w:rFonts w:ascii="TradeGothic" w:hAnsi="TradeGothic"/>
                <w:i/>
                <w:sz w:val="18"/>
              </w:rPr>
            </w:pPr>
          </w:p>
        </w:tc>
      </w:tr>
      <w:tr w:rsidR="006E4E11" w14:paraId="5DE37227" w14:textId="77777777">
        <w:tc>
          <w:tcPr>
            <w:tcW w:w="2268" w:type="dxa"/>
          </w:tcPr>
          <w:p w14:paraId="7AAC749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014C93" w14:textId="77777777" w:rsidR="006E4E11" w:rsidRDefault="006E4E11" w:rsidP="007242A3">
            <w:pPr>
              <w:framePr w:w="5035" w:h="1644" w:wrap="notBeside" w:vAnchor="page" w:hAnchor="page" w:x="6573" w:y="721"/>
              <w:rPr>
                <w:rFonts w:ascii="TradeGothic" w:hAnsi="TradeGothic"/>
                <w:b/>
                <w:sz w:val="22"/>
              </w:rPr>
            </w:pPr>
          </w:p>
        </w:tc>
      </w:tr>
      <w:tr w:rsidR="006E4E11" w14:paraId="1F72BFE1" w14:textId="77777777">
        <w:tc>
          <w:tcPr>
            <w:tcW w:w="3402" w:type="dxa"/>
            <w:gridSpan w:val="2"/>
          </w:tcPr>
          <w:p w14:paraId="799F1855" w14:textId="77777777" w:rsidR="006E4E11" w:rsidRDefault="006E4E11" w:rsidP="007242A3">
            <w:pPr>
              <w:framePr w:w="5035" w:h="1644" w:wrap="notBeside" w:vAnchor="page" w:hAnchor="page" w:x="6573" w:y="721"/>
            </w:pPr>
          </w:p>
        </w:tc>
        <w:tc>
          <w:tcPr>
            <w:tcW w:w="1865" w:type="dxa"/>
          </w:tcPr>
          <w:p w14:paraId="677570BC" w14:textId="77777777" w:rsidR="006E4E11" w:rsidRDefault="006E4E11" w:rsidP="007242A3">
            <w:pPr>
              <w:framePr w:w="5035" w:h="1644" w:wrap="notBeside" w:vAnchor="page" w:hAnchor="page" w:x="6573" w:y="721"/>
            </w:pPr>
          </w:p>
        </w:tc>
      </w:tr>
      <w:tr w:rsidR="006E4E11" w14:paraId="014FDCA6" w14:textId="77777777">
        <w:tc>
          <w:tcPr>
            <w:tcW w:w="2268" w:type="dxa"/>
          </w:tcPr>
          <w:p w14:paraId="1037DD94" w14:textId="77777777" w:rsidR="006E4E11" w:rsidRDefault="006E4E11" w:rsidP="007242A3">
            <w:pPr>
              <w:framePr w:w="5035" w:h="1644" w:wrap="notBeside" w:vAnchor="page" w:hAnchor="page" w:x="6573" w:y="721"/>
            </w:pPr>
          </w:p>
        </w:tc>
        <w:tc>
          <w:tcPr>
            <w:tcW w:w="2999" w:type="dxa"/>
            <w:gridSpan w:val="2"/>
          </w:tcPr>
          <w:p w14:paraId="4A3C2B24" w14:textId="77777777" w:rsidR="006E4E11" w:rsidRPr="00ED583F" w:rsidRDefault="00C97529" w:rsidP="007242A3">
            <w:pPr>
              <w:framePr w:w="5035" w:h="1644" w:wrap="notBeside" w:vAnchor="page" w:hAnchor="page" w:x="6573" w:y="721"/>
              <w:rPr>
                <w:sz w:val="20"/>
              </w:rPr>
            </w:pPr>
            <w:r>
              <w:rPr>
                <w:sz w:val="20"/>
              </w:rPr>
              <w:t>Dnr S2016/06366/FS</w:t>
            </w:r>
          </w:p>
        </w:tc>
      </w:tr>
      <w:tr w:rsidR="006E4E11" w14:paraId="76BBE147" w14:textId="77777777">
        <w:tc>
          <w:tcPr>
            <w:tcW w:w="2268" w:type="dxa"/>
          </w:tcPr>
          <w:p w14:paraId="6FD0743D" w14:textId="77777777" w:rsidR="006E4E11" w:rsidRDefault="006E4E11" w:rsidP="007242A3">
            <w:pPr>
              <w:framePr w:w="5035" w:h="1644" w:wrap="notBeside" w:vAnchor="page" w:hAnchor="page" w:x="6573" w:y="721"/>
            </w:pPr>
          </w:p>
        </w:tc>
        <w:tc>
          <w:tcPr>
            <w:tcW w:w="2999" w:type="dxa"/>
            <w:gridSpan w:val="2"/>
          </w:tcPr>
          <w:p w14:paraId="2B08413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903D51" w14:textId="77777777">
        <w:trPr>
          <w:trHeight w:val="284"/>
        </w:trPr>
        <w:tc>
          <w:tcPr>
            <w:tcW w:w="4911" w:type="dxa"/>
          </w:tcPr>
          <w:p w14:paraId="20BE675E" w14:textId="77777777" w:rsidR="006E4E11" w:rsidRDefault="00C97529">
            <w:pPr>
              <w:pStyle w:val="Avsndare"/>
              <w:framePr w:h="2483" w:wrap="notBeside" w:x="1504"/>
              <w:rPr>
                <w:b/>
                <w:i w:val="0"/>
                <w:sz w:val="22"/>
              </w:rPr>
            </w:pPr>
            <w:r>
              <w:rPr>
                <w:b/>
                <w:i w:val="0"/>
                <w:sz w:val="22"/>
              </w:rPr>
              <w:t>Socialdepartementet</w:t>
            </w:r>
          </w:p>
        </w:tc>
      </w:tr>
      <w:tr w:rsidR="006E4E11" w14:paraId="342FF9D1" w14:textId="77777777">
        <w:trPr>
          <w:trHeight w:val="284"/>
        </w:trPr>
        <w:tc>
          <w:tcPr>
            <w:tcW w:w="4911" w:type="dxa"/>
          </w:tcPr>
          <w:p w14:paraId="0F8D20CC" w14:textId="77777777" w:rsidR="006E4E11" w:rsidRDefault="00C97529">
            <w:pPr>
              <w:pStyle w:val="Avsndare"/>
              <w:framePr w:h="2483" w:wrap="notBeside" w:x="1504"/>
              <w:rPr>
                <w:bCs/>
                <w:iCs/>
              </w:rPr>
            </w:pPr>
            <w:r>
              <w:rPr>
                <w:bCs/>
                <w:iCs/>
              </w:rPr>
              <w:t>Folkhälso-, sjukvårds- och idrottsministern</w:t>
            </w:r>
          </w:p>
        </w:tc>
      </w:tr>
      <w:tr w:rsidR="006E4E11" w14:paraId="331D3C21" w14:textId="77777777">
        <w:trPr>
          <w:trHeight w:val="284"/>
        </w:trPr>
        <w:tc>
          <w:tcPr>
            <w:tcW w:w="4911" w:type="dxa"/>
          </w:tcPr>
          <w:p w14:paraId="2F8F9A3F" w14:textId="77777777" w:rsidR="006E4E11" w:rsidRDefault="006E4E11">
            <w:pPr>
              <w:pStyle w:val="Avsndare"/>
              <w:framePr w:h="2483" w:wrap="notBeside" w:x="1504"/>
              <w:rPr>
                <w:bCs/>
                <w:iCs/>
              </w:rPr>
            </w:pPr>
          </w:p>
        </w:tc>
      </w:tr>
      <w:tr w:rsidR="00F2045D" w14:paraId="0C313DCB" w14:textId="77777777">
        <w:trPr>
          <w:trHeight w:val="284"/>
        </w:trPr>
        <w:tc>
          <w:tcPr>
            <w:tcW w:w="4911" w:type="dxa"/>
          </w:tcPr>
          <w:p w14:paraId="03987E48" w14:textId="497616BF" w:rsidR="00F2045D" w:rsidRDefault="00F2045D" w:rsidP="00F2045D">
            <w:pPr>
              <w:pStyle w:val="Avsndare"/>
              <w:framePr w:h="2483" w:wrap="notBeside" w:x="1504"/>
              <w:rPr>
                <w:bCs/>
                <w:iCs/>
              </w:rPr>
            </w:pPr>
          </w:p>
        </w:tc>
      </w:tr>
      <w:tr w:rsidR="00F2045D" w14:paraId="4DDAFD99" w14:textId="77777777">
        <w:trPr>
          <w:trHeight w:val="284"/>
        </w:trPr>
        <w:tc>
          <w:tcPr>
            <w:tcW w:w="4911" w:type="dxa"/>
          </w:tcPr>
          <w:p w14:paraId="581C399C" w14:textId="5253762D" w:rsidR="00F2045D" w:rsidRDefault="00F2045D" w:rsidP="00F2045D">
            <w:pPr>
              <w:pStyle w:val="Avsndare"/>
              <w:framePr w:h="2483" w:wrap="notBeside" w:x="1504"/>
              <w:rPr>
                <w:bCs/>
                <w:iCs/>
              </w:rPr>
            </w:pPr>
          </w:p>
        </w:tc>
      </w:tr>
      <w:tr w:rsidR="00F2045D" w14:paraId="5701152C" w14:textId="77777777">
        <w:trPr>
          <w:trHeight w:val="284"/>
        </w:trPr>
        <w:tc>
          <w:tcPr>
            <w:tcW w:w="4911" w:type="dxa"/>
          </w:tcPr>
          <w:p w14:paraId="653FADF2" w14:textId="66E97F8D" w:rsidR="00F2045D" w:rsidRDefault="00F2045D" w:rsidP="00F2045D">
            <w:pPr>
              <w:pStyle w:val="Avsndare"/>
              <w:framePr w:h="2483" w:wrap="notBeside" w:x="1504"/>
              <w:rPr>
                <w:bCs/>
                <w:iCs/>
              </w:rPr>
            </w:pPr>
          </w:p>
        </w:tc>
      </w:tr>
      <w:tr w:rsidR="00F2045D" w14:paraId="1E6DB705" w14:textId="77777777">
        <w:trPr>
          <w:trHeight w:val="284"/>
        </w:trPr>
        <w:tc>
          <w:tcPr>
            <w:tcW w:w="4911" w:type="dxa"/>
          </w:tcPr>
          <w:p w14:paraId="5F962747" w14:textId="26CF30F2" w:rsidR="00F2045D" w:rsidRDefault="00F2045D" w:rsidP="00F2045D">
            <w:pPr>
              <w:pStyle w:val="Avsndare"/>
              <w:framePr w:h="2483" w:wrap="notBeside" w:x="1504"/>
              <w:rPr>
                <w:bCs/>
                <w:iCs/>
              </w:rPr>
            </w:pPr>
          </w:p>
        </w:tc>
      </w:tr>
      <w:tr w:rsidR="00F2045D" w14:paraId="5F1AF913" w14:textId="77777777">
        <w:trPr>
          <w:trHeight w:val="284"/>
        </w:trPr>
        <w:tc>
          <w:tcPr>
            <w:tcW w:w="4911" w:type="dxa"/>
          </w:tcPr>
          <w:p w14:paraId="721307B1" w14:textId="75957CE4" w:rsidR="00F2045D" w:rsidRDefault="00F2045D" w:rsidP="00F2045D">
            <w:pPr>
              <w:pStyle w:val="Avsndare"/>
              <w:framePr w:h="2483" w:wrap="notBeside" w:x="1504"/>
              <w:rPr>
                <w:bCs/>
                <w:iCs/>
              </w:rPr>
            </w:pPr>
          </w:p>
        </w:tc>
      </w:tr>
      <w:tr w:rsidR="00F2045D" w14:paraId="24988FAD" w14:textId="77777777">
        <w:trPr>
          <w:trHeight w:val="284"/>
        </w:trPr>
        <w:tc>
          <w:tcPr>
            <w:tcW w:w="4911" w:type="dxa"/>
          </w:tcPr>
          <w:p w14:paraId="28D23DC6" w14:textId="02E533E3" w:rsidR="00F2045D" w:rsidRDefault="00F2045D" w:rsidP="00F2045D">
            <w:pPr>
              <w:pStyle w:val="Avsndare"/>
              <w:framePr w:h="2483" w:wrap="notBeside" w:x="1504"/>
              <w:rPr>
                <w:bCs/>
                <w:iCs/>
              </w:rPr>
            </w:pPr>
          </w:p>
        </w:tc>
      </w:tr>
    </w:tbl>
    <w:p w14:paraId="0BCCA2E9" w14:textId="77777777" w:rsidR="006E4E11" w:rsidRDefault="00C97529">
      <w:pPr>
        <w:framePr w:w="4400" w:h="2523" w:wrap="notBeside" w:vAnchor="page" w:hAnchor="page" w:x="6453" w:y="2445"/>
        <w:ind w:left="142"/>
      </w:pPr>
      <w:r>
        <w:t>Till riksdagen</w:t>
      </w:r>
    </w:p>
    <w:p w14:paraId="44928DED" w14:textId="77777777" w:rsidR="006E4E11" w:rsidRDefault="00C97529" w:rsidP="00C97529">
      <w:pPr>
        <w:pStyle w:val="RKrubrik"/>
        <w:pBdr>
          <w:bottom w:val="single" w:sz="4" w:space="1" w:color="auto"/>
        </w:pBdr>
        <w:spacing w:before="0" w:after="0"/>
      </w:pPr>
      <w:r>
        <w:t>Svar på fråga 2016/17:89 av Peter Persson (S) Systembolaget och antifacklig verksamhet</w:t>
      </w:r>
    </w:p>
    <w:p w14:paraId="455B894D" w14:textId="77777777" w:rsidR="006E4E11" w:rsidRDefault="006E4E11">
      <w:pPr>
        <w:pStyle w:val="RKnormal"/>
      </w:pPr>
    </w:p>
    <w:p w14:paraId="2F3A1B42" w14:textId="1E549CC7" w:rsidR="00E9463F" w:rsidRDefault="00C97529" w:rsidP="00E9463F">
      <w:pPr>
        <w:pStyle w:val="RKnormal"/>
      </w:pPr>
      <w:r>
        <w:t xml:space="preserve">Peter Persson har frågat närings- och innovationsministern </w:t>
      </w:r>
      <w:r w:rsidR="00597E34">
        <w:br/>
      </w:r>
      <w:r w:rsidR="00E9463F">
        <w:t>Mikael Damberg vilka åtgärder han avser att vidta för att få System</w:t>
      </w:r>
      <w:r w:rsidR="00597E34">
        <w:softHyphen/>
      </w:r>
      <w:r w:rsidR="00E9463F">
        <w:t xml:space="preserve">bolaget att följa statens etiska krav i sin kundrelation med Robertson </w:t>
      </w:r>
      <w:proofErr w:type="spellStart"/>
      <w:r w:rsidR="00E9463F">
        <w:t>Winery</w:t>
      </w:r>
      <w:proofErr w:type="spellEnd"/>
      <w:r w:rsidR="00E9463F">
        <w:t xml:space="preserve">. </w:t>
      </w:r>
    </w:p>
    <w:p w14:paraId="4F8704E2" w14:textId="77777777" w:rsidR="00E9463F" w:rsidRDefault="00E9463F" w:rsidP="00E9463F">
      <w:pPr>
        <w:pStyle w:val="RKnormal"/>
      </w:pPr>
    </w:p>
    <w:p w14:paraId="63AF1E65" w14:textId="63347463" w:rsidR="006E4E11" w:rsidRDefault="00E9463F" w:rsidP="00E9463F">
      <w:pPr>
        <w:pStyle w:val="RKnormal"/>
      </w:pPr>
      <w:r>
        <w:t>A</w:t>
      </w:r>
      <w:r w:rsidRPr="00E96F8A">
        <w:t>rbetet i regeringen är så fördelat att det är jag som kommer att besvara frågan.</w:t>
      </w:r>
    </w:p>
    <w:p w14:paraId="397BFB7B" w14:textId="77777777" w:rsidR="00C97529" w:rsidRDefault="00C97529">
      <w:pPr>
        <w:pStyle w:val="RKnormal"/>
      </w:pPr>
    </w:p>
    <w:p w14:paraId="792E2068" w14:textId="2F0F4BD8" w:rsidR="00705B9A" w:rsidRDefault="00705B9A" w:rsidP="00705B9A">
      <w:pPr>
        <w:rPr>
          <w:lang w:eastAsia="sv-SE"/>
        </w:rPr>
      </w:pPr>
      <w:r>
        <w:rPr>
          <w:lang w:eastAsia="sv-SE"/>
        </w:rPr>
        <w:t xml:space="preserve">Staten är en betydande företagsägare i Sverige. I den statliga </w:t>
      </w:r>
      <w:proofErr w:type="spellStart"/>
      <w:r>
        <w:rPr>
          <w:lang w:eastAsia="sv-SE"/>
        </w:rPr>
        <w:t>bolags</w:t>
      </w:r>
      <w:r w:rsidR="00597E34">
        <w:rPr>
          <w:lang w:eastAsia="sv-SE"/>
        </w:rPr>
        <w:softHyphen/>
      </w:r>
      <w:r>
        <w:rPr>
          <w:lang w:eastAsia="sv-SE"/>
        </w:rPr>
        <w:t>portföljen</w:t>
      </w:r>
      <w:proofErr w:type="spellEnd"/>
      <w:r>
        <w:rPr>
          <w:lang w:eastAsia="sv-SE"/>
        </w:rPr>
        <w:t xml:space="preserve"> finns 49 hel- och delägda företag, varav två är börsnoterade. Staten har ett stort ansvar att vara en aktiv och professionell ägare. Det övergripande målet för regeringen är att bolagen ska skapa värde och i förekommande fall se till att de särskilt beslutade samhällsuppdragen utförs väl.</w:t>
      </w:r>
    </w:p>
    <w:p w14:paraId="6FA163AA" w14:textId="77777777" w:rsidR="003002C9" w:rsidRDefault="003002C9" w:rsidP="00705B9A"/>
    <w:p w14:paraId="05FDBE6D" w14:textId="5D772315" w:rsidR="00705B9A" w:rsidRDefault="00705B9A" w:rsidP="00705B9A">
      <w:r>
        <w:t>Systembolaget är ett av de statliga bolag som har ett särskilt samhälls</w:t>
      </w:r>
      <w:r w:rsidR="00597E34">
        <w:softHyphen/>
      </w:r>
      <w:r>
        <w:t xml:space="preserve">uppdrag och bolagets uppdrag är att med ensamrätt, och med ansvar och god service, sälja sprit, vin och starköl och att informera om alkoholens skadeverkningar. Bolagets verksamhet </w:t>
      </w:r>
      <w:r w:rsidRPr="00F41E99">
        <w:t>ska bedrivas så att hög kvalitet säkerställs.</w:t>
      </w:r>
      <w:r>
        <w:t xml:space="preserve"> </w:t>
      </w:r>
    </w:p>
    <w:p w14:paraId="1F87A6E4" w14:textId="77777777" w:rsidR="00271318" w:rsidRPr="00D93087" w:rsidRDefault="00271318" w:rsidP="00705B9A"/>
    <w:p w14:paraId="1671BCB4" w14:textId="47997A70" w:rsidR="00271318" w:rsidRDefault="00271318" w:rsidP="00271318">
      <w:r w:rsidRPr="00A808A3">
        <w:t>Regeringen</w:t>
      </w:r>
      <w:r w:rsidR="00B0486C">
        <w:t>s</w:t>
      </w:r>
      <w:r w:rsidRPr="00A808A3">
        <w:t xml:space="preserve"> krav på de statligt ägda bolagen </w:t>
      </w:r>
      <w:r w:rsidR="00B0486C">
        <w:t xml:space="preserve">är </w:t>
      </w:r>
      <w:r w:rsidRPr="00A808A3">
        <w:t xml:space="preserve">att de ska </w:t>
      </w:r>
      <w:r w:rsidR="00CE1012">
        <w:t>agera före</w:t>
      </w:r>
      <w:r w:rsidR="00597E34">
        <w:softHyphen/>
      </w:r>
      <w:r w:rsidR="00CE1012">
        <w:t>dömligt genom att</w:t>
      </w:r>
      <w:r w:rsidRPr="00A808A3">
        <w:t xml:space="preserve"> vara transparenta, </w:t>
      </w:r>
      <w:r w:rsidRPr="00F41E99">
        <w:t>samarbeta</w:t>
      </w:r>
      <w:r w:rsidR="00C74967">
        <w:t xml:space="preserve"> med andra aktörer</w:t>
      </w:r>
      <w:r w:rsidRPr="00A808A3">
        <w:t xml:space="preserve">, ha ett strategiskt arbete samt utgå från internationella riktlinjer i sitt arbete. </w:t>
      </w:r>
      <w:r w:rsidR="00B0486C">
        <w:t xml:space="preserve">En viktig utgångspunkt är </w:t>
      </w:r>
      <w:r w:rsidRPr="00A808A3">
        <w:t>FN:s principer för företagande och mänskliga rättigheter</w:t>
      </w:r>
      <w:r w:rsidR="00B0486C">
        <w:t xml:space="preserve">. </w:t>
      </w:r>
      <w:r w:rsidRPr="00A808A3">
        <w:t xml:space="preserve">Sverige </w:t>
      </w:r>
      <w:r w:rsidR="00CE1012">
        <w:t xml:space="preserve">har </w:t>
      </w:r>
      <w:r w:rsidRPr="00A808A3">
        <w:t>som sjätte landet i världen nyligen tagit fram en handlingsplan</w:t>
      </w:r>
      <w:r w:rsidR="000176CC">
        <w:t xml:space="preserve"> som syftar till att omsätta dessa principer i praktisk handling på nationell nivå</w:t>
      </w:r>
      <w:r w:rsidRPr="00A808A3">
        <w:t xml:space="preserve">. Principerna är utgångspunkten när </w:t>
      </w:r>
      <w:r w:rsidR="00CE1012">
        <w:t>regeringen</w:t>
      </w:r>
      <w:r w:rsidRPr="00A808A3">
        <w:t xml:space="preserve"> följer upp frågor om mänskliga rättigheter </w:t>
      </w:r>
      <w:r w:rsidR="00B0486C">
        <w:t xml:space="preserve">i </w:t>
      </w:r>
      <w:r w:rsidRPr="00A808A3">
        <w:t>de statliga bolagen.</w:t>
      </w:r>
      <w:r>
        <w:t xml:space="preserve"> </w:t>
      </w:r>
    </w:p>
    <w:p w14:paraId="21C4C55D" w14:textId="77777777" w:rsidR="003522C9" w:rsidRDefault="003522C9" w:rsidP="00271318"/>
    <w:p w14:paraId="167D243C" w14:textId="385F891A" w:rsidR="003522C9" w:rsidRDefault="003522C9" w:rsidP="003522C9">
      <w:r w:rsidRPr="00D53DF1">
        <w:lastRenderedPageBreak/>
        <w:t xml:space="preserve">Leverantörshantering är ett ansvar för bolagets styrelse och ledning där vi som ägare </w:t>
      </w:r>
      <w:r>
        <w:t xml:space="preserve">följer utvecklingen i bolagets arbete. </w:t>
      </w:r>
    </w:p>
    <w:p w14:paraId="77B2A683" w14:textId="77777777" w:rsidR="00D2512D" w:rsidRDefault="00D2512D" w:rsidP="00646CB0">
      <w:pPr>
        <w:pStyle w:val="RKnormal"/>
      </w:pPr>
    </w:p>
    <w:p w14:paraId="3C33D92E" w14:textId="45CF39ED" w:rsidR="00646CB0" w:rsidRDefault="00646CB0" w:rsidP="00646CB0">
      <w:pPr>
        <w:pStyle w:val="RKnormal"/>
      </w:pPr>
      <w:r>
        <w:t xml:space="preserve">Systembolaget väljer inte producenter utan köper in via leverantörer (svenska importföretag). </w:t>
      </w:r>
      <w:r w:rsidRPr="003A2777">
        <w:t>Enligt konkurrensrättsliga regler måste Systembolaget agera icke-diskriminerande mot</w:t>
      </w:r>
      <w:r>
        <w:t xml:space="preserve"> alla sina </w:t>
      </w:r>
      <w:proofErr w:type="spellStart"/>
      <w:r>
        <w:t>dryckes</w:t>
      </w:r>
      <w:r w:rsidR="00597E34">
        <w:softHyphen/>
      </w:r>
      <w:r>
        <w:t>leverantörer</w:t>
      </w:r>
      <w:proofErr w:type="spellEnd"/>
      <w:r>
        <w:t>. Systembolaget ska vara märkesneutralt vilket innebär att Systembolaget</w:t>
      </w:r>
      <w:r w:rsidRPr="003A2777">
        <w:t xml:space="preserve"> alltid ska vara:</w:t>
      </w:r>
      <w:r>
        <w:t xml:space="preserve"> </w:t>
      </w:r>
      <w:r w:rsidRPr="003A2777">
        <w:rPr>
          <w:u w:val="single"/>
        </w:rPr>
        <w:t>Transparent.</w:t>
      </w:r>
      <w:r w:rsidRPr="003A2777">
        <w:t xml:space="preserve"> Exempelvis är inköps</w:t>
      </w:r>
      <w:r w:rsidR="00597E34">
        <w:softHyphen/>
      </w:r>
      <w:r w:rsidRPr="003A2777">
        <w:t>villkoren icke förhandlingsbara o</w:t>
      </w:r>
      <w:r>
        <w:t xml:space="preserve">ch samma för alla leverantörer. </w:t>
      </w:r>
      <w:r w:rsidRPr="003A2777">
        <w:rPr>
          <w:u w:val="single"/>
        </w:rPr>
        <w:t>Icke-diskriminerande</w:t>
      </w:r>
      <w:r w:rsidRPr="003A2777">
        <w:t>. Alla leverantör</w:t>
      </w:r>
      <w:r>
        <w:t>er ska behandlas på samma sätt och o</w:t>
      </w:r>
      <w:r w:rsidRPr="003A2777">
        <w:t xml:space="preserve">bjektiva. </w:t>
      </w:r>
      <w:r w:rsidRPr="003A2777">
        <w:rPr>
          <w:u w:val="single"/>
        </w:rPr>
        <w:t>Objektiva</w:t>
      </w:r>
      <w:r>
        <w:t>. Varumärke</w:t>
      </w:r>
      <w:r w:rsidRPr="003A2777">
        <w:t xml:space="preserve"> och flaska </w:t>
      </w:r>
      <w:r>
        <w:t xml:space="preserve">tas bort </w:t>
      </w:r>
      <w:r w:rsidRPr="003A2777">
        <w:t xml:space="preserve">i urvalsprocessen och fokuserar enbart på </w:t>
      </w:r>
      <w:proofErr w:type="spellStart"/>
      <w:r w:rsidRPr="003A2777">
        <w:t>sensoriken</w:t>
      </w:r>
      <w:proofErr w:type="spellEnd"/>
      <w:r w:rsidRPr="003A2777">
        <w:t>.</w:t>
      </w:r>
    </w:p>
    <w:p w14:paraId="2C1F8E02" w14:textId="77777777" w:rsidR="00646CB0" w:rsidRDefault="00646CB0" w:rsidP="00646CB0">
      <w:pPr>
        <w:pStyle w:val="RKnormal"/>
      </w:pPr>
    </w:p>
    <w:p w14:paraId="5197A377" w14:textId="39EE1CD4" w:rsidR="00646CB0" w:rsidRPr="003A2777" w:rsidRDefault="00646CB0" w:rsidP="00646CB0">
      <w:pPr>
        <w:pStyle w:val="RKnormal"/>
      </w:pPr>
      <w:r>
        <w:t xml:space="preserve">Det innebär </w:t>
      </w:r>
      <w:r w:rsidR="00CE1012">
        <w:t xml:space="preserve">även </w:t>
      </w:r>
      <w:r>
        <w:t xml:space="preserve">att </w:t>
      </w:r>
      <w:r w:rsidR="00CE1012">
        <w:t xml:space="preserve">Systembolagets </w:t>
      </w:r>
      <w:r>
        <w:t>s</w:t>
      </w:r>
      <w:r w:rsidRPr="003A2777">
        <w:t xml:space="preserve">ortiment enligt </w:t>
      </w:r>
      <w:r w:rsidR="00CE1012">
        <w:t xml:space="preserve">bolagets </w:t>
      </w:r>
      <w:r w:rsidRPr="003A2777">
        <w:t>inköps</w:t>
      </w:r>
      <w:r w:rsidR="00597E34">
        <w:softHyphen/>
      </w:r>
      <w:r w:rsidRPr="003A2777">
        <w:t>policy</w:t>
      </w:r>
      <w:r>
        <w:t xml:space="preserve"> ska k</w:t>
      </w:r>
      <w:r w:rsidRPr="003A2777">
        <w:t>ännetecknas av omtanke, kunskap och inspiration</w:t>
      </w:r>
      <w:r>
        <w:t>. Sortimentet ska v</w:t>
      </w:r>
      <w:r w:rsidRPr="003A2777">
        <w:t>ara anpassat efter den svenska kundens efterfrågan</w:t>
      </w:r>
      <w:r>
        <w:t xml:space="preserve"> och v</w:t>
      </w:r>
      <w:r w:rsidRPr="003A2777">
        <w:t>ara brett och mångsidigt</w:t>
      </w:r>
      <w:r>
        <w:t xml:space="preserve">. </w:t>
      </w:r>
      <w:r w:rsidRPr="003A2777">
        <w:t>Vara kvalitetssäkrat, hållbart, lönsamt och kostnadseffektivt</w:t>
      </w:r>
      <w:r>
        <w:t xml:space="preserve">. </w:t>
      </w:r>
    </w:p>
    <w:p w14:paraId="2A511375" w14:textId="77777777" w:rsidR="00646CB0" w:rsidRDefault="00646CB0" w:rsidP="003522C9"/>
    <w:p w14:paraId="469BF0B7" w14:textId="05C87522" w:rsidR="00271318" w:rsidRDefault="003522C9" w:rsidP="003522C9">
      <w:pPr>
        <w:pStyle w:val="RKnormal"/>
      </w:pPr>
      <w:r>
        <w:t xml:space="preserve">Systembolaget följer upp alla producenter i riskländer i enlighet med </w:t>
      </w:r>
      <w:r w:rsidR="00646CB0">
        <w:t>sin</w:t>
      </w:r>
      <w:r>
        <w:t xml:space="preserve"> långsiktiga strate</w:t>
      </w:r>
      <w:r w:rsidR="00646CB0">
        <w:t>gi</w:t>
      </w:r>
      <w:r>
        <w:t xml:space="preserve"> och uppförandekod. Sedan 2012 ställer System</w:t>
      </w:r>
      <w:r w:rsidR="00597E34">
        <w:softHyphen/>
      </w:r>
      <w:r>
        <w:t>bolaget</w:t>
      </w:r>
      <w:r w:rsidR="003A2777">
        <w:t>,</w:t>
      </w:r>
      <w:r>
        <w:t xml:space="preserve"> via leverantörer</w:t>
      </w:r>
      <w:r w:rsidR="003A2777">
        <w:t>,</w:t>
      </w:r>
      <w:r>
        <w:t xml:space="preserve"> krav på </w:t>
      </w:r>
      <w:proofErr w:type="gramStart"/>
      <w:r>
        <w:t>goda arbets-</w:t>
      </w:r>
      <w:proofErr w:type="gramEnd"/>
      <w:r>
        <w:t xml:space="preserve"> och levnadsvillkor hos de producenter som tillverkar vin för den svenska marknaden. De gör regelbundet kontroller för att se till att kraven och uppförandekoden har nått hela vägen ut i värdekedja</w:t>
      </w:r>
      <w:r w:rsidRPr="003522C9">
        <w:t>n.</w:t>
      </w:r>
      <w:r w:rsidRPr="003522C9">
        <w:rPr>
          <w:lang w:eastAsia="sv-SE"/>
        </w:rPr>
        <w:t xml:space="preserve"> </w:t>
      </w:r>
      <w:r w:rsidRPr="003522C9">
        <w:t xml:space="preserve">Bolaget har gjort bedömningen att de bäst påverkar genom en långsiktig strategi för hållbarhet tillsammans med andra aktörer och genom att vara på plats </w:t>
      </w:r>
      <w:r w:rsidR="003A2777">
        <w:t xml:space="preserve">i riskländer som Sydafrika </w:t>
      </w:r>
      <w:r w:rsidRPr="003522C9">
        <w:t xml:space="preserve">genom revisioner, incidenthantering, handlingsplaner </w:t>
      </w:r>
      <w:r w:rsidR="00CE1012">
        <w:t>samt</w:t>
      </w:r>
      <w:r w:rsidRPr="003522C9">
        <w:t xml:space="preserve"> följa upp att förbättringar genomförs.</w:t>
      </w:r>
    </w:p>
    <w:p w14:paraId="5B183785" w14:textId="77777777" w:rsidR="00F41E99" w:rsidRDefault="00F41E99" w:rsidP="003522C9">
      <w:pPr>
        <w:pStyle w:val="RKnormal"/>
      </w:pPr>
    </w:p>
    <w:p w14:paraId="4B16C69A" w14:textId="54254659" w:rsidR="00F41E99" w:rsidRPr="00AD3E8E" w:rsidRDefault="00F41E99" w:rsidP="00725285">
      <w:pPr>
        <w:pStyle w:val="RKnormal"/>
        <w:tabs>
          <w:tab w:val="left" w:pos="5387"/>
        </w:tabs>
      </w:pPr>
      <w:r>
        <w:t>Jag delar frågeställarens oro för att fackliga krav och rättigheter inte verkar följas. Fackliga rättigheter, god arbetsmiljö och rimliga arbets</w:t>
      </w:r>
      <w:r w:rsidR="00597E34">
        <w:softHyphen/>
      </w:r>
      <w:r>
        <w:t xml:space="preserve">villkor är grundläggande och </w:t>
      </w:r>
      <w:r w:rsidR="00E20584">
        <w:t>bolag med statligt ägande ska ha ett arbete som säkerställer att man agerar ansvarsfullt i sitt leverantörsarbete</w:t>
      </w:r>
      <w:proofErr w:type="gramStart"/>
      <w:r w:rsidR="00E20584">
        <w:t>.</w:t>
      </w:r>
      <w:r>
        <w:t>.</w:t>
      </w:r>
      <w:proofErr w:type="gramEnd"/>
      <w:r>
        <w:t xml:space="preserve"> </w:t>
      </w:r>
      <w:r w:rsidRPr="00AD3E8E">
        <w:t xml:space="preserve">Det är därför bra att Systembolaget </w:t>
      </w:r>
      <w:r w:rsidR="002940EA">
        <w:t>som en</w:t>
      </w:r>
      <w:r w:rsidR="001D3C5A" w:rsidRPr="00AD3E8E">
        <w:t xml:space="preserve"> följd av deras långsiktiga strategi </w:t>
      </w:r>
      <w:r w:rsidRPr="00AD3E8E">
        <w:t xml:space="preserve">ska analysera </w:t>
      </w:r>
      <w:r w:rsidR="001D3C5A" w:rsidRPr="00AD3E8E">
        <w:t xml:space="preserve">denna incident </w:t>
      </w:r>
      <w:r w:rsidRPr="00AD3E8E">
        <w:t>grundligt.</w:t>
      </w:r>
    </w:p>
    <w:p w14:paraId="27F68C63" w14:textId="1B093987" w:rsidR="003A2777" w:rsidRPr="003A2777" w:rsidRDefault="003A2777" w:rsidP="003A2777">
      <w:pPr>
        <w:rPr>
          <w:lang w:eastAsia="sv-SE"/>
        </w:rPr>
      </w:pPr>
    </w:p>
    <w:p w14:paraId="16A49CCA" w14:textId="03FBD2A8" w:rsidR="00271318" w:rsidRDefault="00271318" w:rsidP="00271318">
      <w:r w:rsidRPr="00DF5218">
        <w:t xml:space="preserve">Regeringen har en tydlig förväntan på att </w:t>
      </w:r>
      <w:r w:rsidR="00CE1012">
        <w:t xml:space="preserve">statliga </w:t>
      </w:r>
      <w:r w:rsidRPr="00DF5218">
        <w:t>företag ska respektera de mänskliga rättigheterna i all sin verksamhet, därför kommer vi att fortsätta följa denna fråga nära.</w:t>
      </w:r>
    </w:p>
    <w:p w14:paraId="3E851601" w14:textId="77777777" w:rsidR="003522C9" w:rsidRDefault="003522C9">
      <w:pPr>
        <w:pStyle w:val="RKnormal"/>
      </w:pPr>
    </w:p>
    <w:p w14:paraId="646B6038" w14:textId="77777777" w:rsidR="00C97529" w:rsidRDefault="00C97529">
      <w:pPr>
        <w:pStyle w:val="RKnormal"/>
      </w:pPr>
      <w:r>
        <w:t>Stockholm den 19 oktober 2016</w:t>
      </w:r>
    </w:p>
    <w:p w14:paraId="7E0E2160" w14:textId="77777777" w:rsidR="003522C9" w:rsidRDefault="003522C9">
      <w:pPr>
        <w:pStyle w:val="RKnormal"/>
      </w:pPr>
      <w:bookmarkStart w:id="0" w:name="_GoBack"/>
      <w:bookmarkEnd w:id="0"/>
    </w:p>
    <w:p w14:paraId="5BB9FC09" w14:textId="77777777" w:rsidR="003522C9" w:rsidRDefault="003522C9">
      <w:pPr>
        <w:pStyle w:val="RKnormal"/>
      </w:pPr>
    </w:p>
    <w:p w14:paraId="0B63D229" w14:textId="77777777" w:rsidR="00C97529" w:rsidRDefault="00C97529">
      <w:pPr>
        <w:pStyle w:val="RKnormal"/>
      </w:pPr>
      <w:r>
        <w:t>Gabriel Wikström</w:t>
      </w:r>
    </w:p>
    <w:sectPr w:rsidR="00C9752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4D492" w14:textId="77777777" w:rsidR="00C97529" w:rsidRDefault="00C97529">
      <w:r>
        <w:separator/>
      </w:r>
    </w:p>
  </w:endnote>
  <w:endnote w:type="continuationSeparator" w:id="0">
    <w:p w14:paraId="315A61F7" w14:textId="77777777" w:rsidR="00C97529" w:rsidRDefault="00C9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22958" w14:textId="77777777" w:rsidR="00C97529" w:rsidRDefault="00C97529">
      <w:r>
        <w:separator/>
      </w:r>
    </w:p>
  </w:footnote>
  <w:footnote w:type="continuationSeparator" w:id="0">
    <w:p w14:paraId="25D7244C" w14:textId="77777777" w:rsidR="00C97529" w:rsidRDefault="00C97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F6F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58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FD1A26" w14:textId="77777777">
      <w:trPr>
        <w:cantSplit/>
      </w:trPr>
      <w:tc>
        <w:tcPr>
          <w:tcW w:w="3119" w:type="dxa"/>
        </w:tcPr>
        <w:p w14:paraId="778C1D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569D9C" w14:textId="77777777" w:rsidR="00E80146" w:rsidRDefault="00E80146">
          <w:pPr>
            <w:pStyle w:val="Sidhuvud"/>
            <w:ind w:right="360"/>
          </w:pPr>
        </w:p>
      </w:tc>
      <w:tc>
        <w:tcPr>
          <w:tcW w:w="1525" w:type="dxa"/>
        </w:tcPr>
        <w:p w14:paraId="76E95F62" w14:textId="77777777" w:rsidR="00E80146" w:rsidRDefault="00E80146">
          <w:pPr>
            <w:pStyle w:val="Sidhuvud"/>
            <w:ind w:right="360"/>
          </w:pPr>
        </w:p>
      </w:tc>
    </w:tr>
  </w:tbl>
  <w:p w14:paraId="15E1250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F6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58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A3F183" w14:textId="77777777">
      <w:trPr>
        <w:cantSplit/>
      </w:trPr>
      <w:tc>
        <w:tcPr>
          <w:tcW w:w="3119" w:type="dxa"/>
        </w:tcPr>
        <w:p w14:paraId="09CD4C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F799B4" w14:textId="77777777" w:rsidR="00E80146" w:rsidRDefault="00E80146">
          <w:pPr>
            <w:pStyle w:val="Sidhuvud"/>
            <w:ind w:right="360"/>
          </w:pPr>
        </w:p>
      </w:tc>
      <w:tc>
        <w:tcPr>
          <w:tcW w:w="1525" w:type="dxa"/>
        </w:tcPr>
        <w:p w14:paraId="6CD042EA" w14:textId="77777777" w:rsidR="00E80146" w:rsidRDefault="00E80146">
          <w:pPr>
            <w:pStyle w:val="Sidhuvud"/>
            <w:ind w:right="360"/>
          </w:pPr>
        </w:p>
      </w:tc>
    </w:tr>
  </w:tbl>
  <w:p w14:paraId="0874F4A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62E1C" w14:textId="2702EBCC" w:rsidR="00C97529" w:rsidRDefault="00C97529">
    <w:pPr>
      <w:framePr w:w="2948" w:h="1321" w:hRule="exact" w:wrap="notBeside" w:vAnchor="page" w:hAnchor="page" w:x="1362" w:y="653"/>
    </w:pPr>
    <w:r>
      <w:rPr>
        <w:noProof/>
        <w:lang w:eastAsia="sv-SE"/>
      </w:rPr>
      <w:drawing>
        <wp:inline distT="0" distB="0" distL="0" distR="0" wp14:anchorId="7ED3E4E0" wp14:editId="7B953AE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03A038" w14:textId="77777777" w:rsidR="00E80146" w:rsidRDefault="00E80146">
    <w:pPr>
      <w:pStyle w:val="RKrubrik"/>
      <w:keepNext w:val="0"/>
      <w:tabs>
        <w:tab w:val="clear" w:pos="1134"/>
        <w:tab w:val="clear" w:pos="2835"/>
      </w:tabs>
      <w:spacing w:before="0" w:after="0" w:line="320" w:lineRule="atLeast"/>
      <w:rPr>
        <w:bCs/>
      </w:rPr>
    </w:pPr>
  </w:p>
  <w:p w14:paraId="5D265916" w14:textId="77777777" w:rsidR="00E80146" w:rsidRDefault="00E80146">
    <w:pPr>
      <w:rPr>
        <w:rFonts w:ascii="TradeGothic" w:hAnsi="TradeGothic"/>
        <w:b/>
        <w:bCs/>
        <w:spacing w:val="12"/>
        <w:sz w:val="22"/>
      </w:rPr>
    </w:pPr>
  </w:p>
  <w:p w14:paraId="23348B8B" w14:textId="77777777" w:rsidR="00E80146" w:rsidRDefault="00E80146">
    <w:pPr>
      <w:pStyle w:val="RKrubrik"/>
      <w:keepNext w:val="0"/>
      <w:tabs>
        <w:tab w:val="clear" w:pos="1134"/>
        <w:tab w:val="clear" w:pos="2835"/>
      </w:tabs>
      <w:spacing w:before="0" w:after="0" w:line="320" w:lineRule="atLeast"/>
      <w:rPr>
        <w:bCs/>
      </w:rPr>
    </w:pPr>
  </w:p>
  <w:p w14:paraId="31DA123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BB79"/>
    <w:multiLevelType w:val="hybridMultilevel"/>
    <w:tmpl w:val="5552A9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8C86592"/>
    <w:multiLevelType w:val="hybridMultilevel"/>
    <w:tmpl w:val="A06E48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D533841"/>
    <w:multiLevelType w:val="multilevel"/>
    <w:tmpl w:val="C78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29"/>
    <w:rsid w:val="000176CC"/>
    <w:rsid w:val="000852A0"/>
    <w:rsid w:val="000A6ED6"/>
    <w:rsid w:val="00150384"/>
    <w:rsid w:val="00160901"/>
    <w:rsid w:val="001805B7"/>
    <w:rsid w:val="001D3C5A"/>
    <w:rsid w:val="001E34DA"/>
    <w:rsid w:val="00271318"/>
    <w:rsid w:val="002940EA"/>
    <w:rsid w:val="002F19E1"/>
    <w:rsid w:val="003002C9"/>
    <w:rsid w:val="003522C9"/>
    <w:rsid w:val="00367B1C"/>
    <w:rsid w:val="00371F51"/>
    <w:rsid w:val="00380773"/>
    <w:rsid w:val="003A2777"/>
    <w:rsid w:val="003F41A7"/>
    <w:rsid w:val="00441F70"/>
    <w:rsid w:val="004A328D"/>
    <w:rsid w:val="004A3C13"/>
    <w:rsid w:val="0058762B"/>
    <w:rsid w:val="00597E34"/>
    <w:rsid w:val="00646CB0"/>
    <w:rsid w:val="006E4E11"/>
    <w:rsid w:val="00705B9A"/>
    <w:rsid w:val="007242A3"/>
    <w:rsid w:val="00725285"/>
    <w:rsid w:val="007A6855"/>
    <w:rsid w:val="0092027A"/>
    <w:rsid w:val="00955E31"/>
    <w:rsid w:val="00992E72"/>
    <w:rsid w:val="00A808A3"/>
    <w:rsid w:val="00AD3E8E"/>
    <w:rsid w:val="00AF26D1"/>
    <w:rsid w:val="00B0486C"/>
    <w:rsid w:val="00B8492E"/>
    <w:rsid w:val="00C74967"/>
    <w:rsid w:val="00C97529"/>
    <w:rsid w:val="00CC5807"/>
    <w:rsid w:val="00CE1012"/>
    <w:rsid w:val="00D133D7"/>
    <w:rsid w:val="00D2512D"/>
    <w:rsid w:val="00D93087"/>
    <w:rsid w:val="00DF5218"/>
    <w:rsid w:val="00E20584"/>
    <w:rsid w:val="00E80146"/>
    <w:rsid w:val="00E904D0"/>
    <w:rsid w:val="00E9463F"/>
    <w:rsid w:val="00EC25F9"/>
    <w:rsid w:val="00ED583F"/>
    <w:rsid w:val="00F2045D"/>
    <w:rsid w:val="00F41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C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75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7529"/>
    <w:rPr>
      <w:rFonts w:ascii="Tahoma" w:hAnsi="Tahoma" w:cs="Tahoma"/>
      <w:sz w:val="16"/>
      <w:szCs w:val="16"/>
      <w:lang w:eastAsia="en-US"/>
    </w:rPr>
  </w:style>
  <w:style w:type="paragraph" w:customStyle="1" w:styleId="Default">
    <w:name w:val="Default"/>
    <w:rsid w:val="00D93087"/>
    <w:pPr>
      <w:autoSpaceDE w:val="0"/>
      <w:autoSpaceDN w:val="0"/>
      <w:adjustRightInd w:val="0"/>
    </w:pPr>
    <w:rPr>
      <w:color w:val="000000"/>
      <w:sz w:val="24"/>
      <w:szCs w:val="24"/>
    </w:rPr>
  </w:style>
  <w:style w:type="paragraph" w:styleId="Liststycke">
    <w:name w:val="List Paragraph"/>
    <w:basedOn w:val="Normal"/>
    <w:uiPriority w:val="34"/>
    <w:qFormat/>
    <w:rsid w:val="00D93087"/>
    <w:pPr>
      <w:ind w:left="720"/>
      <w:contextualSpacing/>
    </w:pPr>
  </w:style>
  <w:style w:type="character" w:styleId="Stark">
    <w:name w:val="Strong"/>
    <w:basedOn w:val="Standardstycketeckensnitt"/>
    <w:uiPriority w:val="22"/>
    <w:qFormat/>
    <w:rsid w:val="003A2777"/>
    <w:rPr>
      <w:b/>
      <w:bCs/>
    </w:rPr>
  </w:style>
  <w:style w:type="paragraph" w:styleId="Normalwebb">
    <w:name w:val="Normal (Web)"/>
    <w:basedOn w:val="Normal"/>
    <w:uiPriority w:val="99"/>
    <w:unhideWhenUsed/>
    <w:rsid w:val="003A2777"/>
    <w:pPr>
      <w:overflowPunct/>
      <w:autoSpaceDE/>
      <w:autoSpaceDN/>
      <w:adjustRightInd/>
      <w:spacing w:after="150"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B0486C"/>
    <w:rPr>
      <w:sz w:val="16"/>
      <w:szCs w:val="16"/>
    </w:rPr>
  </w:style>
  <w:style w:type="paragraph" w:styleId="Kommentarer">
    <w:name w:val="annotation text"/>
    <w:basedOn w:val="Normal"/>
    <w:link w:val="KommentarerChar"/>
    <w:rsid w:val="00B0486C"/>
    <w:pPr>
      <w:spacing w:line="240" w:lineRule="auto"/>
    </w:pPr>
    <w:rPr>
      <w:sz w:val="20"/>
    </w:rPr>
  </w:style>
  <w:style w:type="character" w:customStyle="1" w:styleId="KommentarerChar">
    <w:name w:val="Kommentarer Char"/>
    <w:basedOn w:val="Standardstycketeckensnitt"/>
    <w:link w:val="Kommentarer"/>
    <w:rsid w:val="00B0486C"/>
    <w:rPr>
      <w:rFonts w:ascii="OrigGarmnd BT" w:hAnsi="OrigGarmnd BT"/>
      <w:lang w:eastAsia="en-US"/>
    </w:rPr>
  </w:style>
  <w:style w:type="paragraph" w:styleId="Kommentarsmne">
    <w:name w:val="annotation subject"/>
    <w:basedOn w:val="Kommentarer"/>
    <w:next w:val="Kommentarer"/>
    <w:link w:val="KommentarsmneChar"/>
    <w:rsid w:val="00B0486C"/>
    <w:rPr>
      <w:b/>
      <w:bCs/>
    </w:rPr>
  </w:style>
  <w:style w:type="character" w:customStyle="1" w:styleId="KommentarsmneChar">
    <w:name w:val="Kommentarsämne Char"/>
    <w:basedOn w:val="KommentarerChar"/>
    <w:link w:val="Kommentarsmne"/>
    <w:rsid w:val="00B0486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75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7529"/>
    <w:rPr>
      <w:rFonts w:ascii="Tahoma" w:hAnsi="Tahoma" w:cs="Tahoma"/>
      <w:sz w:val="16"/>
      <w:szCs w:val="16"/>
      <w:lang w:eastAsia="en-US"/>
    </w:rPr>
  </w:style>
  <w:style w:type="paragraph" w:customStyle="1" w:styleId="Default">
    <w:name w:val="Default"/>
    <w:rsid w:val="00D93087"/>
    <w:pPr>
      <w:autoSpaceDE w:val="0"/>
      <w:autoSpaceDN w:val="0"/>
      <w:adjustRightInd w:val="0"/>
    </w:pPr>
    <w:rPr>
      <w:color w:val="000000"/>
      <w:sz w:val="24"/>
      <w:szCs w:val="24"/>
    </w:rPr>
  </w:style>
  <w:style w:type="paragraph" w:styleId="Liststycke">
    <w:name w:val="List Paragraph"/>
    <w:basedOn w:val="Normal"/>
    <w:uiPriority w:val="34"/>
    <w:qFormat/>
    <w:rsid w:val="00D93087"/>
    <w:pPr>
      <w:ind w:left="720"/>
      <w:contextualSpacing/>
    </w:pPr>
  </w:style>
  <w:style w:type="character" w:styleId="Stark">
    <w:name w:val="Strong"/>
    <w:basedOn w:val="Standardstycketeckensnitt"/>
    <w:uiPriority w:val="22"/>
    <w:qFormat/>
    <w:rsid w:val="003A2777"/>
    <w:rPr>
      <w:b/>
      <w:bCs/>
    </w:rPr>
  </w:style>
  <w:style w:type="paragraph" w:styleId="Normalwebb">
    <w:name w:val="Normal (Web)"/>
    <w:basedOn w:val="Normal"/>
    <w:uiPriority w:val="99"/>
    <w:unhideWhenUsed/>
    <w:rsid w:val="003A2777"/>
    <w:pPr>
      <w:overflowPunct/>
      <w:autoSpaceDE/>
      <w:autoSpaceDN/>
      <w:adjustRightInd/>
      <w:spacing w:after="150"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B0486C"/>
    <w:rPr>
      <w:sz w:val="16"/>
      <w:szCs w:val="16"/>
    </w:rPr>
  </w:style>
  <w:style w:type="paragraph" w:styleId="Kommentarer">
    <w:name w:val="annotation text"/>
    <w:basedOn w:val="Normal"/>
    <w:link w:val="KommentarerChar"/>
    <w:rsid w:val="00B0486C"/>
    <w:pPr>
      <w:spacing w:line="240" w:lineRule="auto"/>
    </w:pPr>
    <w:rPr>
      <w:sz w:val="20"/>
    </w:rPr>
  </w:style>
  <w:style w:type="character" w:customStyle="1" w:styleId="KommentarerChar">
    <w:name w:val="Kommentarer Char"/>
    <w:basedOn w:val="Standardstycketeckensnitt"/>
    <w:link w:val="Kommentarer"/>
    <w:rsid w:val="00B0486C"/>
    <w:rPr>
      <w:rFonts w:ascii="OrigGarmnd BT" w:hAnsi="OrigGarmnd BT"/>
      <w:lang w:eastAsia="en-US"/>
    </w:rPr>
  </w:style>
  <w:style w:type="paragraph" w:styleId="Kommentarsmne">
    <w:name w:val="annotation subject"/>
    <w:basedOn w:val="Kommentarer"/>
    <w:next w:val="Kommentarer"/>
    <w:link w:val="KommentarsmneChar"/>
    <w:rsid w:val="00B0486C"/>
    <w:rPr>
      <w:b/>
      <w:bCs/>
    </w:rPr>
  </w:style>
  <w:style w:type="character" w:customStyle="1" w:styleId="KommentarsmneChar">
    <w:name w:val="Kommentarsämne Char"/>
    <w:basedOn w:val="KommentarerChar"/>
    <w:link w:val="Kommentarsmne"/>
    <w:rsid w:val="00B0486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6259">
      <w:bodyDiv w:val="1"/>
      <w:marLeft w:val="0"/>
      <w:marRight w:val="0"/>
      <w:marTop w:val="0"/>
      <w:marBottom w:val="0"/>
      <w:divBdr>
        <w:top w:val="none" w:sz="0" w:space="0" w:color="auto"/>
        <w:left w:val="none" w:sz="0" w:space="0" w:color="auto"/>
        <w:bottom w:val="none" w:sz="0" w:space="0" w:color="auto"/>
        <w:right w:val="none" w:sz="0" w:space="0" w:color="auto"/>
      </w:divBdr>
      <w:divsChild>
        <w:div w:id="783619026">
          <w:marLeft w:val="0"/>
          <w:marRight w:val="0"/>
          <w:marTop w:val="0"/>
          <w:marBottom w:val="0"/>
          <w:divBdr>
            <w:top w:val="none" w:sz="0" w:space="0" w:color="auto"/>
            <w:left w:val="none" w:sz="0" w:space="0" w:color="auto"/>
            <w:bottom w:val="none" w:sz="0" w:space="0" w:color="auto"/>
            <w:right w:val="none" w:sz="0" w:space="0" w:color="auto"/>
          </w:divBdr>
          <w:divsChild>
            <w:div w:id="59183924">
              <w:marLeft w:val="0"/>
              <w:marRight w:val="0"/>
              <w:marTop w:val="270"/>
              <w:marBottom w:val="270"/>
              <w:divBdr>
                <w:top w:val="none" w:sz="0" w:space="0" w:color="auto"/>
                <w:left w:val="none" w:sz="0" w:space="0" w:color="auto"/>
                <w:bottom w:val="none" w:sz="0" w:space="0" w:color="auto"/>
                <w:right w:val="none" w:sz="0" w:space="0" w:color="auto"/>
              </w:divBdr>
              <w:divsChild>
                <w:div w:id="588465220">
                  <w:marLeft w:val="0"/>
                  <w:marRight w:val="0"/>
                  <w:marTop w:val="0"/>
                  <w:marBottom w:val="0"/>
                  <w:divBdr>
                    <w:top w:val="none" w:sz="0" w:space="0" w:color="auto"/>
                    <w:left w:val="none" w:sz="0" w:space="0" w:color="auto"/>
                    <w:bottom w:val="none" w:sz="0" w:space="0" w:color="auto"/>
                    <w:right w:val="none" w:sz="0" w:space="0" w:color="auto"/>
                  </w:divBdr>
                  <w:divsChild>
                    <w:div w:id="1527907512">
                      <w:marLeft w:val="-150"/>
                      <w:marRight w:val="-150"/>
                      <w:marTop w:val="0"/>
                      <w:marBottom w:val="0"/>
                      <w:divBdr>
                        <w:top w:val="none" w:sz="0" w:space="0" w:color="auto"/>
                        <w:left w:val="none" w:sz="0" w:space="0" w:color="auto"/>
                        <w:bottom w:val="none" w:sz="0" w:space="0" w:color="auto"/>
                        <w:right w:val="none" w:sz="0" w:space="0" w:color="auto"/>
                      </w:divBdr>
                      <w:divsChild>
                        <w:div w:id="387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f86cf550-8e91-438b-9934-a7a4fc2e1842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68c6c55-4fbb-48c7-bd04-03a904b43046">
      <Terms xmlns="http://schemas.microsoft.com/office/infopath/2007/PartnerControls"/>
    </c9cd366cc722410295b9eacffbd73909>
    <TaxCatchAll xmlns="a68c6c55-4fbb-48c7-bd04-03a904b43046"/>
    <Nyckelord xmlns="a68c6c55-4fbb-48c7-bd04-03a904b43046" xsi:nil="true"/>
    <k46d94c0acf84ab9a79866a9d8b1905f xmlns="a68c6c55-4fbb-48c7-bd04-03a904b43046">
      <Terms xmlns="http://schemas.microsoft.com/office/infopath/2007/PartnerControls"/>
    </k46d94c0acf84ab9a79866a9d8b1905f>
    <Diarienummer xmlns="a68c6c55-4fbb-48c7-bd04-03a904b43046" xsi:nil="true"/>
    <_dlc_DocId xmlns="a68c6c55-4fbb-48c7-bd04-03a904b43046">WFDKC5QSZ7U3-2063622285-341</_dlc_DocId>
    <_dlc_DocIdUrl xmlns="a68c6c55-4fbb-48c7-bd04-03a904b43046">
      <Url>http://rkdhs-s/FST_fraga/_layouts/DocIdRedir.aspx?ID=WFDKC5QSZ7U3-2063622285-341</Url>
      <Description>WFDKC5QSZ7U3-2063622285-341</Description>
    </_dlc_DocIdUrl>
    <Expedierad_x0020_till_x0020_Riksdagen xmlns="6302a2f0-8e12-400b-b957-3ac472d2f4fa" xsi:nil="true"/>
    <Sekretess xmlns="a68c6c55-4fbb-48c7-bd04-03a904b43046" xsi:nil="true"/>
    <Dnr xmlns="6302a2f0-8e12-400b-b957-3ac472d2f4fa" xsi:nil="true"/>
    <Delad xmlns="6302a2f0-8e12-400b-b957-3ac472d2f4fa">true</Dela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B457F-790C-444A-9918-63A7B3CA8CA9}"/>
</file>

<file path=customXml/itemProps2.xml><?xml version="1.0" encoding="utf-8"?>
<ds:datastoreItem xmlns:ds="http://schemas.openxmlformats.org/officeDocument/2006/customXml" ds:itemID="{096C08D9-23E7-477E-AF5B-E4A02CEADEEF}"/>
</file>

<file path=customXml/itemProps3.xml><?xml version="1.0" encoding="utf-8"?>
<ds:datastoreItem xmlns:ds="http://schemas.openxmlformats.org/officeDocument/2006/customXml" ds:itemID="{D1766927-6777-49B8-8201-82892DDDFD8D}"/>
</file>

<file path=customXml/itemProps4.xml><?xml version="1.0" encoding="utf-8"?>
<ds:datastoreItem xmlns:ds="http://schemas.openxmlformats.org/officeDocument/2006/customXml" ds:itemID="{3F755B2E-D113-46EB-8105-167DFBB071E3}">
  <ds:schemaRefs>
    <ds:schemaRef ds:uri="http://schemas.microsoft.com/sharepoint/v3/contenttype/forms/url"/>
  </ds:schemaRefs>
</ds:datastoreItem>
</file>

<file path=customXml/itemProps5.xml><?xml version="1.0" encoding="utf-8"?>
<ds:datastoreItem xmlns:ds="http://schemas.openxmlformats.org/officeDocument/2006/customXml" ds:itemID="{096C08D9-23E7-477E-AF5B-E4A02CEADEEF}">
  <ds:schemaRefs>
    <ds:schemaRef ds:uri="http://www.w3.org/XML/1998/namespace"/>
    <ds:schemaRef ds:uri="http://schemas.microsoft.com/office/infopath/2007/PartnerControls"/>
    <ds:schemaRef ds:uri="http://purl.org/dc/elements/1.1/"/>
    <ds:schemaRef ds:uri="http://purl.org/dc/dcmitype/"/>
    <ds:schemaRef ds:uri="a68c6c55-4fbb-48c7-bd04-03a904b43046"/>
    <ds:schemaRef ds:uri="http://schemas.microsoft.com/office/2006/documentManagement/types"/>
    <ds:schemaRef ds:uri="http://schemas.openxmlformats.org/package/2006/metadata/core-properties"/>
    <ds:schemaRef ds:uri="6302a2f0-8e12-400b-b957-3ac472d2f4fa"/>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97E2EC2E-D462-4B50-A666-D70F2B16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3498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Fagerström</dc:creator>
  <cp:lastModifiedBy>Linda Torsbrink</cp:lastModifiedBy>
  <cp:revision>5</cp:revision>
  <cp:lastPrinted>2016-10-18T08:41:00Z</cp:lastPrinted>
  <dcterms:created xsi:type="dcterms:W3CDTF">2016-10-18T05:04:00Z</dcterms:created>
  <dcterms:modified xsi:type="dcterms:W3CDTF">2016-10-18T08:43:00Z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d2d3fd29-2798-4a91-9ca9-9d0b1ab77b76</vt:lpwstr>
  </property>
  <property fmtid="{D5CDD505-2E9C-101B-9397-08002B2CF9AE}" pid="9" name="Aktivitetskategori">
    <vt:lpwstr/>
  </property>
</Properties>
</file>