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39D7" w:rsidRDefault="00AC7924" w14:paraId="37A4C48E" w14:textId="77777777">
      <w:pPr>
        <w:pStyle w:val="Rubrik1"/>
        <w:spacing w:after="300"/>
      </w:pPr>
      <w:sdt>
        <w:sdtPr>
          <w:alias w:val="CC_Boilerplate_4"/>
          <w:tag w:val="CC_Boilerplate_4"/>
          <w:id w:val="-1644581176"/>
          <w:lock w:val="sdtLocked"/>
          <w:placeholder>
            <w:docPart w:val="36649F939EA74F39A1819839617FFED8"/>
          </w:placeholder>
          <w:text/>
        </w:sdtPr>
        <w:sdtEndPr/>
        <w:sdtContent>
          <w:r w:rsidRPr="009B062B" w:rsidR="00AF30DD">
            <w:t>Förslag till riksdagsbeslut</w:t>
          </w:r>
        </w:sdtContent>
      </w:sdt>
      <w:bookmarkEnd w:id="0"/>
      <w:bookmarkEnd w:id="1"/>
    </w:p>
    <w:sdt>
      <w:sdtPr>
        <w:alias w:val="Yrkande 1"/>
        <w:tag w:val="614de577-a62c-4e1d-9a3f-c97cbc7dd3f6"/>
        <w:id w:val="1133142534"/>
        <w:lock w:val="sdtLocked"/>
      </w:sdtPr>
      <w:sdtEndPr/>
      <w:sdtContent>
        <w:p w:rsidR="000F25C8" w:rsidRDefault="00831FF8" w14:paraId="35C2185D" w14:textId="77777777">
          <w:pPr>
            <w:pStyle w:val="Frslagstext"/>
            <w:numPr>
              <w:ilvl w:val="0"/>
              <w:numId w:val="0"/>
            </w:numPr>
          </w:pPr>
          <w:r>
            <w:t>Riksdagen ställer sig bakom det som anförs i motionen om att se över lagen om vilka som ska ha laglig rätt att överklaga i planprocesser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D586FD0A294A6393864280BFF3F9FD"/>
        </w:placeholder>
        <w:text/>
      </w:sdtPr>
      <w:sdtEndPr/>
      <w:sdtContent>
        <w:p w:rsidRPr="009B062B" w:rsidR="006D79C9" w:rsidP="00333E95" w:rsidRDefault="006D79C9" w14:paraId="168F7E63" w14:textId="77777777">
          <w:pPr>
            <w:pStyle w:val="Rubrik1"/>
          </w:pPr>
          <w:r>
            <w:t>Motivering</w:t>
          </w:r>
        </w:p>
      </w:sdtContent>
    </w:sdt>
    <w:bookmarkEnd w:displacedByCustomXml="prev" w:id="3"/>
    <w:bookmarkEnd w:displacedByCustomXml="prev" w:id="4"/>
    <w:p w:rsidR="00BA4A9D" w:rsidP="00BA4A9D" w:rsidRDefault="00BA4A9D" w14:paraId="7C12BD30" w14:textId="7045473F">
      <w:pPr>
        <w:pStyle w:val="Normalutanindragellerluft"/>
      </w:pPr>
      <w:r>
        <w:t>Ett led i att stärka äganderätten är att markägare och fastighetsägare måste ha rätt att utveckla och förändra sina fastigheter utan att behöva hamna i rättsliga processer med personer eller organisationer som inte är sakägare.</w:t>
      </w:r>
    </w:p>
    <w:p w:rsidR="00BA4A9D" w:rsidP="000B3763" w:rsidRDefault="00BA4A9D" w14:paraId="2A3A18F4" w14:textId="1070C91A">
      <w:r>
        <w:t xml:space="preserve">När kommuner eller fastighetsägare ska ta fram nya planer eller få ett bygglov så låter man personer och organisationer ha inflytande över beslutet. Det kan vara fullt rimligt att man tar in synpunkter från både organisationer och enskilda personer och självklart tar med deras synpunkter i arbetet, men det är inte lika självklart att de ska ha rätt att överklaga eller driva en process mot förslaget där de inte är sakägare. När det gäller att överklaga beslut och driva domstolsprocesser så </w:t>
      </w:r>
      <w:r w:rsidR="001573DD">
        <w:t xml:space="preserve">bör </w:t>
      </w:r>
      <w:r>
        <w:t>det bara vara de som är</w:t>
      </w:r>
      <w:r w:rsidR="00013B4E">
        <w:t xml:space="preserve"> </w:t>
      </w:r>
      <w:r>
        <w:t>sakägare som kan göra det. Idag har även intresseorganisationer rätt att överklaga ett beslut</w:t>
      </w:r>
      <w:r w:rsidR="00831FF8">
        <w:t>,</w:t>
      </w:r>
      <w:r>
        <w:t xml:space="preserve"> vilket är helt orimligt och det flyttar därmed lite av äganderätten från fastig</w:t>
      </w:r>
      <w:r w:rsidR="000B3763">
        <w:softHyphen/>
      </w:r>
      <w:r>
        <w:t xml:space="preserve">hetsägaren till fristående organisationer utan att de har något eget ägarskap i ärendet. Vill man att fristående organisationer ska kunna överklaga så ska de ju självklart själva få stå för alla rättegångskostnader. De kan knappast heller vara berättigade till rättshjälp då de inte är sakägare. Det är inte rimligt att samhället och fastighetsägaren ska belastas med kostnader, tidsåtgång och rättegångar som är orsakade av intresseorganisationer eller personer som inte är sakägare i målet. </w:t>
      </w:r>
    </w:p>
    <w:sdt>
      <w:sdtPr>
        <w:rPr>
          <w:i/>
          <w:noProof/>
        </w:rPr>
        <w:alias w:val="CC_Underskrifter"/>
        <w:tag w:val="CC_Underskrifter"/>
        <w:id w:val="583496634"/>
        <w:lock w:val="sdtContentLocked"/>
        <w:placeholder>
          <w:docPart w:val="93CB3F6AAB184673B5F21C22C5DAA01F"/>
        </w:placeholder>
      </w:sdtPr>
      <w:sdtEndPr>
        <w:rPr>
          <w:i w:val="0"/>
          <w:noProof w:val="0"/>
        </w:rPr>
      </w:sdtEndPr>
      <w:sdtContent>
        <w:p w:rsidR="00E639D7" w:rsidP="00E639D7" w:rsidRDefault="00E639D7" w14:paraId="7457E575" w14:textId="77777777"/>
        <w:p w:rsidRPr="008E0FE2" w:rsidR="004801AC" w:rsidP="00E639D7" w:rsidRDefault="00AC7924" w14:paraId="379F65EA" w14:textId="3BBAE25E"/>
      </w:sdtContent>
    </w:sdt>
    <w:tbl>
      <w:tblPr>
        <w:tblW w:w="5000" w:type="pct"/>
        <w:tblLook w:val="04A0" w:firstRow="1" w:lastRow="0" w:firstColumn="1" w:lastColumn="0" w:noHBand="0" w:noVBand="1"/>
        <w:tblCaption w:val="underskrifter"/>
      </w:tblPr>
      <w:tblGrid>
        <w:gridCol w:w="4252"/>
        <w:gridCol w:w="4252"/>
      </w:tblGrid>
      <w:tr w:rsidR="00924B92" w14:paraId="485BCA13" w14:textId="77777777">
        <w:trPr>
          <w:cantSplit/>
        </w:trPr>
        <w:tc>
          <w:tcPr>
            <w:tcW w:w="50" w:type="pct"/>
            <w:vAlign w:val="bottom"/>
          </w:tcPr>
          <w:p w:rsidR="00924B92" w:rsidRDefault="00AC7924" w14:paraId="5AF6D6A1" w14:textId="77777777">
            <w:pPr>
              <w:pStyle w:val="Underskrifter"/>
              <w:spacing w:after="0"/>
            </w:pPr>
            <w:r>
              <w:t>Sten Bergheden (M)</w:t>
            </w:r>
          </w:p>
        </w:tc>
        <w:tc>
          <w:tcPr>
            <w:tcW w:w="50" w:type="pct"/>
            <w:vAlign w:val="bottom"/>
          </w:tcPr>
          <w:p w:rsidR="00924B92" w:rsidRDefault="00924B92" w14:paraId="4A94C524" w14:textId="77777777">
            <w:pPr>
              <w:pStyle w:val="Underskrifter"/>
              <w:spacing w:after="0"/>
            </w:pPr>
          </w:p>
        </w:tc>
      </w:tr>
    </w:tbl>
    <w:p w:rsidR="00924B92" w:rsidRDefault="00924B92" w14:paraId="5C929D21" w14:textId="77777777"/>
    <w:sectPr w:rsidR="00924B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B478" w14:textId="77777777" w:rsidR="00826FC4" w:rsidRDefault="00826FC4" w:rsidP="000C1CAD">
      <w:pPr>
        <w:spacing w:line="240" w:lineRule="auto"/>
      </w:pPr>
      <w:r>
        <w:separator/>
      </w:r>
    </w:p>
  </w:endnote>
  <w:endnote w:type="continuationSeparator" w:id="0">
    <w:p w14:paraId="5E4FFA45" w14:textId="77777777" w:rsidR="00826FC4" w:rsidRDefault="00826F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0E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D5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56A1" w14:textId="757C248B" w:rsidR="00262EA3" w:rsidRPr="00E639D7" w:rsidRDefault="00262EA3" w:rsidP="00E639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0D72" w14:textId="77777777" w:rsidR="00826FC4" w:rsidRDefault="00826FC4" w:rsidP="000C1CAD">
      <w:pPr>
        <w:spacing w:line="240" w:lineRule="auto"/>
      </w:pPr>
      <w:r>
        <w:separator/>
      </w:r>
    </w:p>
  </w:footnote>
  <w:footnote w:type="continuationSeparator" w:id="0">
    <w:p w14:paraId="03104FAD" w14:textId="77777777" w:rsidR="00826FC4" w:rsidRDefault="00826F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87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6E57C" wp14:editId="2F7E9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54CB55" w14:textId="4A7A33C7" w:rsidR="00262EA3" w:rsidRDefault="00AC7924" w:rsidP="008103B5">
                          <w:pPr>
                            <w:jc w:val="right"/>
                          </w:pPr>
                          <w:sdt>
                            <w:sdtPr>
                              <w:alias w:val="CC_Noformat_Partikod"/>
                              <w:tag w:val="CC_Noformat_Partikod"/>
                              <w:id w:val="-53464382"/>
                              <w:text/>
                            </w:sdtPr>
                            <w:sdtEndPr/>
                            <w:sdtContent>
                              <w:r w:rsidR="00BA4A9D">
                                <w:t>M</w:t>
                              </w:r>
                            </w:sdtContent>
                          </w:sdt>
                          <w:sdt>
                            <w:sdtPr>
                              <w:alias w:val="CC_Noformat_Partinummer"/>
                              <w:tag w:val="CC_Noformat_Partinummer"/>
                              <w:id w:val="-1709555926"/>
                              <w:text/>
                            </w:sdtPr>
                            <w:sdtEndPr/>
                            <w:sdtContent>
                              <w:r w:rsidR="00DF3605">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6E5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54CB55" w14:textId="4A7A33C7" w:rsidR="00262EA3" w:rsidRDefault="00AC7924" w:rsidP="008103B5">
                    <w:pPr>
                      <w:jc w:val="right"/>
                    </w:pPr>
                    <w:sdt>
                      <w:sdtPr>
                        <w:alias w:val="CC_Noformat_Partikod"/>
                        <w:tag w:val="CC_Noformat_Partikod"/>
                        <w:id w:val="-53464382"/>
                        <w:text/>
                      </w:sdtPr>
                      <w:sdtEndPr/>
                      <w:sdtContent>
                        <w:r w:rsidR="00BA4A9D">
                          <w:t>M</w:t>
                        </w:r>
                      </w:sdtContent>
                    </w:sdt>
                    <w:sdt>
                      <w:sdtPr>
                        <w:alias w:val="CC_Noformat_Partinummer"/>
                        <w:tag w:val="CC_Noformat_Partinummer"/>
                        <w:id w:val="-1709555926"/>
                        <w:text/>
                      </w:sdtPr>
                      <w:sdtEndPr/>
                      <w:sdtContent>
                        <w:r w:rsidR="00DF3605">
                          <w:t>1151</w:t>
                        </w:r>
                      </w:sdtContent>
                    </w:sdt>
                  </w:p>
                </w:txbxContent>
              </v:textbox>
              <w10:wrap anchorx="page"/>
            </v:shape>
          </w:pict>
        </mc:Fallback>
      </mc:AlternateContent>
    </w:r>
  </w:p>
  <w:p w14:paraId="0527C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98A8" w14:textId="77777777" w:rsidR="00262EA3" w:rsidRDefault="00262EA3" w:rsidP="008563AC">
    <w:pPr>
      <w:jc w:val="right"/>
    </w:pPr>
  </w:p>
  <w:p w14:paraId="70A234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B1B4" w14:textId="77777777" w:rsidR="00262EA3" w:rsidRDefault="00AC79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5B5E0E" wp14:editId="7733F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A225B3" w14:textId="0D8E12B5" w:rsidR="00262EA3" w:rsidRDefault="00AC7924" w:rsidP="00A314CF">
    <w:pPr>
      <w:pStyle w:val="FSHNormal"/>
      <w:spacing w:before="40"/>
    </w:pPr>
    <w:sdt>
      <w:sdtPr>
        <w:alias w:val="CC_Noformat_Motionstyp"/>
        <w:tag w:val="CC_Noformat_Motionstyp"/>
        <w:id w:val="1162973129"/>
        <w:lock w:val="sdtContentLocked"/>
        <w15:appearance w15:val="hidden"/>
        <w:text/>
      </w:sdtPr>
      <w:sdtEndPr/>
      <w:sdtContent>
        <w:r w:rsidR="00E639D7">
          <w:t>Enskild motion</w:t>
        </w:r>
      </w:sdtContent>
    </w:sdt>
    <w:r w:rsidR="00821B36">
      <w:t xml:space="preserve"> </w:t>
    </w:r>
    <w:sdt>
      <w:sdtPr>
        <w:alias w:val="CC_Noformat_Partikod"/>
        <w:tag w:val="CC_Noformat_Partikod"/>
        <w:id w:val="1471015553"/>
        <w:lock w:val="contentLocked"/>
        <w:text/>
      </w:sdtPr>
      <w:sdtEndPr/>
      <w:sdtContent>
        <w:r w:rsidR="00BA4A9D">
          <w:t>M</w:t>
        </w:r>
      </w:sdtContent>
    </w:sdt>
    <w:sdt>
      <w:sdtPr>
        <w:alias w:val="CC_Noformat_Partinummer"/>
        <w:tag w:val="CC_Noformat_Partinummer"/>
        <w:id w:val="-2014525982"/>
        <w:lock w:val="contentLocked"/>
        <w:text/>
      </w:sdtPr>
      <w:sdtEndPr/>
      <w:sdtContent>
        <w:r w:rsidR="00DF3605">
          <w:t>1151</w:t>
        </w:r>
      </w:sdtContent>
    </w:sdt>
  </w:p>
  <w:p w14:paraId="538D1FAA" w14:textId="77777777" w:rsidR="00262EA3" w:rsidRPr="008227B3" w:rsidRDefault="00AC79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049C37" w14:textId="7E4AEB70" w:rsidR="00262EA3" w:rsidRPr="008227B3" w:rsidRDefault="00AC79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39D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39D7">
          <w:t>:563</w:t>
        </w:r>
      </w:sdtContent>
    </w:sdt>
  </w:p>
  <w:p w14:paraId="13E9D38F" w14:textId="09635F69" w:rsidR="00262EA3" w:rsidRDefault="00AC7924" w:rsidP="00E03A3D">
    <w:pPr>
      <w:pStyle w:val="Motionr"/>
    </w:pPr>
    <w:sdt>
      <w:sdtPr>
        <w:alias w:val="CC_Noformat_Avtext"/>
        <w:tag w:val="CC_Noformat_Avtext"/>
        <w:id w:val="-2020768203"/>
        <w:lock w:val="sdtContentLocked"/>
        <w15:appearance w15:val="hidden"/>
        <w:text/>
      </w:sdtPr>
      <w:sdtEndPr/>
      <w:sdtContent>
        <w:r w:rsidR="00E639D7">
          <w:t>av Sten Bergheden (M)</w:t>
        </w:r>
      </w:sdtContent>
    </w:sdt>
  </w:p>
  <w:sdt>
    <w:sdtPr>
      <w:alias w:val="CC_Noformat_Rubtext"/>
      <w:tag w:val="CC_Noformat_Rubtext"/>
      <w:id w:val="-218060500"/>
      <w:lock w:val="sdtLocked"/>
      <w:text/>
    </w:sdtPr>
    <w:sdtEndPr/>
    <w:sdtContent>
      <w:p w14:paraId="0C65C5CE" w14:textId="3D912D03" w:rsidR="00262EA3" w:rsidRDefault="00DF3605" w:rsidP="00283E0F">
        <w:pPr>
          <w:pStyle w:val="FSHRub2"/>
        </w:pPr>
        <w:r>
          <w:t>Organisationer och personer som inte är sakägare</w:t>
        </w:r>
      </w:p>
    </w:sdtContent>
  </w:sdt>
  <w:sdt>
    <w:sdtPr>
      <w:alias w:val="CC_Boilerplate_3"/>
      <w:tag w:val="CC_Boilerplate_3"/>
      <w:id w:val="1606463544"/>
      <w:lock w:val="sdtContentLocked"/>
      <w15:appearance w15:val="hidden"/>
      <w:text w:multiLine="1"/>
    </w:sdtPr>
    <w:sdtEndPr/>
    <w:sdtContent>
      <w:p w14:paraId="37623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4A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B4E"/>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76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C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3DD"/>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6FC4"/>
    <w:rsid w:val="008272B7"/>
    <w:rsid w:val="008272C5"/>
    <w:rsid w:val="00827BA1"/>
    <w:rsid w:val="00830945"/>
    <w:rsid w:val="00830E4F"/>
    <w:rsid w:val="008310DE"/>
    <w:rsid w:val="008315C0"/>
    <w:rsid w:val="008315C2"/>
    <w:rsid w:val="00831806"/>
    <w:rsid w:val="00831FF8"/>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42E"/>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92"/>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DD"/>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24"/>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A9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1A"/>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05"/>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D7"/>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6F4D5C"/>
  <w15:chartTrackingRefBased/>
  <w15:docId w15:val="{D794D0C2-246B-4FE3-AF9E-A4A01417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649F939EA74F39A1819839617FFED8"/>
        <w:category>
          <w:name w:val="Allmänt"/>
          <w:gallery w:val="placeholder"/>
        </w:category>
        <w:types>
          <w:type w:val="bbPlcHdr"/>
        </w:types>
        <w:behaviors>
          <w:behavior w:val="content"/>
        </w:behaviors>
        <w:guid w:val="{680B6521-A44F-416E-9520-BDF1587686AA}"/>
      </w:docPartPr>
      <w:docPartBody>
        <w:p w:rsidR="00DE7BD9" w:rsidRDefault="006915F0">
          <w:pPr>
            <w:pStyle w:val="36649F939EA74F39A1819839617FFED8"/>
          </w:pPr>
          <w:r w:rsidRPr="005A0A93">
            <w:rPr>
              <w:rStyle w:val="Platshllartext"/>
            </w:rPr>
            <w:t>Förslag till riksdagsbeslut</w:t>
          </w:r>
        </w:p>
      </w:docPartBody>
    </w:docPart>
    <w:docPart>
      <w:docPartPr>
        <w:name w:val="C2D586FD0A294A6393864280BFF3F9FD"/>
        <w:category>
          <w:name w:val="Allmänt"/>
          <w:gallery w:val="placeholder"/>
        </w:category>
        <w:types>
          <w:type w:val="bbPlcHdr"/>
        </w:types>
        <w:behaviors>
          <w:behavior w:val="content"/>
        </w:behaviors>
        <w:guid w:val="{F2582D21-FE6B-4368-B033-2C9903244B8E}"/>
      </w:docPartPr>
      <w:docPartBody>
        <w:p w:rsidR="00DE7BD9" w:rsidRDefault="006915F0">
          <w:pPr>
            <w:pStyle w:val="C2D586FD0A294A6393864280BFF3F9FD"/>
          </w:pPr>
          <w:r w:rsidRPr="005A0A93">
            <w:rPr>
              <w:rStyle w:val="Platshllartext"/>
            </w:rPr>
            <w:t>Motivering</w:t>
          </w:r>
        </w:p>
      </w:docPartBody>
    </w:docPart>
    <w:docPart>
      <w:docPartPr>
        <w:name w:val="93CB3F6AAB184673B5F21C22C5DAA01F"/>
        <w:category>
          <w:name w:val="Allmänt"/>
          <w:gallery w:val="placeholder"/>
        </w:category>
        <w:types>
          <w:type w:val="bbPlcHdr"/>
        </w:types>
        <w:behaviors>
          <w:behavior w:val="content"/>
        </w:behaviors>
        <w:guid w:val="{6250FC72-690D-4E80-803E-941F8C8E0FBE}"/>
      </w:docPartPr>
      <w:docPartBody>
        <w:p w:rsidR="00823D7A" w:rsidRDefault="00823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D9"/>
    <w:rsid w:val="006915F0"/>
    <w:rsid w:val="00823D7A"/>
    <w:rsid w:val="009D1A49"/>
    <w:rsid w:val="00DE7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649F939EA74F39A1819839617FFED8">
    <w:name w:val="36649F939EA74F39A1819839617FFED8"/>
  </w:style>
  <w:style w:type="paragraph" w:customStyle="1" w:styleId="C2D586FD0A294A6393864280BFF3F9FD">
    <w:name w:val="C2D586FD0A294A6393864280BFF3F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1F7DC-D937-4636-A6E3-34C12D541BC4}"/>
</file>

<file path=customXml/itemProps2.xml><?xml version="1.0" encoding="utf-8"?>
<ds:datastoreItem xmlns:ds="http://schemas.openxmlformats.org/officeDocument/2006/customXml" ds:itemID="{96349603-19ED-4956-AB11-526EF2CC92A3}"/>
</file>

<file path=customXml/itemProps3.xml><?xml version="1.0" encoding="utf-8"?>
<ds:datastoreItem xmlns:ds="http://schemas.openxmlformats.org/officeDocument/2006/customXml" ds:itemID="{E26A426D-2D0B-48DF-BEAC-EA56436BD272}"/>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1405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