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76C" w:rsidRPr="005C176C" w:rsidRDefault="005C176C">
      <w:pPr>
        <w:pStyle w:val="Frslagsrubrik"/>
      </w:pPr>
      <w:r w:rsidRPr="005C176C">
        <w:t>Förslag till riksdagsbeslut</w:t>
      </w:r>
    </w:p>
    <w:p w:rsidR="005C176C" w:rsidRPr="005C176C" w:rsidRDefault="005C176C">
      <w:pPr>
        <w:pStyle w:val="Hemstlatt"/>
      </w:pPr>
      <w:r w:rsidRPr="005C176C">
        <w:t>Riksdagen tillkännager för regeringen som sin mening vad som anförs i motionen om cyklister och långsamgående fordon på två-plus-ett-väg.</w:t>
      </w:r>
    </w:p>
    <w:p w:rsidR="005C176C" w:rsidRPr="005C176C" w:rsidRDefault="005C176C">
      <w:pPr>
        <w:pStyle w:val="Rubrik1"/>
      </w:pPr>
      <w:r w:rsidRPr="005C176C">
        <w:t>Motivering</w:t>
      </w:r>
    </w:p>
    <w:p w:rsidR="005C176C" w:rsidRPr="005C176C" w:rsidRDefault="005C176C">
      <w:r w:rsidRPr="005C176C">
        <w:t>Alliansen har möjliggjort att infrastrukturen kan förbättras tack vare ordning och reda i statens ekonomi. Genom att ha ordning och reda kan vi utöka sat</w:t>
      </w:r>
      <w:r w:rsidRPr="005C176C">
        <w:t>s</w:t>
      </w:r>
      <w:r w:rsidRPr="005C176C">
        <w:t>ningarna på infrastruktur och på projekt som faktiskt blir av jämfört med tidigare tågordning där det lovades men inte riktigt höll ända fram.</w:t>
      </w:r>
    </w:p>
    <w:p w:rsidR="005C176C" w:rsidRPr="005C176C" w:rsidRDefault="005C176C">
      <w:pPr>
        <w:pStyle w:val="Normaltindrag"/>
      </w:pPr>
      <w:r w:rsidRPr="005C176C">
        <w:t>Detta har möjliggjort en säkerhetshöjande åtgärd med till exempel så ka</w:t>
      </w:r>
      <w:r w:rsidRPr="005C176C">
        <w:t>l</w:t>
      </w:r>
      <w:r w:rsidRPr="005C176C">
        <w:t>lade två-plus-ett-vägar. Där har mitträcken med åren fått annat utseende för att bland annat motorcyklister skall klara en kontakt med mitträcket på ett bättre sätt.</w:t>
      </w:r>
    </w:p>
    <w:p w:rsidR="005C176C" w:rsidRPr="005C176C" w:rsidRDefault="005C176C">
      <w:pPr>
        <w:pStyle w:val="Normaltindrag"/>
      </w:pPr>
      <w:r w:rsidRPr="005C176C">
        <w:t>Det finns dock skäl att titta närmare på cyklisters situation där det nog inte känns speciellt tryggt att cykla på dessa vägar. Därför finns det anledning att vid projektering av två-plus-ett-väg se över om cyklisters situation påverkas i negativ riktning. Detsamma gäller långsamt gående fordon, exempelvis tra</w:t>
      </w:r>
      <w:r w:rsidRPr="005C176C">
        <w:t>k</w:t>
      </w:r>
      <w:r w:rsidRPr="005C176C">
        <w:t>torer.</w:t>
      </w:r>
    </w:p>
    <w:p w:rsidR="005C176C" w:rsidRPr="005C176C" w:rsidRDefault="005C176C">
      <w:pPr>
        <w:pStyle w:val="Normaltindrag"/>
      </w:pPr>
      <w:r w:rsidRPr="005C176C">
        <w:t>Det kan finnas alternativa färdvägar, men i de fall dessa saknas så bör lö</w:t>
      </w:r>
      <w:r w:rsidRPr="005C176C">
        <w:t>s</w:t>
      </w:r>
      <w:r w:rsidRPr="005C176C">
        <w:t>ningar föreslås i samband med projekteringen. Trafiksäkerhetshöjande åtgä</w:t>
      </w:r>
      <w:r w:rsidRPr="005C176C">
        <w:t>r</w:t>
      </w:r>
      <w:r w:rsidRPr="005C176C">
        <w:t>der skall komma alla trafikanter till del och detta bör säkerställas vi all plan</w:t>
      </w:r>
      <w:r w:rsidRPr="005C176C">
        <w:t>e</w:t>
      </w:r>
      <w:r w:rsidRPr="005C176C">
        <w:t>ring av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76C">
        <w:trPr>
          <w:cantSplit/>
        </w:trPr>
        <w:tc>
          <w:tcPr>
            <w:tcW w:w="3046" w:type="dxa"/>
          </w:tcPr>
          <w:p w:rsidR="005C176C" w:rsidRPr="005C176C" w:rsidRDefault="005C176C">
            <w:pPr>
              <w:pStyle w:val="UnderskriftDatum"/>
              <w:spacing w:before="240"/>
            </w:pPr>
            <w:r w:rsidRPr="005C176C">
              <w:t>Stockholm den 21 oktober 2010</w:t>
            </w:r>
          </w:p>
        </w:tc>
        <w:tc>
          <w:tcPr>
            <w:tcW w:w="3047" w:type="dxa"/>
          </w:tcPr>
          <w:p w:rsidR="005C176C" w:rsidRPr="005C176C" w:rsidRDefault="005C176C">
            <w:pPr>
              <w:pStyle w:val="Underskrifter"/>
              <w:spacing w:before="240"/>
            </w:pPr>
          </w:p>
        </w:tc>
      </w:tr>
      <w:tr w:rsidR="00000000" w:rsidRPr="005C176C">
        <w:trPr>
          <w:cantSplit/>
        </w:trPr>
        <w:tc>
          <w:tcPr>
            <w:tcW w:w="3046" w:type="dxa"/>
          </w:tcPr>
          <w:p w:rsidR="005C176C" w:rsidRPr="005C176C" w:rsidRDefault="005C176C">
            <w:pPr>
              <w:pStyle w:val="Underskrifter"/>
            </w:pPr>
            <w:r w:rsidRPr="005C176C">
              <w:t>Ulf Berg (M)</w:t>
            </w:r>
          </w:p>
        </w:tc>
        <w:tc>
          <w:tcPr>
            <w:tcW w:w="3046" w:type="dxa"/>
          </w:tcPr>
          <w:p w:rsidR="005C176C" w:rsidRPr="005C176C" w:rsidRDefault="005C176C">
            <w:pPr>
              <w:pStyle w:val="Underskrifter"/>
            </w:pPr>
          </w:p>
        </w:tc>
      </w:tr>
    </w:tbl>
    <w:p w:rsidR="005C176C" w:rsidRPr="005C176C" w:rsidRDefault="005C176C">
      <w:pPr>
        <w:pStyle w:val="Normaltindrag"/>
      </w:pPr>
    </w:p>
    <w:sectPr w:rsidR="00000000" w:rsidRPr="005C1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76C" w:rsidRPr="005C176C" w:rsidRDefault="005C176C">
      <w:r w:rsidRPr="005C176C">
        <w:separator/>
      </w:r>
    </w:p>
  </w:endnote>
  <w:endnote w:type="continuationSeparator" w:id="0">
    <w:p w:rsidR="005C176C" w:rsidRPr="005C176C" w:rsidRDefault="005C176C">
      <w:r w:rsidRPr="005C1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869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76C" w:rsidRDefault="005C17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2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410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76C" w:rsidRPr="005C176C" w:rsidRDefault="005C176C">
      <w:r w:rsidRPr="005C176C">
        <w:separator/>
      </w:r>
    </w:p>
  </w:footnote>
  <w:footnote w:type="continuationSeparator" w:id="0">
    <w:p w:rsidR="005C176C" w:rsidRPr="005C176C" w:rsidRDefault="005C176C">
      <w:r w:rsidRPr="005C1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huvud"/>
    </w:pPr>
    <w:r w:rsidRPr="005C1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078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76C" w:rsidRDefault="005C1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huvud"/>
    </w:pPr>
    <w:r w:rsidRPr="005C1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294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76C" w:rsidRDefault="005C1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FSHNormal"/>
      <w:tabs>
        <w:tab w:val="right" w:pos="5840"/>
      </w:tabs>
    </w:pPr>
    <w:r w:rsidRPr="005C176C">
      <w:br/>
    </w:r>
    <w:r w:rsidRPr="005C176C">
      <w:fldChar w:fldCharType="begin" w:fldLock="1"/>
    </w:r>
    <w:r w:rsidRPr="005C176C">
      <w:instrText xml:space="preserve"> DOCPROPERTY</w:instrText>
    </w:r>
    <w:r w:rsidRPr="005C176C">
      <w:rPr>
        <w:sz w:val="18"/>
      </w:rPr>
      <w:instrText xml:space="preserve"> "YearUser" *\charformat </w:instrText>
    </w:r>
    <w:r w:rsidRPr="005C176C">
      <w:fldChar w:fldCharType="separate"/>
    </w:r>
    <w:r w:rsidRPr="005C176C">
      <w:t>2010/11</w:t>
    </w:r>
    <w:r w:rsidRPr="005C176C">
      <w:fldChar w:fldCharType="end"/>
    </w:r>
    <w:r w:rsidRPr="005C176C">
      <w:t xml:space="preserve"> </w:t>
    </w:r>
    <w:r w:rsidRPr="005C176C">
      <w:tab/>
      <w:t xml:space="preserve">mnr: </w:t>
    </w:r>
    <w:r w:rsidRPr="005C176C">
      <w:fldChar w:fldCharType="begin" w:fldLock="1"/>
    </w:r>
    <w:r w:rsidRPr="005C176C">
      <w:instrText xml:space="preserve"> DOCPROPERTY</w:instrText>
    </w:r>
    <w:r w:rsidRPr="005C176C">
      <w:rPr>
        <w:sz w:val="18"/>
      </w:rPr>
      <w:instrText xml:space="preserve"> "Motionsnummer" *\charformat </w:instrText>
    </w:r>
    <w:r w:rsidRPr="005C176C">
      <w:fldChar w:fldCharType="separate"/>
    </w:r>
    <w:r w:rsidRPr="005C176C">
      <w:t>T483</w:t>
    </w:r>
    <w:r w:rsidRPr="005C176C">
      <w:fldChar w:fldCharType="end"/>
    </w:r>
    <w:r w:rsidRPr="005C176C">
      <w:br/>
    </w:r>
    <w:r w:rsidRPr="005C176C">
      <w:fldChar w:fldCharType="begin" w:fldLock="1"/>
    </w:r>
    <w:r w:rsidRPr="005C176C">
      <w:instrText xml:space="preserve"> DOCPROPERTY</w:instrText>
    </w:r>
    <w:r w:rsidRPr="005C176C">
      <w:rPr>
        <w:sz w:val="18"/>
      </w:rPr>
      <w:instrText xml:space="preserve"> "Samling" *\charformat </w:instrText>
    </w:r>
    <w:r w:rsidRPr="005C176C">
      <w:fldChar w:fldCharType="end"/>
    </w:r>
    <w:r w:rsidRPr="005C176C">
      <w:tab/>
      <w:t xml:space="preserve">pnr: </w:t>
    </w:r>
    <w:r w:rsidRPr="005C176C">
      <w:fldChar w:fldCharType="begin" w:fldLock="1"/>
    </w:r>
    <w:r w:rsidRPr="005C176C">
      <w:instrText xml:space="preserve"> DOCPROPERTY</w:instrText>
    </w:r>
    <w:r w:rsidRPr="005C176C">
      <w:rPr>
        <w:sz w:val="18"/>
      </w:rPr>
      <w:instrText xml:space="preserve"> "Partinummer" *\charformat </w:instrText>
    </w:r>
    <w:r w:rsidRPr="005C176C">
      <w:fldChar w:fldCharType="separate"/>
    </w:r>
    <w:r w:rsidRPr="005C176C">
      <w:t>M1761</w:t>
    </w:r>
    <w:r w:rsidRPr="005C176C">
      <w:fldChar w:fldCharType="end"/>
    </w:r>
  </w:p>
  <w:p w:rsidR="005C176C" w:rsidRPr="005C176C" w:rsidRDefault="005C176C">
    <w:pPr>
      <w:pStyle w:val="FSHRub1"/>
    </w:pPr>
    <w:r w:rsidRPr="005C176C">
      <w:t>Motion till riksdagen</w:t>
    </w:r>
    <w:r w:rsidRPr="005C176C">
      <w:br/>
    </w:r>
    <w:r w:rsidRPr="005C176C">
      <w:fldChar w:fldCharType="begin" w:fldLock="1"/>
    </w:r>
    <w:r w:rsidRPr="005C176C">
      <w:instrText xml:space="preserve"> DOCPROPERTY "YearUser" *\charformat </w:instrText>
    </w:r>
    <w:r w:rsidRPr="005C176C">
      <w:fldChar w:fldCharType="separate"/>
    </w:r>
    <w:r w:rsidRPr="005C176C">
      <w:t>2010/11</w:t>
    </w:r>
    <w:r w:rsidRPr="005C176C">
      <w:fldChar w:fldCharType="end"/>
    </w:r>
    <w:r w:rsidRPr="005C176C">
      <w:t>:</w:t>
    </w:r>
    <w:r w:rsidRPr="005C176C">
      <w:fldChar w:fldCharType="begin" w:fldLock="1"/>
    </w:r>
    <w:r w:rsidRPr="005C176C">
      <w:instrText xml:space="preserve"> DOCPROPERTY "Motionsnummer" *\charformat </w:instrText>
    </w:r>
    <w:r w:rsidRPr="005C176C">
      <w:fldChar w:fldCharType="separate"/>
    </w:r>
    <w:r w:rsidRPr="005C176C">
      <w:t>T483</w:t>
    </w:r>
    <w:r w:rsidRPr="005C176C">
      <w:fldChar w:fldCharType="end"/>
    </w:r>
  </w:p>
  <w:p w:rsidR="005C176C" w:rsidRPr="005C176C" w:rsidRDefault="005C176C">
    <w:pPr>
      <w:pStyle w:val="FSHNormalS5"/>
    </w:pPr>
    <w:r w:rsidRPr="005C176C">
      <w:fldChar w:fldCharType="begin" w:fldLock="1"/>
    </w:r>
    <w:r w:rsidRPr="005C176C">
      <w:instrText xml:space="preserve"> DOCPROPERTY "MotionarText" *\charformat </w:instrText>
    </w:r>
    <w:r w:rsidRPr="005C176C">
      <w:fldChar w:fldCharType="separate"/>
    </w:r>
    <w:r w:rsidRPr="005C176C">
      <w:t>av Ulf Berg (M)</w:t>
    </w:r>
    <w:r w:rsidRPr="005C176C">
      <w:fldChar w:fldCharType="end"/>
    </w:r>
    <w:r w:rsidRPr="005C176C">
      <w:br/>
    </w:r>
    <w:r w:rsidRPr="005C176C">
      <w:fldChar w:fldCharType="begin" w:fldLock="1"/>
    </w:r>
    <w:r w:rsidRPr="005C176C">
      <w:instrText xml:space="preserve"> DOCPROPERTY "SvarFrasKort" *\charformat </w:instrText>
    </w:r>
    <w:r w:rsidRPr="005C176C">
      <w:fldChar w:fldCharType="end"/>
    </w:r>
  </w:p>
  <w:p w:rsidR="005C176C" w:rsidRPr="005C176C" w:rsidRDefault="005C176C">
    <w:pPr>
      <w:pStyle w:val="FSHTitel"/>
    </w:pPr>
    <w:r w:rsidRPr="005C176C">
      <w:fldChar w:fldCharType="begin" w:fldLock="1"/>
    </w:r>
    <w:r w:rsidRPr="005C176C">
      <w:instrText xml:space="preserve"> DOCPROPERTY</w:instrText>
    </w:r>
    <w:r w:rsidRPr="005C176C">
      <w:rPr>
        <w:sz w:val="18"/>
      </w:rPr>
      <w:instrText xml:space="preserve"> "RubrikSvar" *\charformat </w:instrText>
    </w:r>
    <w:r w:rsidRPr="005C176C">
      <w:fldChar w:fldCharType="separate"/>
    </w:r>
    <w:r w:rsidRPr="005C176C">
      <w:t>Cyklister och långsamgående fordon på två-plus-ett-väg</w:t>
    </w:r>
    <w:r w:rsidRPr="005C176C">
      <w:fldChar w:fldCharType="end"/>
    </w:r>
  </w:p>
  <w:p w:rsidR="005C176C" w:rsidRPr="005C176C" w:rsidRDefault="005C176C">
    <w:pPr>
      <w:pStyle w:val="Normal00"/>
    </w:pPr>
  </w:p>
  <w:p w:rsidR="005C176C" w:rsidRPr="005C176C" w:rsidRDefault="005C1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6641894">
    <w:abstractNumId w:val="3"/>
  </w:num>
  <w:num w:numId="2" w16cid:durableId="2057192190">
    <w:abstractNumId w:val="2"/>
  </w:num>
  <w:num w:numId="3" w16cid:durableId="1245842194">
    <w:abstractNumId w:val="1"/>
  </w:num>
  <w:num w:numId="4" w16cid:durableId="1404403641">
    <w:abstractNumId w:val="0"/>
  </w:num>
  <w:num w:numId="5" w16cid:durableId="499004519">
    <w:abstractNumId w:val="7"/>
  </w:num>
  <w:num w:numId="6" w16cid:durableId="547450178">
    <w:abstractNumId w:val="6"/>
  </w:num>
  <w:num w:numId="7" w16cid:durableId="1487281457">
    <w:abstractNumId w:val="5"/>
  </w:num>
  <w:num w:numId="8" w16cid:durableId="390931751">
    <w:abstractNumId w:val="4"/>
  </w:num>
  <w:num w:numId="9" w16cid:durableId="176316603">
    <w:abstractNumId w:val="8"/>
  </w:num>
  <w:num w:numId="10" w16cid:durableId="635379501">
    <w:abstractNumId w:val="9"/>
  </w:num>
  <w:num w:numId="11" w16cid:durableId="707684351">
    <w:abstractNumId w:val="10"/>
  </w:num>
  <w:num w:numId="12" w16cid:durableId="1955206594">
    <w:abstractNumId w:val="13"/>
  </w:num>
  <w:num w:numId="13" w16cid:durableId="2045444317">
    <w:abstractNumId w:val="15"/>
  </w:num>
  <w:num w:numId="14" w16cid:durableId="1555580268">
    <w:abstractNumId w:val="16"/>
  </w:num>
  <w:num w:numId="15" w16cid:durableId="1910459551">
    <w:abstractNumId w:val="11"/>
  </w:num>
  <w:num w:numId="16" w16cid:durableId="788401955">
    <w:abstractNumId w:val="18"/>
  </w:num>
  <w:num w:numId="17" w16cid:durableId="1695300553">
    <w:abstractNumId w:val="17"/>
  </w:num>
  <w:num w:numId="18" w16cid:durableId="1483353823">
    <w:abstractNumId w:val="14"/>
  </w:num>
  <w:num w:numId="19" w16cid:durableId="1471704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
  </w:docVars>
  <w:rsids>
    <w:rsidRoot w:val="006C7C32"/>
    <w:rsid w:val="005C176C"/>
    <w:rsid w:val="006C7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0FA063-D18F-4074-A04E-2C4EF54B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1136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m1761</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m1761</dc:title>
  <dc:subject>m1761</dc:subject>
  <dc:creator>Riksdagen</dc:creator>
  <cp:keywords>Riksdagen</cp:keywords>
  <dc:description>Versal/gemen i partibeteckning. Gemen i tryck för 0910, versal för 1011 och nyare</dc:description>
  <cp:lastModifiedBy>Lars Brink</cp:lastModifiedBy>
  <cp:revision>2</cp:revision>
  <cp:lastPrinted>2011-02-01T08:34:00Z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Cyklister och långsamgående fordon på två-plus-ett-väg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Cyklister och långsamgående fordon på två-plus-ett-väg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20102011000000000109000017610069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20102011000000000109000017610069</vt:lpwstr>
  </property>
  <property fmtid="{D5CDD505-2E9C-101B-9397-08002B2CF9AE}" pid="50" name="nummer">
    <vt:lpwstr>483</vt:lpwstr>
  </property>
  <property fmtid="{D5CDD505-2E9C-101B-9397-08002B2CF9AE}" pid="51" name="utskottsbeteckning">
    <vt:lpwstr>T</vt:lpwstr>
  </property>
  <property fmtid="{D5CDD505-2E9C-101B-9397-08002B2CF9AE}" pid="52" name="GlobalUID">
    <vt:lpwstr>{D7C0886F-070F-4FAA-AA32-7DAF0857CD66}</vt:lpwstr>
  </property>
  <property fmtid="{D5CDD505-2E9C-101B-9397-08002B2CF9AE}" pid="53" name="Överföringar">
    <vt:i4>0</vt:i4>
  </property>
  <property fmtid="{D5CDD505-2E9C-101B-9397-08002B2CF9AE}" pid="54" name="Checksum">
    <vt:lpwstr>*1005120394298*</vt:lpwstr>
  </property>
  <property fmtid="{D5CDD505-2E9C-101B-9397-08002B2CF9AE}" pid="55" name="skuggnummer">
    <vt:lpwstr>2690</vt:lpwstr>
  </property>
  <property fmtid="{D5CDD505-2E9C-101B-9397-08002B2CF9AE}" pid="56" name="urixVersion">
    <vt:lpwstr>4.1.1.7</vt:lpwstr>
  </property>
  <property fmtid="{D5CDD505-2E9C-101B-9397-08002B2CF9AE}" pid="57" name="urixOrigin">
    <vt:lpwstr>110201 09:34:21.147</vt:lpwstr>
  </property>
  <property fmtid="{D5CDD505-2E9C-101B-9397-08002B2CF9AE}" pid="58" name="urixGuid">
    <vt:lpwstr>{67419F42-3DD4-45A0-ACF2-6EFACD1DB744}</vt:lpwstr>
  </property>
</Properties>
</file>