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89A" w:rsidRPr="009E2AE8" w:rsidRDefault="00A3589A" w:rsidP="004949C1">
      <w:pPr>
        <w:pStyle w:val="Hemstlrubrik"/>
      </w:pPr>
      <w:r w:rsidRPr="009E2AE8">
        <w:t>Förslag till riksdagsbeslut</w:t>
      </w:r>
    </w:p>
    <w:p w:rsidR="00A3589A" w:rsidRPr="009E2AE8" w:rsidRDefault="00A3589A" w:rsidP="006138D8">
      <w:pPr>
        <w:pStyle w:val="Hemstlatt"/>
      </w:pPr>
      <w:r w:rsidRPr="009E2AE8">
        <w:t>Riksdagen tillkännager för regeringen som sin mening vad i motionen anförs om ändring i resegarantilagen så att lagen blir konkurrensneutral.</w:t>
      </w:r>
    </w:p>
    <w:p w:rsidR="00E84F25" w:rsidRPr="009E2AE8" w:rsidRDefault="007C6092" w:rsidP="00E22893">
      <w:pPr>
        <w:pStyle w:val="Rubrik1"/>
      </w:pPr>
      <w:r w:rsidRPr="009E2AE8">
        <w:t>Motivering</w:t>
      </w:r>
    </w:p>
    <w:p w:rsidR="004949C1" w:rsidRPr="009E2AE8" w:rsidRDefault="00A3589A" w:rsidP="004949C1">
      <w:r w:rsidRPr="009E2AE8">
        <w:t>Riksdagen antog våren 2002 regeringens förslag om ändringar i resegarant</w:t>
      </w:r>
      <w:r w:rsidRPr="009E2AE8">
        <w:t>i</w:t>
      </w:r>
      <w:r w:rsidRPr="009E2AE8">
        <w:t>lagen. Lagen gäller från den 1 januari 2003. Syftet med lagen är att stärka konsumenternas skydd. Lagen utvidgas till att omfatta resor som består av se</w:t>
      </w:r>
      <w:r w:rsidRPr="009E2AE8">
        <w:softHyphen/>
        <w:t>pa</w:t>
      </w:r>
      <w:r w:rsidRPr="009E2AE8">
        <w:softHyphen/>
        <w:t>rata tran</w:t>
      </w:r>
      <w:r w:rsidRPr="009E2AE8">
        <w:t>s</w:t>
      </w:r>
      <w:r w:rsidRPr="009E2AE8">
        <w:t>port- och inkvarteringstjänster som sammantagna uppvisar väsent</w:t>
      </w:r>
      <w:r w:rsidRPr="009E2AE8">
        <w:softHyphen/>
        <w:t>lig likhet med en paketresa.</w:t>
      </w:r>
    </w:p>
    <w:p w:rsidR="00A3589A" w:rsidRPr="009E2AE8" w:rsidRDefault="00A3589A" w:rsidP="004949C1">
      <w:pPr>
        <w:pStyle w:val="Normaltindrag"/>
      </w:pPr>
      <w:r w:rsidRPr="009E2AE8">
        <w:rPr>
          <w:rStyle w:val="upcasttextcolor-1"/>
          <w:rFonts w:ascii="Times New Roman" w:hAnsi="Times New Roman"/>
          <w:color w:val="000000"/>
        </w:rPr>
        <w:t>Säkerhet skall ställas med belopp som Kammarkollegiet med hänsyn till rese</w:t>
      </w:r>
      <w:r w:rsidRPr="009E2AE8">
        <w:rPr>
          <w:rStyle w:val="upcasttextcolor-1"/>
          <w:rFonts w:ascii="Times New Roman" w:hAnsi="Times New Roman"/>
          <w:color w:val="000000"/>
        </w:rPr>
        <w:softHyphen/>
        <w:t>verksamhetens art och omfattning bestämmer. Om det finns särskilda skäl får kollegiet efterge kravet på säke</w:t>
      </w:r>
      <w:r w:rsidRPr="009E2AE8">
        <w:rPr>
          <w:rStyle w:val="upcasttextcolor-1"/>
          <w:rFonts w:ascii="Times New Roman" w:hAnsi="Times New Roman"/>
          <w:color w:val="000000"/>
        </w:rPr>
        <w:t>r</w:t>
      </w:r>
      <w:r w:rsidRPr="009E2AE8">
        <w:rPr>
          <w:rStyle w:val="upcasttextcolor-1"/>
          <w:rFonts w:ascii="Times New Roman" w:hAnsi="Times New Roman"/>
          <w:color w:val="000000"/>
        </w:rPr>
        <w:t>het.</w:t>
      </w:r>
    </w:p>
    <w:p w:rsidR="00A3589A" w:rsidRPr="009E2AE8" w:rsidRDefault="00A3589A" w:rsidP="004949C1">
      <w:pPr>
        <w:pStyle w:val="Normaltindrag"/>
      </w:pPr>
      <w:r w:rsidRPr="009E2AE8">
        <w:rPr>
          <w:rStyle w:val="upcasttextcolor-1"/>
          <w:rFonts w:ascii="Times New Roman" w:hAnsi="Times New Roman"/>
          <w:color w:val="000000"/>
        </w:rPr>
        <w:t>När den nya lagen antogs kom den, enligt Kammarkollegiets tolkning, även att omfatta båtresor till och från Gotland när båt och stuga bokats vid samma tillfälle. Det innebär att den av staten garanterade bastrafiken med färja till och från Gotland ligger med i bedömningen av om säkerhet skall ställas av återförsäljaren för både resa och logi. Vad vi kan bedöma var det aldrig avsikten att på detta sätt ställa större krav på de gotländska bokningsf</w:t>
      </w:r>
      <w:r w:rsidRPr="009E2AE8">
        <w:rPr>
          <w:rStyle w:val="upcasttextcolor-1"/>
          <w:rFonts w:ascii="Times New Roman" w:hAnsi="Times New Roman"/>
          <w:color w:val="000000"/>
        </w:rPr>
        <w:t>ö</w:t>
      </w:r>
      <w:r w:rsidRPr="009E2AE8">
        <w:rPr>
          <w:rStyle w:val="upcasttextcolor-1"/>
          <w:rFonts w:ascii="Times New Roman" w:hAnsi="Times New Roman"/>
          <w:color w:val="000000"/>
        </w:rPr>
        <w:t>retagen än vad som görs på övriga bokningsföretag i landet.</w:t>
      </w:r>
    </w:p>
    <w:p w:rsidR="00A3589A" w:rsidRPr="009E2AE8" w:rsidRDefault="00A3589A" w:rsidP="004949C1">
      <w:pPr>
        <w:pStyle w:val="Normaltindrag"/>
      </w:pPr>
      <w:r w:rsidRPr="009E2AE8">
        <w:rPr>
          <w:rStyle w:val="upcasttextcolor-1"/>
          <w:rFonts w:ascii="Times New Roman" w:hAnsi="Times New Roman"/>
          <w:color w:val="000000"/>
        </w:rPr>
        <w:t>Gotland är speciellt genom att våra besökare alltid måste ha en bokad tran</w:t>
      </w:r>
      <w:r w:rsidRPr="009E2AE8">
        <w:rPr>
          <w:rStyle w:val="upcasttextcolor-1"/>
          <w:rFonts w:ascii="Times New Roman" w:hAnsi="Times New Roman"/>
          <w:color w:val="000000"/>
        </w:rPr>
        <w:t>s</w:t>
      </w:r>
      <w:r w:rsidRPr="009E2AE8">
        <w:rPr>
          <w:rStyle w:val="upcasttextcolor-1"/>
          <w:rFonts w:ascii="Times New Roman" w:hAnsi="Times New Roman"/>
          <w:color w:val="000000"/>
        </w:rPr>
        <w:t>port till och från ön. Därigenom har både stugförmedling och transporten med färjan till Gotland kommit att omfattas av resegarantin. För den som däremot bor på fastlandet, hyr en stuga på Öland och reser med bil till seme</w:t>
      </w:r>
      <w:r w:rsidRPr="009E2AE8">
        <w:rPr>
          <w:rStyle w:val="upcasttextcolor-1"/>
          <w:rFonts w:ascii="Times New Roman" w:hAnsi="Times New Roman"/>
          <w:color w:val="000000"/>
        </w:rPr>
        <w:t>s</w:t>
      </w:r>
      <w:r w:rsidRPr="009E2AE8">
        <w:rPr>
          <w:rStyle w:val="upcasttextcolor-1"/>
          <w:rFonts w:ascii="Times New Roman" w:hAnsi="Times New Roman"/>
          <w:color w:val="000000"/>
        </w:rPr>
        <w:t>terstället behöver stugförmedlaren inte ställa några garantier. Resan företas med bil, över Ölandsbron, även den bekostad med statliga pengar, men rese</w:t>
      </w:r>
      <w:r w:rsidRPr="009E2AE8">
        <w:rPr>
          <w:rStyle w:val="upcasttextcolor-1"/>
          <w:rFonts w:ascii="Times New Roman" w:hAnsi="Times New Roman"/>
          <w:color w:val="000000"/>
        </w:rPr>
        <w:softHyphen/>
        <w:t xml:space="preserve">garanti behövs inte eftersom det endast rör sig om </w:t>
      </w:r>
      <w:r w:rsidR="002B6344" w:rsidRPr="009E2AE8">
        <w:rPr>
          <w:rStyle w:val="upcasttextcolor-1"/>
          <w:rFonts w:ascii="Times New Roman" w:hAnsi="Times New Roman"/>
          <w:color w:val="000000"/>
        </w:rPr>
        <w:t>bokat</w:t>
      </w:r>
      <w:r w:rsidRPr="009E2AE8">
        <w:rPr>
          <w:rStyle w:val="upcasttextcolor-1"/>
          <w:rFonts w:ascii="Times New Roman" w:hAnsi="Times New Roman"/>
          <w:color w:val="000000"/>
        </w:rPr>
        <w:t xml:space="preserve"> logi.</w:t>
      </w:r>
    </w:p>
    <w:p w:rsidR="00A3589A" w:rsidRPr="009E2AE8" w:rsidRDefault="00A3589A" w:rsidP="004949C1">
      <w:pPr>
        <w:pStyle w:val="Normaltindrag"/>
      </w:pPr>
      <w:r w:rsidRPr="009E2AE8">
        <w:rPr>
          <w:rStyle w:val="upcasttextcolor-1"/>
          <w:rFonts w:ascii="Times New Roman" w:hAnsi="Times New Roman"/>
          <w:color w:val="000000"/>
        </w:rPr>
        <w:t>Färjetrafiken är vår väg till och från Gotland. Kammarkollegiet tar hänsyn till att färjetrafiken har upphandlats och garanteras av staten på så sätt att he</w:t>
      </w:r>
      <w:r w:rsidRPr="009E2AE8">
        <w:rPr>
          <w:rStyle w:val="upcasttextcolor-1"/>
          <w:rFonts w:ascii="Times New Roman" w:hAnsi="Times New Roman"/>
          <w:color w:val="000000"/>
        </w:rPr>
        <w:t>m</w:t>
      </w:r>
      <w:r w:rsidRPr="009E2AE8">
        <w:rPr>
          <w:rStyle w:val="upcasttextcolor-1"/>
          <w:rFonts w:ascii="Times New Roman" w:hAnsi="Times New Roman"/>
          <w:color w:val="000000"/>
        </w:rPr>
        <w:t>transporten inte inräknas i resegarantin.</w:t>
      </w:r>
    </w:p>
    <w:p w:rsidR="00A3589A" w:rsidRPr="009E2AE8" w:rsidRDefault="00A3589A" w:rsidP="004949C1">
      <w:pPr>
        <w:pStyle w:val="Normaltindrag"/>
      </w:pPr>
      <w:r w:rsidRPr="009E2AE8">
        <w:rPr>
          <w:rStyle w:val="upcasttextcolor-1"/>
          <w:rFonts w:ascii="Times New Roman" w:hAnsi="Times New Roman"/>
          <w:color w:val="000000"/>
        </w:rPr>
        <w:lastRenderedPageBreak/>
        <w:t>Vi anser inte att stugförmedlare på Gotland skall ställa garanti för logi och transport när resan företas med ordinarie färjetrafik. Förmedlare i övriga Sv</w:t>
      </w:r>
      <w:r w:rsidRPr="009E2AE8">
        <w:rPr>
          <w:rStyle w:val="upcasttextcolor-1"/>
          <w:rFonts w:ascii="Times New Roman" w:hAnsi="Times New Roman"/>
          <w:color w:val="000000"/>
        </w:rPr>
        <w:t>e</w:t>
      </w:r>
      <w:r w:rsidRPr="009E2AE8">
        <w:rPr>
          <w:rStyle w:val="upcasttextcolor-1"/>
          <w:rFonts w:ascii="Times New Roman" w:hAnsi="Times New Roman"/>
          <w:color w:val="000000"/>
        </w:rPr>
        <w:t xml:space="preserve">rige behöver inte ställa garantier för </w:t>
      </w:r>
      <w:r w:rsidR="002B6344" w:rsidRPr="009E2AE8">
        <w:rPr>
          <w:rStyle w:val="upcasttextcolor-1"/>
          <w:rFonts w:ascii="Times New Roman" w:hAnsi="Times New Roman"/>
          <w:color w:val="000000"/>
        </w:rPr>
        <w:t>sitt</w:t>
      </w:r>
      <w:r w:rsidRPr="009E2AE8">
        <w:rPr>
          <w:rStyle w:val="upcasttextcolor-1"/>
          <w:rFonts w:ascii="Times New Roman" w:hAnsi="Times New Roman"/>
          <w:color w:val="000000"/>
        </w:rPr>
        <w:t xml:space="preserve"> logi när resa kan företas med egen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49C1" w:rsidRPr="009E2AE8">
        <w:tblPrEx>
          <w:tblCellMar>
            <w:top w:w="0" w:type="dxa"/>
            <w:bottom w:w="0" w:type="dxa"/>
          </w:tblCellMar>
        </w:tblPrEx>
        <w:trPr>
          <w:cantSplit/>
        </w:trPr>
        <w:tc>
          <w:tcPr>
            <w:tcW w:w="3046" w:type="dxa"/>
          </w:tcPr>
          <w:p w:rsidR="004949C1" w:rsidRPr="009E2AE8" w:rsidRDefault="004949C1" w:rsidP="004949C1">
            <w:pPr>
              <w:pStyle w:val="UnderskriftDatum"/>
              <w:spacing w:before="240"/>
            </w:pPr>
            <w:r w:rsidRPr="009E2AE8">
              <w:t>Stockholm den 5 oktober 2005</w:t>
            </w:r>
          </w:p>
        </w:tc>
        <w:tc>
          <w:tcPr>
            <w:tcW w:w="3047" w:type="dxa"/>
          </w:tcPr>
          <w:p w:rsidR="004949C1" w:rsidRPr="009E2AE8" w:rsidRDefault="004949C1" w:rsidP="004949C1">
            <w:pPr>
              <w:pStyle w:val="Underskrifter"/>
              <w:spacing w:before="240"/>
            </w:pPr>
          </w:p>
        </w:tc>
      </w:tr>
      <w:tr w:rsidR="004949C1" w:rsidRPr="009E2AE8">
        <w:tblPrEx>
          <w:tblCellMar>
            <w:top w:w="0" w:type="dxa"/>
            <w:bottom w:w="0" w:type="dxa"/>
          </w:tblCellMar>
        </w:tblPrEx>
        <w:trPr>
          <w:cantSplit/>
        </w:trPr>
        <w:tc>
          <w:tcPr>
            <w:tcW w:w="3046" w:type="dxa"/>
          </w:tcPr>
          <w:p w:rsidR="004949C1" w:rsidRPr="009E2AE8" w:rsidRDefault="004949C1" w:rsidP="004949C1">
            <w:pPr>
              <w:pStyle w:val="Underskrifter"/>
            </w:pPr>
            <w:r w:rsidRPr="009E2AE8">
              <w:t>Lilian Virgin (s)</w:t>
            </w:r>
          </w:p>
        </w:tc>
        <w:tc>
          <w:tcPr>
            <w:tcW w:w="3047" w:type="dxa"/>
          </w:tcPr>
          <w:p w:rsidR="004949C1" w:rsidRPr="009E2AE8" w:rsidRDefault="004949C1" w:rsidP="004949C1">
            <w:pPr>
              <w:pStyle w:val="Underskrifter"/>
            </w:pPr>
            <w:r w:rsidRPr="009E2AE8">
              <w:t>Christer Engelhardt (s)</w:t>
            </w:r>
          </w:p>
        </w:tc>
      </w:tr>
    </w:tbl>
    <w:p w:rsidR="00A3589A" w:rsidRPr="009E2AE8" w:rsidRDefault="00A3589A" w:rsidP="004949C1">
      <w:pPr>
        <w:pStyle w:val="Normaltindrag"/>
      </w:pPr>
    </w:p>
    <w:sectPr w:rsidR="00A3589A" w:rsidRPr="009E2AE8" w:rsidSect="00494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09D" w:rsidRPr="009E2AE8" w:rsidRDefault="001E509D">
      <w:r w:rsidRPr="009E2AE8">
        <w:separator/>
      </w:r>
    </w:p>
  </w:endnote>
  <w:endnote w:type="continuationSeparator" w:id="0">
    <w:p w:rsidR="001E509D" w:rsidRPr="009E2AE8" w:rsidRDefault="001E509D">
      <w:r w:rsidRPr="009E2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9E2AE8" w:rsidP="004949C1">
    <w:pPr>
      <w:pStyle w:val="Sidfot"/>
    </w:pPr>
    <w:r w:rsidRPr="009E2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170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C1" w:rsidRDefault="004949C1">
                          <w:pPr>
                            <w:pStyle w:val="NormalS5sidnrV"/>
                          </w:pPr>
                          <w:r>
                            <w:fldChar w:fldCharType="begin"/>
                          </w:r>
                          <w:r>
                            <w:instrText xml:space="preserve"> PAGE *\charformat</w:instrText>
                          </w:r>
                          <w:r>
                            <w:fldChar w:fldCharType="separate"/>
                          </w:r>
                          <w:r w:rsidR="00D00E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9C1" w:rsidRDefault="004949C1">
                    <w:pPr>
                      <w:pStyle w:val="NormalS5sidnrV"/>
                    </w:pPr>
                    <w:r>
                      <w:fldChar w:fldCharType="begin"/>
                    </w:r>
                    <w:r>
                      <w:instrText xml:space="preserve"> PAGE *\charformat</w:instrText>
                    </w:r>
                    <w:r>
                      <w:fldChar w:fldCharType="separate"/>
                    </w:r>
                    <w:r w:rsidR="00D00E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9E2AE8" w:rsidP="004949C1">
    <w:pPr>
      <w:pStyle w:val="Sidfot"/>
    </w:pPr>
    <w:r w:rsidRPr="009E2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11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C1" w:rsidRDefault="00494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9C1" w:rsidRDefault="00494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9E2AE8" w:rsidP="004949C1">
    <w:pPr>
      <w:pStyle w:val="Sidfot"/>
    </w:pPr>
    <w:r w:rsidRPr="009E2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244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C1" w:rsidRDefault="004949C1">
                          <w:pPr>
                            <w:pStyle w:val="NormalS5sidnrH"/>
                            <w:ind w:right="0"/>
                          </w:pPr>
                          <w:r>
                            <w:fldChar w:fldCharType="begin"/>
                          </w:r>
                          <w:r>
                            <w:instrText xml:space="preserve"> PAGE *\charformat</w:instrText>
                          </w:r>
                          <w:r>
                            <w:fldChar w:fldCharType="separate"/>
                          </w:r>
                          <w:r w:rsidR="00D00E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9C1" w:rsidRDefault="004949C1">
                    <w:pPr>
                      <w:pStyle w:val="NormalS5sidnrH"/>
                      <w:ind w:right="0"/>
                    </w:pPr>
                    <w:r>
                      <w:fldChar w:fldCharType="begin"/>
                    </w:r>
                    <w:r>
                      <w:instrText xml:space="preserve"> PAGE *\charformat</w:instrText>
                    </w:r>
                    <w:r>
                      <w:fldChar w:fldCharType="separate"/>
                    </w:r>
                    <w:r w:rsidR="00D00E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09D" w:rsidRPr="009E2AE8" w:rsidRDefault="001E509D">
      <w:r w:rsidRPr="009E2AE8">
        <w:separator/>
      </w:r>
    </w:p>
  </w:footnote>
  <w:footnote w:type="continuationSeparator" w:id="0">
    <w:p w:rsidR="001E509D" w:rsidRPr="009E2AE8" w:rsidRDefault="001E509D">
      <w:r w:rsidRPr="009E2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9E2AE8" w:rsidP="004949C1">
    <w:pPr>
      <w:pStyle w:val="Sidhuvud"/>
    </w:pPr>
    <w:r w:rsidRPr="009E2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897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C1" w:rsidRDefault="004949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9C1" w:rsidRDefault="004949C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9E2AE8" w:rsidP="004949C1">
    <w:pPr>
      <w:pStyle w:val="Sidhuvud"/>
    </w:pPr>
    <w:r w:rsidRPr="009E2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690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9C1" w:rsidRDefault="004949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9C1" w:rsidRDefault="004949C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9C1" w:rsidRPr="009E2AE8" w:rsidRDefault="004949C1">
    <w:pPr>
      <w:pStyle w:val="FSHNormal"/>
      <w:tabs>
        <w:tab w:val="right" w:pos="5840"/>
      </w:tabs>
    </w:pPr>
    <w:r w:rsidRPr="009E2AE8">
      <w:br/>
    </w:r>
    <w:r w:rsidRPr="009E2AE8">
      <w:fldChar w:fldCharType="begin" w:fldLock="1"/>
    </w:r>
    <w:r w:rsidRPr="009E2AE8">
      <w:instrText xml:space="preserve"> DOCPROPERTY</w:instrText>
    </w:r>
    <w:r w:rsidRPr="009E2AE8">
      <w:rPr>
        <w:sz w:val="18"/>
      </w:rPr>
      <w:instrText xml:space="preserve"> "YearUser" *\charformat </w:instrText>
    </w:r>
    <w:r w:rsidRPr="009E2AE8">
      <w:fldChar w:fldCharType="separate"/>
    </w:r>
    <w:r w:rsidRPr="009E2AE8">
      <w:t>2005/06</w:t>
    </w:r>
    <w:r w:rsidRPr="009E2AE8">
      <w:fldChar w:fldCharType="end"/>
    </w:r>
    <w:r w:rsidRPr="009E2AE8">
      <w:t xml:space="preserve"> </w:t>
    </w:r>
    <w:r w:rsidRPr="009E2AE8">
      <w:tab/>
      <w:t xml:space="preserve">mnr: </w:t>
    </w:r>
    <w:r w:rsidRPr="009E2AE8">
      <w:fldChar w:fldCharType="begin" w:fldLock="1"/>
    </w:r>
    <w:r w:rsidRPr="009E2AE8">
      <w:instrText xml:space="preserve"> DOCPROPERTY</w:instrText>
    </w:r>
    <w:r w:rsidRPr="009E2AE8">
      <w:rPr>
        <w:sz w:val="18"/>
      </w:rPr>
      <w:instrText xml:space="preserve"> "Motionsnummer" *\charformat </w:instrText>
    </w:r>
    <w:r w:rsidRPr="009E2AE8">
      <w:fldChar w:fldCharType="separate"/>
    </w:r>
    <w:r w:rsidRPr="009E2AE8">
      <w:t>L379</w:t>
    </w:r>
    <w:r w:rsidRPr="009E2AE8">
      <w:fldChar w:fldCharType="end"/>
    </w:r>
    <w:r w:rsidRPr="009E2AE8">
      <w:br/>
    </w:r>
    <w:r w:rsidRPr="009E2AE8">
      <w:fldChar w:fldCharType="begin" w:fldLock="1"/>
    </w:r>
    <w:r w:rsidRPr="009E2AE8">
      <w:instrText xml:space="preserve"> DOCPROPERTY</w:instrText>
    </w:r>
    <w:r w:rsidRPr="009E2AE8">
      <w:rPr>
        <w:sz w:val="18"/>
      </w:rPr>
      <w:instrText xml:space="preserve"> "Samling" *\charformat </w:instrText>
    </w:r>
    <w:r w:rsidRPr="009E2AE8">
      <w:fldChar w:fldCharType="end"/>
    </w:r>
    <w:r w:rsidRPr="009E2AE8">
      <w:tab/>
      <w:t xml:space="preserve">pnr: </w:t>
    </w:r>
    <w:r w:rsidRPr="009E2AE8">
      <w:fldChar w:fldCharType="begin" w:fldLock="1"/>
    </w:r>
    <w:r w:rsidRPr="009E2AE8">
      <w:instrText xml:space="preserve"> DOCPROPERTY</w:instrText>
    </w:r>
    <w:r w:rsidRPr="009E2AE8">
      <w:rPr>
        <w:sz w:val="18"/>
      </w:rPr>
      <w:instrText xml:space="preserve"> "Partinummer" *\charformat </w:instrText>
    </w:r>
    <w:r w:rsidRPr="009E2AE8">
      <w:fldChar w:fldCharType="separate"/>
    </w:r>
    <w:r w:rsidRPr="009E2AE8">
      <w:t>s11179</w:t>
    </w:r>
    <w:r w:rsidRPr="009E2AE8">
      <w:fldChar w:fldCharType="end"/>
    </w:r>
  </w:p>
  <w:p w:rsidR="004949C1" w:rsidRPr="009E2AE8" w:rsidRDefault="004949C1">
    <w:pPr>
      <w:pStyle w:val="FSHRub1"/>
    </w:pPr>
    <w:r w:rsidRPr="009E2AE8">
      <w:t>Motion till riksdagen</w:t>
    </w:r>
    <w:r w:rsidRPr="009E2AE8">
      <w:br/>
    </w:r>
    <w:r w:rsidRPr="009E2AE8">
      <w:fldChar w:fldCharType="begin" w:fldLock="1"/>
    </w:r>
    <w:r w:rsidRPr="009E2AE8">
      <w:instrText xml:space="preserve"> DOCPROPERTY "YearUser" *\charformat </w:instrText>
    </w:r>
    <w:r w:rsidRPr="009E2AE8">
      <w:fldChar w:fldCharType="separate"/>
    </w:r>
    <w:r w:rsidRPr="009E2AE8">
      <w:t>2005/06</w:t>
    </w:r>
    <w:r w:rsidRPr="009E2AE8">
      <w:fldChar w:fldCharType="end"/>
    </w:r>
    <w:r w:rsidRPr="009E2AE8">
      <w:t>:</w:t>
    </w:r>
    <w:r w:rsidRPr="009E2AE8">
      <w:fldChar w:fldCharType="begin" w:fldLock="1"/>
    </w:r>
    <w:r w:rsidRPr="009E2AE8">
      <w:instrText xml:space="preserve"> DOCPROPERTY "Motionsnummer" *\charformat </w:instrText>
    </w:r>
    <w:r w:rsidRPr="009E2AE8">
      <w:fldChar w:fldCharType="separate"/>
    </w:r>
    <w:r w:rsidRPr="009E2AE8">
      <w:t>L379</w:t>
    </w:r>
    <w:r w:rsidRPr="009E2AE8">
      <w:fldChar w:fldCharType="end"/>
    </w:r>
  </w:p>
  <w:p w:rsidR="004949C1" w:rsidRPr="009E2AE8" w:rsidRDefault="004949C1">
    <w:pPr>
      <w:pStyle w:val="FSHNormalS5"/>
    </w:pPr>
    <w:r w:rsidRPr="009E2AE8">
      <w:fldChar w:fldCharType="begin" w:fldLock="1"/>
    </w:r>
    <w:r w:rsidRPr="009E2AE8">
      <w:instrText xml:space="preserve"> DOCPROPERTY "MotionarText" *\charformat </w:instrText>
    </w:r>
    <w:r w:rsidRPr="009E2AE8">
      <w:fldChar w:fldCharType="separate"/>
    </w:r>
    <w:r w:rsidRPr="009E2AE8">
      <w:t>av Lilian Virgin och Christer Engelhardt (s)</w:t>
    </w:r>
    <w:r w:rsidRPr="009E2AE8">
      <w:fldChar w:fldCharType="end"/>
    </w:r>
    <w:r w:rsidRPr="009E2AE8">
      <w:br/>
    </w:r>
    <w:r w:rsidRPr="009E2AE8">
      <w:fldChar w:fldCharType="begin" w:fldLock="1"/>
    </w:r>
    <w:r w:rsidRPr="009E2AE8">
      <w:instrText xml:space="preserve"> DOCPROPERTY "SvarFrasKort" *\charformat </w:instrText>
    </w:r>
    <w:r w:rsidRPr="009E2AE8">
      <w:fldChar w:fldCharType="end"/>
    </w:r>
  </w:p>
  <w:p w:rsidR="004949C1" w:rsidRPr="009E2AE8" w:rsidRDefault="004949C1">
    <w:pPr>
      <w:pStyle w:val="FSHTitel"/>
    </w:pPr>
    <w:r w:rsidRPr="009E2AE8">
      <w:fldChar w:fldCharType="begin" w:fldLock="1"/>
    </w:r>
    <w:r w:rsidRPr="009E2AE8">
      <w:instrText xml:space="preserve"> DOCPROPERTY</w:instrText>
    </w:r>
    <w:r w:rsidRPr="009E2AE8">
      <w:rPr>
        <w:sz w:val="18"/>
      </w:rPr>
      <w:instrText xml:space="preserve"> "RubrikSvar" *\charformat </w:instrText>
    </w:r>
    <w:r w:rsidRPr="009E2AE8">
      <w:fldChar w:fldCharType="separate"/>
    </w:r>
    <w:r w:rsidRPr="009E2AE8">
      <w:t>Resegarantier</w:t>
    </w:r>
    <w:r w:rsidRPr="009E2AE8">
      <w:fldChar w:fldCharType="end"/>
    </w:r>
  </w:p>
  <w:p w:rsidR="004949C1" w:rsidRPr="009E2AE8" w:rsidRDefault="004949C1" w:rsidP="004949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5783053">
    <w:abstractNumId w:val="13"/>
  </w:num>
  <w:num w:numId="2" w16cid:durableId="1969431335">
    <w:abstractNumId w:val="10"/>
  </w:num>
  <w:num w:numId="3" w16cid:durableId="1023753301">
    <w:abstractNumId w:val="11"/>
  </w:num>
  <w:num w:numId="4" w16cid:durableId="1476024413">
    <w:abstractNumId w:val="12"/>
  </w:num>
  <w:num w:numId="5" w16cid:durableId="526679969">
    <w:abstractNumId w:val="8"/>
  </w:num>
  <w:num w:numId="6" w16cid:durableId="668484880">
    <w:abstractNumId w:val="3"/>
  </w:num>
  <w:num w:numId="7" w16cid:durableId="860126381">
    <w:abstractNumId w:val="2"/>
  </w:num>
  <w:num w:numId="8" w16cid:durableId="1373579880">
    <w:abstractNumId w:val="1"/>
  </w:num>
  <w:num w:numId="9" w16cid:durableId="314994348">
    <w:abstractNumId w:val="0"/>
  </w:num>
  <w:num w:numId="10" w16cid:durableId="2072314700">
    <w:abstractNumId w:val="9"/>
  </w:num>
  <w:num w:numId="11" w16cid:durableId="522868010">
    <w:abstractNumId w:val="7"/>
  </w:num>
  <w:num w:numId="12" w16cid:durableId="1706716467">
    <w:abstractNumId w:val="6"/>
  </w:num>
  <w:num w:numId="13" w16cid:durableId="118497153">
    <w:abstractNumId w:val="5"/>
  </w:num>
  <w:num w:numId="14" w16cid:durableId="150446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2B6344"/>
    <w:rsid w:val="0004381F"/>
    <w:rsid w:val="00064BC3"/>
    <w:rsid w:val="00066775"/>
    <w:rsid w:val="00072FB9"/>
    <w:rsid w:val="00100531"/>
    <w:rsid w:val="001E509D"/>
    <w:rsid w:val="00201DFB"/>
    <w:rsid w:val="00204A63"/>
    <w:rsid w:val="00212FF1"/>
    <w:rsid w:val="00230193"/>
    <w:rsid w:val="002331AF"/>
    <w:rsid w:val="0025068A"/>
    <w:rsid w:val="002818D3"/>
    <w:rsid w:val="002A095B"/>
    <w:rsid w:val="002B6344"/>
    <w:rsid w:val="002D11A8"/>
    <w:rsid w:val="00445271"/>
    <w:rsid w:val="004949C1"/>
    <w:rsid w:val="004A0504"/>
    <w:rsid w:val="004E38D9"/>
    <w:rsid w:val="005B145B"/>
    <w:rsid w:val="006138D8"/>
    <w:rsid w:val="00740D6D"/>
    <w:rsid w:val="00794149"/>
    <w:rsid w:val="007B67A7"/>
    <w:rsid w:val="007C6092"/>
    <w:rsid w:val="009E2AE8"/>
    <w:rsid w:val="00A053C6"/>
    <w:rsid w:val="00A3589A"/>
    <w:rsid w:val="00B13BF0"/>
    <w:rsid w:val="00C1285C"/>
    <w:rsid w:val="00C27B7D"/>
    <w:rsid w:val="00CF7A43"/>
    <w:rsid w:val="00D00E67"/>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D703F8-627A-4101-94F9-8A51DB13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44beslutdnr">
    <w:name w:val="normal44beslutdnr"/>
    <w:basedOn w:val="Normal"/>
    <w:rsid w:val="00A3589A"/>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A3589A"/>
    <w:pPr>
      <w:spacing w:line="240" w:lineRule="auto"/>
    </w:pPr>
    <w:rPr>
      <w:rFonts w:ascii="Verdana" w:hAnsi="Verdana"/>
      <w:szCs w:val="24"/>
    </w:rPr>
  </w:style>
  <w:style w:type="paragraph" w:customStyle="1" w:styleId="Hemstlrubrik">
    <w:name w:val="Hemstl_rubrik"/>
    <w:basedOn w:val="Rubrik1"/>
    <w:next w:val="Normal"/>
    <w:rsid w:val="004949C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upcasttextcolor-1">
    <w:name w:val="upcasttextcolor-1"/>
    <w:basedOn w:val="Standardstycketeckensnitt"/>
    <w:rsid w:val="00A3589A"/>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1901</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L379</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L379</dc:title>
  <dc:subject>L379</dc:subject>
  <dc:creator>Riksdagen</dc:creator>
  <cp:keywords>Riksdagen</cp:keywords>
  <dc:description/>
  <cp:lastModifiedBy>Lars Brink</cp:lastModifiedBy>
  <cp:revision>2</cp:revision>
  <cp:lastPrinted>2005-12-10T12:41:00Z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Resegarantier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Resegarantier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20052006000000000115000111790069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20052006000000000115000111790069</vt:lpwstr>
  </property>
  <property fmtid="{D5CDD505-2E9C-101B-9397-08002B2CF9AE}" pid="50" name="nummer">
    <vt:lpwstr>379</vt:lpwstr>
  </property>
  <property fmtid="{D5CDD505-2E9C-101B-9397-08002B2CF9AE}" pid="51" name="utskottsbeteckning">
    <vt:lpwstr>L</vt:lpwstr>
  </property>
</Properties>
</file>