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2461CD615BC4413A1256831E147137D"/>
        </w:placeholder>
        <w15:appearance w15:val="hidden"/>
        <w:text/>
      </w:sdtPr>
      <w:sdtEndPr/>
      <w:sdtContent>
        <w:p w:rsidRPr="009B062B" w:rsidR="00AF30DD" w:rsidP="009B062B" w:rsidRDefault="00AF30DD" w14:paraId="1D64622C" w14:textId="77777777">
          <w:pPr>
            <w:pStyle w:val="RubrikFrslagTIllRiksdagsbeslut"/>
          </w:pPr>
          <w:r w:rsidRPr="009B062B">
            <w:t>Förslag till riksdagsbeslut</w:t>
          </w:r>
        </w:p>
      </w:sdtContent>
    </w:sdt>
    <w:sdt>
      <w:sdtPr>
        <w:alias w:val="Yrkande 1"/>
        <w:tag w:val="de45c870-c60e-446c-829a-d341e2110e54"/>
        <w:id w:val="747003716"/>
        <w:lock w:val="sdtLocked"/>
      </w:sdtPr>
      <w:sdtEndPr/>
      <w:sdtContent>
        <w:p w:rsidR="00EF5AC6" w:rsidRDefault="001141CE" w14:paraId="1D64622D" w14:textId="77777777">
          <w:pPr>
            <w:pStyle w:val="Frslagstext"/>
            <w:numPr>
              <w:ilvl w:val="0"/>
              <w:numId w:val="0"/>
            </w:numPr>
          </w:pPr>
          <w:r>
            <w:t>Riksdagen anvisar anslagen för 2017 inom utgiftsområde 8 Migration enligt förslaget i tabell 1.</w:t>
          </w:r>
        </w:p>
      </w:sdtContent>
    </w:sdt>
    <w:p w:rsidRPr="009B062B" w:rsidR="00AF30DD" w:rsidP="009B062B" w:rsidRDefault="000156D9" w14:paraId="1D64622E" w14:textId="77777777">
      <w:pPr>
        <w:pStyle w:val="Rubrik1"/>
      </w:pPr>
      <w:bookmarkStart w:name="MotionsStart" w:id="0"/>
      <w:bookmarkEnd w:id="0"/>
      <w:r w:rsidRPr="009B062B">
        <w:t>Motivering</w:t>
      </w:r>
    </w:p>
    <w:p w:rsidR="00CB7815" w:rsidP="00CB7815" w:rsidRDefault="00CB7815" w14:paraId="1D64622F" w14:textId="77777777">
      <w:pPr>
        <w:pStyle w:val="Normalutanindragellerluft"/>
      </w:pPr>
      <w:r>
        <w:t>Centerpartiets migrationspolitik grundar sig på övertygelsen att möjligheten att söka asyl är en förutsättning för att kunna erbjuda människor skydd för sina grundläggande fri- och rättigheter. Centerpartiet värnar därför rätten att söka asyl. Samtidigt är vi beredda att ta ansvar, föreslå handlingskraftiga reformer och förhandla med andra partier för att få till stånd breda överenskommelser.</w:t>
      </w:r>
    </w:p>
    <w:p w:rsidRPr="000E6B41" w:rsidR="00CB7815" w:rsidP="000E6B41" w:rsidRDefault="00CB7815" w14:paraId="1D646231" w14:textId="77777777">
      <w:r w:rsidRPr="000E6B41">
        <w:t>När regeringen värnar alla kostnadskrävande förmåner, men förvägrar människor deras rätt att söka skydd, värnar Centerpartiet människors rätt att söka skydd, men inte alla förmåner.</w:t>
      </w:r>
    </w:p>
    <w:p w:rsidRPr="000E6B41" w:rsidR="00CB7815" w:rsidP="000E6B41" w:rsidRDefault="00CB7815" w14:paraId="1D646233" w14:textId="77777777">
      <w:r w:rsidRPr="000E6B41">
        <w:t xml:space="preserve">För att säkerställa ett rättssäkert och kostnadseffektivt mottagande krävs ett antal saker. Ansökningsprocessen, med tillhörande väntetider, måste kontinuerligt ses över i syfte att minska de passiva väntetiderna och öka möjligheten till snabba och rättssäkra beslut. Arbetet med återvändande för de som får avslag på sin asylansökan måste ske på ett effektivt sätt och integrationen för de som får stanna måste sätta igång direkt. </w:t>
      </w:r>
    </w:p>
    <w:p w:rsidRPr="000E6B41" w:rsidR="00093F48" w:rsidP="000E6B41" w:rsidRDefault="00CB7815" w14:paraId="1D646235" w14:textId="77777777">
      <w:r w:rsidRPr="000E6B41">
        <w:t>Kostnaderna under asylprocessen är i många fall orimligt höga. Inte minst gäller det boendekostnaderna, och då särskilt för de ensamkommande asylsökande som bor i HVB-hem. Här krävs fortsatta reformer för att göra mottagandet billigare.</w:t>
      </w:r>
    </w:p>
    <w:p w:rsidR="00F714C6" w:rsidRDefault="00F714C6" w14:paraId="42E41CF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CB7815" w:rsidP="000E6B41" w:rsidRDefault="00CB7815" w14:paraId="1D646237" w14:textId="7549E25D">
      <w:pPr>
        <w:pStyle w:val="Tabellrubrik"/>
        <w:spacing w:line="240" w:lineRule="atLeast"/>
      </w:pPr>
      <w:r w:rsidRPr="000E6B41">
        <w:lastRenderedPageBreak/>
        <w:t>Tabell 1 Centerpartiets förslag till anslag för 2017 för utgiftsområde 8 uttryckt som differens gentemo</w:t>
      </w:r>
      <w:r w:rsidR="00F714C6">
        <w:t>t regeringens förslag</w:t>
      </w:r>
    </w:p>
    <w:p w:rsidRPr="00F714C6" w:rsidR="00F714C6" w:rsidP="00F714C6" w:rsidRDefault="00F714C6" w14:paraId="5661E4AD" w14:textId="05DEDB2E">
      <w:pPr>
        <w:pStyle w:val="Tabellunderrubrik"/>
      </w:pPr>
      <w:r w:rsidRPr="00F714C6">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F714C6" w:rsidR="00F714C6" w:rsidTr="00F714C6" w14:paraId="1D64623C"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F714C6" w:rsidR="00CB7815" w:rsidP="00F714C6" w:rsidRDefault="00CB7815" w14:paraId="1D646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714C6" w:rsidR="00CB7815" w:rsidP="00F714C6" w:rsidRDefault="00CB7815" w14:paraId="1D6462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F714C6" w:rsidR="00CB7815" w:rsidP="00F714C6" w:rsidRDefault="00CB7815" w14:paraId="1D646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F714C6" w:rsidR="00CB7815" w:rsidP="00F714C6" w:rsidRDefault="00CB7815" w14:paraId="1D646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Avvikelse från regeringen (C)</w:t>
            </w:r>
          </w:p>
        </w:tc>
      </w:tr>
      <w:tr w:rsidRPr="00F714C6" w:rsidR="00CB7815" w:rsidTr="00F714C6" w14:paraId="1D646241"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CB7815" w14:paraId="1D646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F714C6" w:rsidR="00CB7815" w:rsidP="00CB7815" w:rsidRDefault="00CB7815" w14:paraId="1D646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Migrationsverket</w:t>
            </w:r>
          </w:p>
        </w:tc>
        <w:tc>
          <w:tcPr>
            <w:tcW w:w="130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CB7815" w14:paraId="1D646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5 904 447</w:t>
            </w:r>
          </w:p>
        </w:tc>
        <w:tc>
          <w:tcPr>
            <w:tcW w:w="196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F714C6" w14:paraId="1D646240" w14:textId="4DA0499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19 354</w:t>
            </w:r>
          </w:p>
        </w:tc>
      </w:tr>
      <w:tr w:rsidRPr="00F714C6" w:rsidR="00CB7815" w:rsidTr="00D265CC" w14:paraId="1D64624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Ersättningar och bostadskostnader</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23 728 000</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45" w14:textId="1F18247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2 000</w:t>
            </w:r>
          </w:p>
        </w:tc>
      </w:tr>
      <w:tr w:rsidRPr="00F714C6" w:rsidR="00CB7815" w:rsidTr="00D265CC" w14:paraId="1D6462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Migrationspolitiska åtgärder</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741 547</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D265CC" w14:paraId="1D64625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Domstolsprövning i utlänningsmål</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1 042 723</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4F" w14:textId="5D09FA4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2 567</w:t>
            </w:r>
          </w:p>
        </w:tc>
      </w:tr>
      <w:tr w:rsidRPr="00F714C6" w:rsidR="00CB7815" w:rsidTr="00AE4E0B" w14:paraId="1D646255" w14:textId="77777777">
        <w:trPr>
          <w:trHeight w:val="300"/>
        </w:trPr>
        <w:tc>
          <w:tcPr>
            <w:tcW w:w="960" w:type="dxa"/>
            <w:tcBorders>
              <w:top w:val="nil"/>
              <w:left w:val="nil"/>
              <w:bottom w:val="single" w:color="auto" w:sz="4" w:space="0"/>
              <w:right w:val="nil"/>
            </w:tcBorders>
            <w:shd w:val="clear" w:color="000000" w:fill="FFFFFF"/>
            <w:noWrap/>
            <w:vAlign w:val="bottom"/>
            <w:hideMark/>
          </w:tcPr>
          <w:p w:rsidR="00AE4E0B" w:rsidP="00CB7815" w:rsidRDefault="00AE4E0B" w14:paraId="363D4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1:5</w:t>
            </w:r>
          </w:p>
          <w:bookmarkStart w:name="_GoBack" w:id="1"/>
          <w:bookmarkEnd w:id="1"/>
          <w:p w:rsidRPr="00F714C6" w:rsidR="00AE4E0B" w:rsidP="00CB7815" w:rsidRDefault="00AE4E0B" w14:paraId="1D646251" w14:textId="142DA5C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Rättsliga biträden m.m. vid domstolsprövning i utlänningsmål</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255 800</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D265CC" w14:paraId="1D64625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Offentligt biträde i utlänningsärenden</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396 150</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D265CC" w14:paraId="1D6462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Utresor för avvisade och utvisade</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356 202</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AE4E0B" w14:paraId="1D646264" w14:textId="77777777">
        <w:trPr>
          <w:trHeight w:val="300"/>
        </w:trPr>
        <w:tc>
          <w:tcPr>
            <w:tcW w:w="960" w:type="dxa"/>
            <w:tcBorders>
              <w:top w:val="nil"/>
              <w:left w:val="nil"/>
              <w:bottom w:val="single" w:color="auto" w:sz="4" w:space="0"/>
              <w:right w:val="nil"/>
            </w:tcBorders>
            <w:shd w:val="clear" w:color="000000" w:fill="FFFFFF"/>
            <w:noWrap/>
            <w:vAlign w:val="bottom"/>
            <w:hideMark/>
          </w:tcPr>
          <w:p w:rsidR="00CB7815" w:rsidP="00CB7815" w:rsidRDefault="00CB7815" w14:paraId="57EEE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1:8</w:t>
            </w:r>
          </w:p>
          <w:p w:rsidRPr="00F714C6" w:rsidR="00AE4E0B" w:rsidP="00CB7815" w:rsidRDefault="00AE4E0B" w14:paraId="1D646260" w14:textId="4AAFDE4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Från EU-budgeten finansierade insatser för asylsökande och flyktingar</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155 450</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D265CC" w14:paraId="1D6462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F714C6" w:rsidR="00CB7815" w:rsidP="00CB7815" w:rsidRDefault="00CB7815" w14:paraId="1D646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32 580 319</w:t>
            </w:r>
          </w:p>
        </w:tc>
        <w:tc>
          <w:tcPr>
            <w:tcW w:w="196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68" w14:textId="6EE197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F714C6" w:rsidR="00CB7815">
              <w:rPr>
                <w:rFonts w:eastAsia="Times New Roman" w:cstheme="minorHAnsi"/>
                <w:b/>
                <w:bCs/>
                <w:color w:val="000000"/>
                <w:kern w:val="0"/>
                <w:sz w:val="20"/>
                <w:szCs w:val="20"/>
                <w:lang w:eastAsia="sv-SE"/>
                <w14:numSpacing w14:val="default"/>
              </w:rPr>
              <w:t>23 921</w:t>
            </w:r>
          </w:p>
        </w:tc>
      </w:tr>
    </w:tbl>
    <w:p w:rsidR="00CB7815" w:rsidP="00CB7815" w:rsidRDefault="00CB7815" w14:paraId="1D64626A" w14:textId="77777777"/>
    <w:p w:rsidR="00CB7815" w:rsidP="000E6B41" w:rsidRDefault="00CB7815" w14:paraId="1D64626C" w14:textId="2D881C28">
      <w:pPr>
        <w:pStyle w:val="Tabellrubrik"/>
        <w:spacing w:line="240" w:lineRule="atLeast"/>
      </w:pPr>
      <w:r w:rsidRPr="000E6B41">
        <w:t>Tabell 2 Centerpartiets förslag till anslag för 2017 till 2020 för utgiftsområde 8 uttryckt som differens gentemot rege</w:t>
      </w:r>
      <w:r w:rsidR="00F714C6">
        <w:t>ringens förslag</w:t>
      </w:r>
    </w:p>
    <w:p w:rsidRPr="00F714C6" w:rsidR="00F714C6" w:rsidP="00F714C6" w:rsidRDefault="00F714C6" w14:paraId="4869DA6D" w14:textId="3629BDF9">
      <w:pPr>
        <w:pStyle w:val="Tabellunderrubrik"/>
      </w:pPr>
      <w:r w:rsidRPr="00F714C6">
        <w:t>Miljoner kronor</w:t>
      </w:r>
    </w:p>
    <w:tbl>
      <w:tblPr>
        <w:tblW w:w="8505" w:type="dxa"/>
        <w:tblCellMar>
          <w:left w:w="70" w:type="dxa"/>
          <w:right w:w="70" w:type="dxa"/>
        </w:tblCellMar>
        <w:tblLook w:val="04A0" w:firstRow="1" w:lastRow="0" w:firstColumn="1" w:lastColumn="0" w:noHBand="0" w:noVBand="1"/>
      </w:tblPr>
      <w:tblGrid>
        <w:gridCol w:w="960"/>
        <w:gridCol w:w="4002"/>
        <w:gridCol w:w="992"/>
        <w:gridCol w:w="850"/>
        <w:gridCol w:w="851"/>
        <w:gridCol w:w="850"/>
      </w:tblGrid>
      <w:tr w:rsidRPr="00F714C6" w:rsidR="00F714C6" w:rsidTr="00F714C6" w14:paraId="1D646273"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F714C6" w:rsidR="00CB7815" w:rsidP="00CB7815" w:rsidRDefault="00CB7815" w14:paraId="1D646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F714C6" w:rsidR="00CB7815" w:rsidP="00CB7815" w:rsidRDefault="00CB7815" w14:paraId="1D646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vAlign w:val="bottom"/>
            <w:hideMark/>
          </w:tcPr>
          <w:p w:rsidRPr="00F714C6" w:rsidR="00CB7815" w:rsidP="00CB7815" w:rsidRDefault="00CB7815" w14:paraId="1D646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F714C6" w:rsidR="00CB7815" w:rsidP="00CB7815" w:rsidRDefault="00CB7815" w14:paraId="1D6462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F714C6" w:rsidR="00CB7815" w:rsidP="00CB7815" w:rsidRDefault="00CB7815" w14:paraId="1D646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F714C6" w:rsidR="00CB7815" w:rsidP="00CB7815" w:rsidRDefault="00CB7815" w14:paraId="1D646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F714C6">
              <w:rPr>
                <w:rFonts w:eastAsia="Times New Roman" w:cstheme="minorHAnsi"/>
                <w:b/>
                <w:bCs/>
                <w:kern w:val="0"/>
                <w:sz w:val="20"/>
                <w:szCs w:val="20"/>
                <w:lang w:eastAsia="sv-SE"/>
                <w14:numSpacing w14:val="default"/>
              </w:rPr>
              <w:t>2020</w:t>
            </w:r>
          </w:p>
        </w:tc>
      </w:tr>
      <w:tr w:rsidRPr="00F714C6" w:rsidR="00CB7815" w:rsidTr="00F714C6" w14:paraId="1D64627A"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CB7815" w14:paraId="1D646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F714C6" w:rsidR="00CB7815" w:rsidP="00CB7815" w:rsidRDefault="00CB7815" w14:paraId="1D6462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Migrationsverket</w:t>
            </w:r>
          </w:p>
        </w:tc>
        <w:tc>
          <w:tcPr>
            <w:tcW w:w="992"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F714C6" w14:paraId="1D646276" w14:textId="24579EF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19,4</w:t>
            </w:r>
          </w:p>
        </w:tc>
        <w:tc>
          <w:tcPr>
            <w:tcW w:w="85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F714C6" w14:paraId="1D646277" w14:textId="3B0FFFC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46,0</w:t>
            </w:r>
          </w:p>
        </w:tc>
        <w:tc>
          <w:tcPr>
            <w:tcW w:w="851"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F714C6" w14:paraId="1D646278" w14:textId="1B4611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75,9</w:t>
            </w:r>
          </w:p>
        </w:tc>
        <w:tc>
          <w:tcPr>
            <w:tcW w:w="850" w:type="dxa"/>
            <w:tcBorders>
              <w:top w:val="single" w:color="auto" w:sz="4" w:space="0"/>
              <w:left w:val="nil"/>
              <w:bottom w:val="single" w:color="auto" w:sz="4" w:space="0"/>
              <w:right w:val="nil"/>
            </w:tcBorders>
            <w:shd w:val="clear" w:color="000000" w:fill="FFFFFF"/>
            <w:noWrap/>
            <w:vAlign w:val="bottom"/>
            <w:hideMark/>
          </w:tcPr>
          <w:p w:rsidRPr="00F714C6" w:rsidR="00CB7815" w:rsidP="00CB7815" w:rsidRDefault="00F714C6" w14:paraId="1D646279" w14:textId="3B7251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108,5</w:t>
            </w:r>
          </w:p>
        </w:tc>
      </w:tr>
      <w:tr w:rsidRPr="00F714C6" w:rsidR="00CB7815" w:rsidTr="00F714C6" w14:paraId="1D64628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1:2</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Ersättningar och bostadskostnader</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7D" w14:textId="7E1E41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7E" w14:textId="0484D44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2,0</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7F" w14:textId="393987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2,0</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80" w14:textId="29B4AD5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2,0</w:t>
            </w:r>
          </w:p>
        </w:tc>
      </w:tr>
      <w:tr w:rsidRPr="00F714C6" w:rsidR="00CB7815" w:rsidTr="00F714C6" w14:paraId="1D6462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1:3</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Migrationspolitiska åtgärder</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F714C6" w14:paraId="1D6462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1:4</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Domstolsprövning i utlänningsmål</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8B" w14:textId="196AFD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2,6</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8C" w14:textId="2C686E4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6,0</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8D" w14:textId="0A28FE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9,7</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8E" w14:textId="142B29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w:t>
            </w:r>
            <w:r w:rsidRPr="00F714C6" w:rsidR="00CB7815">
              <w:rPr>
                <w:rFonts w:eastAsia="Times New Roman" w:cstheme="minorHAnsi"/>
                <w:color w:val="000000"/>
                <w:kern w:val="0"/>
                <w:sz w:val="20"/>
                <w:szCs w:val="20"/>
                <w:lang w:eastAsia="sv-SE"/>
                <w14:numSpacing w14:val="default"/>
              </w:rPr>
              <w:t>13,6</w:t>
            </w:r>
          </w:p>
        </w:tc>
      </w:tr>
      <w:tr w:rsidRPr="00F714C6" w:rsidR="00CB7815" w:rsidTr="00F714C6" w14:paraId="1D646296"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CB7815" w:rsidP="00CB7815" w:rsidRDefault="00CB7815" w14:paraId="365A1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1:5</w:t>
            </w:r>
          </w:p>
          <w:p w:rsidRPr="00F714C6" w:rsidR="00AE4E0B" w:rsidP="00CB7815" w:rsidRDefault="00AE4E0B" w14:paraId="1D646290" w14:textId="2A310A05">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Rättsliga biträden m.m. vid domstolsprövning i utlänningsmål</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F714C6" w14:paraId="1D64629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1:6</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Offentligt biträde i utlänningsärenden</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F714C6" w14:paraId="1D6462A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1:7</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Utresor för avvisade och utvisade</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AE4E0B" w14:paraId="1D6462AB" w14:textId="77777777">
        <w:trPr>
          <w:trHeight w:val="448"/>
        </w:trPr>
        <w:tc>
          <w:tcPr>
            <w:tcW w:w="960" w:type="dxa"/>
            <w:tcBorders>
              <w:top w:val="nil"/>
              <w:left w:val="nil"/>
              <w:bottom w:val="single" w:color="auto" w:sz="4" w:space="0"/>
              <w:right w:val="nil"/>
            </w:tcBorders>
            <w:shd w:val="clear" w:color="000000" w:fill="FFFFFF"/>
            <w:noWrap/>
            <w:vAlign w:val="bottom"/>
            <w:hideMark/>
          </w:tcPr>
          <w:p w:rsidR="00CB7815" w:rsidP="00CB7815" w:rsidRDefault="00CB7815" w14:paraId="04AE7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1:8</w:t>
            </w:r>
          </w:p>
          <w:p w:rsidRPr="00F714C6" w:rsidR="00AE4E0B" w:rsidP="00CB7815" w:rsidRDefault="00AE4E0B" w14:paraId="1D6462A5" w14:textId="1677957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Från EU-budgeten finansierade insatser för asylsökande och flyktingar</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r>
      <w:tr w:rsidRPr="00F714C6" w:rsidR="00CB7815" w:rsidTr="00F714C6" w14:paraId="1D6462B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F714C6" w:rsidR="00CB7815" w:rsidP="00CB7815" w:rsidRDefault="00CB7815" w14:paraId="1D646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F714C6">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F714C6" w:rsidR="00CB7815" w:rsidP="00CB7815" w:rsidRDefault="00CB7815" w14:paraId="1D6462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Summa</w:t>
            </w:r>
          </w:p>
        </w:tc>
        <w:tc>
          <w:tcPr>
            <w:tcW w:w="992"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AE" w14:textId="1CFA8A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w:t>
            </w:r>
            <w:r w:rsidRPr="00F714C6" w:rsidR="00CB7815">
              <w:rPr>
                <w:rFonts w:eastAsia="Times New Roman" w:cstheme="minorHAnsi"/>
                <w:b/>
                <w:bCs/>
                <w:color w:val="000000"/>
                <w:kern w:val="0"/>
                <w:sz w:val="20"/>
                <w:szCs w:val="20"/>
                <w:lang w:eastAsia="sv-SE"/>
                <w14:numSpacing w14:val="default"/>
              </w:rPr>
              <w:t>24</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AF" w14:textId="4ED0F9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w:t>
            </w:r>
            <w:r w:rsidRPr="00F714C6" w:rsidR="00CB7815">
              <w:rPr>
                <w:rFonts w:eastAsia="Times New Roman" w:cstheme="minorHAnsi"/>
                <w:b/>
                <w:bCs/>
                <w:color w:val="000000"/>
                <w:kern w:val="0"/>
                <w:sz w:val="20"/>
                <w:szCs w:val="20"/>
                <w:lang w:eastAsia="sv-SE"/>
                <w14:numSpacing w14:val="default"/>
              </w:rPr>
              <w:t>54</w:t>
            </w:r>
          </w:p>
        </w:tc>
        <w:tc>
          <w:tcPr>
            <w:tcW w:w="851"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B0" w14:textId="33C5A0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w:t>
            </w:r>
            <w:r w:rsidRPr="00F714C6" w:rsidR="00CB7815">
              <w:rPr>
                <w:rFonts w:eastAsia="Times New Roman" w:cstheme="minorHAnsi"/>
                <w:b/>
                <w:bCs/>
                <w:color w:val="000000"/>
                <w:kern w:val="0"/>
                <w:sz w:val="20"/>
                <w:szCs w:val="20"/>
                <w:lang w:eastAsia="sv-SE"/>
                <w14:numSpacing w14:val="default"/>
              </w:rPr>
              <w:t>88</w:t>
            </w:r>
          </w:p>
        </w:tc>
        <w:tc>
          <w:tcPr>
            <w:tcW w:w="850" w:type="dxa"/>
            <w:tcBorders>
              <w:top w:val="nil"/>
              <w:left w:val="nil"/>
              <w:bottom w:val="single" w:color="auto" w:sz="4" w:space="0"/>
              <w:right w:val="nil"/>
            </w:tcBorders>
            <w:shd w:val="clear" w:color="000000" w:fill="FFFFFF"/>
            <w:noWrap/>
            <w:vAlign w:val="bottom"/>
            <w:hideMark/>
          </w:tcPr>
          <w:p w:rsidRPr="00F714C6" w:rsidR="00CB7815" w:rsidP="00CB7815" w:rsidRDefault="00F714C6" w14:paraId="1D6462B1" w14:textId="2C0D0C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F714C6">
              <w:rPr>
                <w:rFonts w:eastAsia="Times New Roman" w:cstheme="minorHAnsi"/>
                <w:b/>
                <w:bCs/>
                <w:color w:val="000000"/>
                <w:kern w:val="0"/>
                <w:sz w:val="20"/>
                <w:szCs w:val="20"/>
                <w:lang w:eastAsia="sv-SE"/>
                <w14:numSpacing w14:val="default"/>
              </w:rPr>
              <w:t>–</w:t>
            </w:r>
            <w:r w:rsidRPr="00F714C6" w:rsidR="00CB7815">
              <w:rPr>
                <w:rFonts w:eastAsia="Times New Roman" w:cstheme="minorHAnsi"/>
                <w:b/>
                <w:bCs/>
                <w:color w:val="000000"/>
                <w:kern w:val="0"/>
                <w:sz w:val="20"/>
                <w:szCs w:val="20"/>
                <w:lang w:eastAsia="sv-SE"/>
                <w14:numSpacing w14:val="default"/>
              </w:rPr>
              <w:t>124</w:t>
            </w:r>
          </w:p>
        </w:tc>
      </w:tr>
    </w:tbl>
    <w:p w:rsidRPr="000E6B41" w:rsidR="00CB7815" w:rsidP="000E6B41" w:rsidRDefault="00CB7815" w14:paraId="1D6462B5" w14:textId="77777777">
      <w:pPr>
        <w:pStyle w:val="Normalutanindragellerluft"/>
        <w:spacing w:before="240"/>
      </w:pPr>
      <w:r w:rsidRPr="000E6B41">
        <w:t>Anslag 1:2 Ersättningar och bostadskostnader föreslås minska med 2 miljoner kronor per år till följd av att införandet av avgiftsfria läkemedel för barn, som beslutades i budgetpropositionen för år 2016, föreslås dras tillbaka.</w:t>
      </w:r>
    </w:p>
    <w:p w:rsidR="00CB7815" w:rsidP="00CB7815" w:rsidRDefault="00CB7815" w14:paraId="1D6462B7" w14:textId="77777777">
      <w:r>
        <w:t>Centerpartiet föreslår en begränsning av pris- och löneomräkningen med 30 procent. Inom detta utgiftsområde påverkas anslag 1:1 och 1:4.</w:t>
      </w:r>
    </w:p>
    <w:p w:rsidRPr="00CB7815" w:rsidR="00CB7815" w:rsidP="00CB7815" w:rsidRDefault="00CB7815" w14:paraId="1D6462B8" w14:textId="77777777"/>
    <w:sdt>
      <w:sdtPr>
        <w:alias w:val="CC_Underskrifter"/>
        <w:tag w:val="CC_Underskrifter"/>
        <w:id w:val="583496634"/>
        <w:lock w:val="sdtContentLocked"/>
        <w:placeholder>
          <w:docPart w:val="06FE5D472DFD4832A3DC90B3A8CC2040"/>
        </w:placeholder>
        <w15:appearance w15:val="hidden"/>
      </w:sdtPr>
      <w:sdtEndPr/>
      <w:sdtContent>
        <w:p w:rsidR="004801AC" w:rsidP="00365098" w:rsidRDefault="00AE4E0B" w14:paraId="1D6462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22230A" w:rsidRDefault="0022230A" w14:paraId="1D6462C0" w14:textId="77777777"/>
    <w:sectPr w:rsidR="002223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462C2" w14:textId="77777777" w:rsidR="00CB7815" w:rsidRDefault="00CB7815" w:rsidP="000C1CAD">
      <w:pPr>
        <w:spacing w:line="240" w:lineRule="auto"/>
      </w:pPr>
      <w:r>
        <w:separator/>
      </w:r>
    </w:p>
  </w:endnote>
  <w:endnote w:type="continuationSeparator" w:id="0">
    <w:p w14:paraId="1D6462C3" w14:textId="77777777" w:rsidR="00CB7815" w:rsidRDefault="00CB7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62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62C9" w14:textId="7B97F00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4E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62C0" w14:textId="77777777" w:rsidR="00CB7815" w:rsidRDefault="00CB7815" w:rsidP="000C1CAD">
      <w:pPr>
        <w:spacing w:line="240" w:lineRule="auto"/>
      </w:pPr>
      <w:r>
        <w:separator/>
      </w:r>
    </w:p>
  </w:footnote>
  <w:footnote w:type="continuationSeparator" w:id="0">
    <w:p w14:paraId="1D6462C1" w14:textId="77777777" w:rsidR="00CB7815" w:rsidRDefault="00CB78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6462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462D4" wp14:anchorId="1D646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4E0B" w14:paraId="1D6462D5" w14:textId="77777777">
                          <w:pPr>
                            <w:jc w:val="right"/>
                          </w:pPr>
                          <w:sdt>
                            <w:sdtPr>
                              <w:alias w:val="CC_Noformat_Partikod"/>
                              <w:tag w:val="CC_Noformat_Partikod"/>
                              <w:id w:val="-53464382"/>
                              <w:placeholder>
                                <w:docPart w:val="CA9934B1633642888264BDDFFB168C26"/>
                              </w:placeholder>
                              <w:text/>
                            </w:sdtPr>
                            <w:sdtEndPr/>
                            <w:sdtContent>
                              <w:r w:rsidR="00CB7815">
                                <w:t>C</w:t>
                              </w:r>
                            </w:sdtContent>
                          </w:sdt>
                          <w:sdt>
                            <w:sdtPr>
                              <w:alias w:val="CC_Noformat_Partinummer"/>
                              <w:tag w:val="CC_Noformat_Partinummer"/>
                              <w:id w:val="-1709555926"/>
                              <w:placeholder>
                                <w:docPart w:val="77937728A57C4393BCE9EEB3CECCAE8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646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6B41" w14:paraId="1D6462D5" w14:textId="77777777">
                    <w:pPr>
                      <w:jc w:val="right"/>
                    </w:pPr>
                    <w:sdt>
                      <w:sdtPr>
                        <w:alias w:val="CC_Noformat_Partikod"/>
                        <w:tag w:val="CC_Noformat_Partikod"/>
                        <w:id w:val="-53464382"/>
                        <w:placeholder>
                          <w:docPart w:val="CA9934B1633642888264BDDFFB168C26"/>
                        </w:placeholder>
                        <w:text/>
                      </w:sdtPr>
                      <w:sdtEndPr/>
                      <w:sdtContent>
                        <w:r w:rsidR="00CB7815">
                          <w:t>C</w:t>
                        </w:r>
                      </w:sdtContent>
                    </w:sdt>
                    <w:sdt>
                      <w:sdtPr>
                        <w:alias w:val="CC_Noformat_Partinummer"/>
                        <w:tag w:val="CC_Noformat_Partinummer"/>
                        <w:id w:val="-1709555926"/>
                        <w:placeholder>
                          <w:docPart w:val="77937728A57C4393BCE9EEB3CECCAE8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6462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4E0B" w14:paraId="1D6462C6" w14:textId="77777777">
    <w:pPr>
      <w:jc w:val="right"/>
    </w:pPr>
    <w:sdt>
      <w:sdtPr>
        <w:alias w:val="CC_Noformat_Partikod"/>
        <w:tag w:val="CC_Noformat_Partikod"/>
        <w:id w:val="559911109"/>
        <w:text/>
      </w:sdtPr>
      <w:sdtEndPr/>
      <w:sdtContent>
        <w:r w:rsidR="00CB781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D6462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4E0B" w14:paraId="1D6462CA" w14:textId="77777777">
    <w:pPr>
      <w:jc w:val="right"/>
    </w:pPr>
    <w:sdt>
      <w:sdtPr>
        <w:alias w:val="CC_Noformat_Partikod"/>
        <w:tag w:val="CC_Noformat_Partikod"/>
        <w:id w:val="1471015553"/>
        <w:text/>
      </w:sdtPr>
      <w:sdtEndPr/>
      <w:sdtContent>
        <w:r w:rsidR="00CB781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E4E0B" w14:paraId="26ECECDB" w14:textId="77777777">
    <w:pPr>
      <w:pStyle w:val="FSHNormal"/>
      <w:spacing w:before="40"/>
    </w:pPr>
    <w:sdt>
      <w:sdtPr>
        <w:alias w:val="CC_Noformat_Motionstyp"/>
        <w:tag w:val="CC_Noformat_Motionstyp"/>
        <w:id w:val="1162973129"/>
        <w:lock w:val="sdtContentLocked"/>
        <w:placeholder>
          <w:docPart w:val="28713FD2A02346E0AF2CAA22790BBA3D"/>
        </w:placeholder>
        <w15:appearance w15:val="hidden"/>
        <w:text/>
      </w:sdtPr>
      <w:sdtEndPr/>
      <w:sdtContent>
        <w:r>
          <w:t>Kommittémotion</w:t>
        </w:r>
      </w:sdtContent>
    </w:sdt>
  </w:p>
  <w:p w:rsidRPr="008227B3" w:rsidR="007A5507" w:rsidP="008227B3" w:rsidRDefault="00AE4E0B" w14:paraId="1D6462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E4E0B" w14:paraId="1D646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:3413</w:t>
        </w:r>
      </w:sdtContent>
    </w:sdt>
  </w:p>
  <w:p w:rsidR="007A5507" w:rsidP="00E03A3D" w:rsidRDefault="00AE4E0B" w14:paraId="1D6462CF" w14:textId="77777777">
    <w:pPr>
      <w:pStyle w:val="Motionr"/>
    </w:pPr>
    <w:sdt>
      <w:sdtPr>
        <w:alias w:val="CC_Noformat_Avtext"/>
        <w:tag w:val="CC_Noformat_Avtext"/>
        <w:id w:val="-2020768203"/>
        <w:lock w:val="sdtContentLocked"/>
        <w15:appearance w15:val="hidden"/>
        <w:text/>
      </w:sdtPr>
      <w:sdtEndPr/>
      <w:sdtContent>
        <w:r>
          <w:t>av Johanna Jönsson m.fl. (C)</w:t>
        </w:r>
      </w:sdtContent>
    </w:sdt>
  </w:p>
  <w:sdt>
    <w:sdtPr>
      <w:alias w:val="CC_Noformat_Rubtext"/>
      <w:tag w:val="CC_Noformat_Rubtext"/>
      <w:id w:val="-218060500"/>
      <w:lock w:val="sdtLocked"/>
      <w15:appearance w15:val="hidden"/>
      <w:text/>
    </w:sdtPr>
    <w:sdtEndPr/>
    <w:sdtContent>
      <w:p w:rsidR="007A5507" w:rsidP="00283E0F" w:rsidRDefault="00CB7815" w14:paraId="1D6462D0"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1D646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78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6B41"/>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1CE"/>
    <w:rsid w:val="001152A4"/>
    <w:rsid w:val="00115783"/>
    <w:rsid w:val="00117500"/>
    <w:rsid w:val="00122A01"/>
    <w:rsid w:val="001247ED"/>
    <w:rsid w:val="00124ACE"/>
    <w:rsid w:val="00124ED7"/>
    <w:rsid w:val="001341C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2E93"/>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30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098"/>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5D7"/>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4E0B"/>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C01"/>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815"/>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6EC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AC6"/>
    <w:rsid w:val="00EF6F9D"/>
    <w:rsid w:val="00EF7515"/>
    <w:rsid w:val="00EF755D"/>
    <w:rsid w:val="00F00A16"/>
    <w:rsid w:val="00F02D25"/>
    <w:rsid w:val="00F0359B"/>
    <w:rsid w:val="00F03CDD"/>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4C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64622B"/>
  <w15:chartTrackingRefBased/>
  <w15:docId w15:val="{D2143969-8957-436A-B19F-94A52B4A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461CD615BC4413A1256831E147137D"/>
        <w:category>
          <w:name w:val="Allmänt"/>
          <w:gallery w:val="placeholder"/>
        </w:category>
        <w:types>
          <w:type w:val="bbPlcHdr"/>
        </w:types>
        <w:behaviors>
          <w:behavior w:val="content"/>
        </w:behaviors>
        <w:guid w:val="{D19D8083-B952-428D-94DC-0DA5EDB21C19}"/>
      </w:docPartPr>
      <w:docPartBody>
        <w:p w:rsidR="00C4447F" w:rsidRDefault="003B6776">
          <w:pPr>
            <w:pStyle w:val="B2461CD615BC4413A1256831E147137D"/>
          </w:pPr>
          <w:r w:rsidRPr="009A726D">
            <w:rPr>
              <w:rStyle w:val="Platshllartext"/>
            </w:rPr>
            <w:t>Klicka här för att ange text.</w:t>
          </w:r>
        </w:p>
      </w:docPartBody>
    </w:docPart>
    <w:docPart>
      <w:docPartPr>
        <w:name w:val="06FE5D472DFD4832A3DC90B3A8CC2040"/>
        <w:category>
          <w:name w:val="Allmänt"/>
          <w:gallery w:val="placeholder"/>
        </w:category>
        <w:types>
          <w:type w:val="bbPlcHdr"/>
        </w:types>
        <w:behaviors>
          <w:behavior w:val="content"/>
        </w:behaviors>
        <w:guid w:val="{5FC0FF83-4EBB-490D-8CA7-39EFD3C8ED24}"/>
      </w:docPartPr>
      <w:docPartBody>
        <w:p w:rsidR="00C4447F" w:rsidRDefault="003B6776">
          <w:pPr>
            <w:pStyle w:val="06FE5D472DFD4832A3DC90B3A8CC2040"/>
          </w:pPr>
          <w:r w:rsidRPr="002551EA">
            <w:rPr>
              <w:rStyle w:val="Platshllartext"/>
              <w:color w:val="808080" w:themeColor="background1" w:themeShade="80"/>
            </w:rPr>
            <w:t>[Motionärernas namn]</w:t>
          </w:r>
        </w:p>
      </w:docPartBody>
    </w:docPart>
    <w:docPart>
      <w:docPartPr>
        <w:name w:val="CA9934B1633642888264BDDFFB168C26"/>
        <w:category>
          <w:name w:val="Allmänt"/>
          <w:gallery w:val="placeholder"/>
        </w:category>
        <w:types>
          <w:type w:val="bbPlcHdr"/>
        </w:types>
        <w:behaviors>
          <w:behavior w:val="content"/>
        </w:behaviors>
        <w:guid w:val="{26C108B9-9F2D-44B3-A899-6E65B2A57938}"/>
      </w:docPartPr>
      <w:docPartBody>
        <w:p w:rsidR="00C4447F" w:rsidRDefault="003B6776">
          <w:pPr>
            <w:pStyle w:val="CA9934B1633642888264BDDFFB168C26"/>
          </w:pPr>
          <w:r>
            <w:rPr>
              <w:rStyle w:val="Platshllartext"/>
            </w:rPr>
            <w:t xml:space="preserve"> </w:t>
          </w:r>
        </w:p>
      </w:docPartBody>
    </w:docPart>
    <w:docPart>
      <w:docPartPr>
        <w:name w:val="77937728A57C4393BCE9EEB3CECCAE89"/>
        <w:category>
          <w:name w:val="Allmänt"/>
          <w:gallery w:val="placeholder"/>
        </w:category>
        <w:types>
          <w:type w:val="bbPlcHdr"/>
        </w:types>
        <w:behaviors>
          <w:behavior w:val="content"/>
        </w:behaviors>
        <w:guid w:val="{47728439-BDA7-4527-AD05-8E508278ED22}"/>
      </w:docPartPr>
      <w:docPartBody>
        <w:p w:rsidR="00C4447F" w:rsidRDefault="003B6776">
          <w:pPr>
            <w:pStyle w:val="77937728A57C4393BCE9EEB3CECCAE89"/>
          </w:pPr>
          <w:r>
            <w:t xml:space="preserve"> </w:t>
          </w:r>
        </w:p>
      </w:docPartBody>
    </w:docPart>
    <w:docPart>
      <w:docPartPr>
        <w:name w:val="28713FD2A02346E0AF2CAA22790BBA3D"/>
        <w:category>
          <w:name w:val="Allmänt"/>
          <w:gallery w:val="placeholder"/>
        </w:category>
        <w:types>
          <w:type w:val="bbPlcHdr"/>
        </w:types>
        <w:behaviors>
          <w:behavior w:val="content"/>
        </w:behaviors>
        <w:guid w:val="{C6BC6ED0-C64E-464B-86F5-3C45A4C99493}"/>
      </w:docPartPr>
      <w:docPartBody>
        <w:p w:rsidR="00C4447F" w:rsidRDefault="003B6776" w:rsidP="003B6776">
          <w:pPr>
            <w:pStyle w:val="28713FD2A02346E0AF2CAA22790BBA3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776"/>
    <w:rsid w:val="003B6776"/>
    <w:rsid w:val="00C44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776"/>
    <w:rPr>
      <w:color w:val="F4B083" w:themeColor="accent2" w:themeTint="99"/>
    </w:rPr>
  </w:style>
  <w:style w:type="paragraph" w:customStyle="1" w:styleId="B2461CD615BC4413A1256831E147137D">
    <w:name w:val="B2461CD615BC4413A1256831E147137D"/>
  </w:style>
  <w:style w:type="paragraph" w:customStyle="1" w:styleId="C45C3A0376934E7A811FC3CF70AFAB52">
    <w:name w:val="C45C3A0376934E7A811FC3CF70AFAB52"/>
  </w:style>
  <w:style w:type="paragraph" w:customStyle="1" w:styleId="407E1DF40FB342B0A22128709B818FA9">
    <w:name w:val="407E1DF40FB342B0A22128709B818FA9"/>
  </w:style>
  <w:style w:type="paragraph" w:customStyle="1" w:styleId="06FE5D472DFD4832A3DC90B3A8CC2040">
    <w:name w:val="06FE5D472DFD4832A3DC90B3A8CC2040"/>
  </w:style>
  <w:style w:type="paragraph" w:customStyle="1" w:styleId="CA9934B1633642888264BDDFFB168C26">
    <w:name w:val="CA9934B1633642888264BDDFFB168C26"/>
  </w:style>
  <w:style w:type="paragraph" w:customStyle="1" w:styleId="77937728A57C4393BCE9EEB3CECCAE89">
    <w:name w:val="77937728A57C4393BCE9EEB3CECCAE89"/>
  </w:style>
  <w:style w:type="paragraph" w:customStyle="1" w:styleId="28713FD2A02346E0AF2CAA22790BBA3D">
    <w:name w:val="28713FD2A02346E0AF2CAA22790BBA3D"/>
    <w:rsid w:val="003B6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9DE66-2DB9-4451-A5FE-CE2C91352128}"/>
</file>

<file path=customXml/itemProps2.xml><?xml version="1.0" encoding="utf-8"?>
<ds:datastoreItem xmlns:ds="http://schemas.openxmlformats.org/officeDocument/2006/customXml" ds:itemID="{3807E745-B9E1-4E0E-B049-EAE341D73F46}"/>
</file>

<file path=customXml/itemProps3.xml><?xml version="1.0" encoding="utf-8"?>
<ds:datastoreItem xmlns:ds="http://schemas.openxmlformats.org/officeDocument/2006/customXml" ds:itemID="{474A6CAB-802D-4A09-B2F9-5E57EABB78E4}"/>
</file>

<file path=docProps/app.xml><?xml version="1.0" encoding="utf-8"?>
<Properties xmlns="http://schemas.openxmlformats.org/officeDocument/2006/extended-properties" xmlns:vt="http://schemas.openxmlformats.org/officeDocument/2006/docPropsVTypes">
  <Template>Normal</Template>
  <TotalTime>19</TotalTime>
  <Pages>2</Pages>
  <Words>451</Words>
  <Characters>2726</Characters>
  <Application>Microsoft Office Word</Application>
  <DocSecurity>0</DocSecurity>
  <Lines>151</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8 Migration</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