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4111" w:rsidRPr="000E401D" w:rsidRDefault="00B94111">
      <w:pPr>
        <w:pStyle w:val="Frslagsrubrik"/>
      </w:pPr>
      <w:r w:rsidRPr="000E401D">
        <w:t>Förslag till riksdagsbeslut</w:t>
      </w:r>
    </w:p>
    <w:p w:rsidR="00B94111" w:rsidRPr="000E401D" w:rsidRDefault="00B94111">
      <w:pPr>
        <w:pStyle w:val="Hemstlatt"/>
      </w:pPr>
      <w:r w:rsidRPr="000E401D">
        <w:t>Riksdagen tillkännager för regeringen som sin mening vad som anförs i motionen om återtagandeklausulen i avtalet med Serb</w:t>
      </w:r>
      <w:r w:rsidRPr="000E401D">
        <w:t>i</w:t>
      </w:r>
      <w:r w:rsidRPr="000E401D">
        <w:t>en.</w:t>
      </w:r>
    </w:p>
    <w:p w:rsidR="00B94111" w:rsidRPr="000E401D" w:rsidRDefault="00B94111">
      <w:pPr>
        <w:pStyle w:val="Rubrik1"/>
      </w:pPr>
      <w:r w:rsidRPr="000E401D">
        <w:t>Motivering</w:t>
      </w:r>
    </w:p>
    <w:p w:rsidR="00B94111" w:rsidRPr="000E401D" w:rsidRDefault="00B94111">
      <w:r w:rsidRPr="000E401D">
        <w:t>Debatten om situationen för romer i Europa har pågått under en längre tid. Vi är alla varse att romer i så gott som alla europeiska länder diskrimineras och att denna diskriminering tar sig mycket allvarliga former i vissa länder. Dä</w:t>
      </w:r>
      <w:r w:rsidRPr="000E401D">
        <w:t>r</w:t>
      </w:r>
      <w:r w:rsidRPr="000E401D">
        <w:t>för lämnar många romer dessa länder för att söka en bättre tillvaro eller skydd i andra europeiska länder.</w:t>
      </w:r>
    </w:p>
    <w:p w:rsidR="00B94111" w:rsidRPr="000E401D" w:rsidRDefault="00B94111">
      <w:pPr>
        <w:pStyle w:val="Normaltindrag"/>
      </w:pPr>
      <w:r w:rsidRPr="000E401D">
        <w:t>Situationen ser dock väldigt olika ut beroende på om man är EU-medborgare eller ej. Det innebär att romer från EU-länder har en principiell rätt att vistas i andra EU-länder i minst tre månader även om de i praktiken många gånger utvisats utan direkt lagstöd. Som rom i EU kan man inte söka asyl i ett annat EU-land, annat än möjligen i teorin. Det är i stället den mö</w:t>
      </w:r>
      <w:r w:rsidRPr="000E401D">
        <w:t>j</w:t>
      </w:r>
      <w:r w:rsidRPr="000E401D">
        <w:t>lighet som står till buds för t.ex. romer från Serbien.</w:t>
      </w:r>
    </w:p>
    <w:p w:rsidR="00B94111" w:rsidRPr="000E401D" w:rsidRDefault="00B94111">
      <w:pPr>
        <w:pStyle w:val="Normaltindrag"/>
      </w:pPr>
      <w:r w:rsidRPr="000E401D">
        <w:t>Den 1 december 2010 hade sammanlagt 6 129 serber sökt asyl i Sverige. Det är den största gruppen asylsökande under året om man utgår från me</w:t>
      </w:r>
      <w:r w:rsidRPr="000E401D">
        <w:t>d</w:t>
      </w:r>
      <w:r w:rsidRPr="000E401D">
        <w:t>borgarskap. De flesta, om inte alla, är förmodligen romer. De söker asyl trots att det är så gott som omöjligt för en person från ett s.k. säkert land att bevi</w:t>
      </w:r>
      <w:r w:rsidRPr="000E401D">
        <w:t>l</w:t>
      </w:r>
      <w:r w:rsidRPr="000E401D">
        <w:t>jas asyl.</w:t>
      </w:r>
    </w:p>
    <w:p w:rsidR="00B94111" w:rsidRPr="000E401D" w:rsidRDefault="00B94111">
      <w:pPr>
        <w:pStyle w:val="Normaltindrag"/>
      </w:pPr>
      <w:r w:rsidRPr="000E401D">
        <w:t xml:space="preserve">EU:s grannskapspolitik och relationer till kandidatländer innebär att avtal ingås med berörda länder. Genomgående har blivit att återtagandeklausuler </w:t>
      </w:r>
      <w:r w:rsidRPr="000E401D">
        <w:lastRenderedPageBreak/>
        <w:t>blivit allt viktigare i våra relationer till våra grannar. Så även i detta avtal vars artikel 83 handlar om förebyggande av illegal invandring och återtagande.</w:t>
      </w:r>
    </w:p>
    <w:p w:rsidR="00B94111" w:rsidRPr="000E401D" w:rsidRDefault="00B94111">
      <w:pPr>
        <w:pStyle w:val="Normaltindrag"/>
      </w:pPr>
      <w:r w:rsidRPr="000E401D">
        <w:t>Miljöpartiet är generellt emot dessa återtagandeklausuler, och i synnerhet är vi emot dem när det handlar om länder som inte lever upp till de mänskliga rättigheterna och där de återvändande riskerar att utsättas för kränkningar.</w:t>
      </w:r>
    </w:p>
    <w:p w:rsidR="00B94111" w:rsidRPr="000E401D" w:rsidRDefault="00B94111">
      <w:pPr>
        <w:pStyle w:val="Normaltindrag"/>
      </w:pPr>
      <w:r w:rsidRPr="000E401D">
        <w:t>Vi menar att EU i avtalet med Serbien i stället för återtagandeklausul ska bistå med hjälp att komma till rätta med de missförhållanden som leder till att så många söker skydd i andra länder.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E401D">
        <w:trPr>
          <w:cantSplit/>
        </w:trPr>
        <w:tc>
          <w:tcPr>
            <w:tcW w:w="3046" w:type="dxa"/>
          </w:tcPr>
          <w:p w:rsidR="00B94111" w:rsidRPr="000E401D" w:rsidRDefault="00B94111">
            <w:pPr>
              <w:pStyle w:val="UnderskriftDatum"/>
              <w:spacing w:before="240"/>
            </w:pPr>
            <w:r w:rsidRPr="000E401D">
              <w:t>Stockholm den 15 december 2010</w:t>
            </w:r>
          </w:p>
        </w:tc>
        <w:tc>
          <w:tcPr>
            <w:tcW w:w="3047" w:type="dxa"/>
          </w:tcPr>
          <w:p w:rsidR="00B94111" w:rsidRPr="000E401D" w:rsidRDefault="00B94111">
            <w:pPr>
              <w:pStyle w:val="Underskrifter"/>
              <w:spacing w:before="240"/>
            </w:pPr>
          </w:p>
        </w:tc>
      </w:tr>
      <w:tr w:rsidR="00000000" w:rsidRPr="000E401D">
        <w:trPr>
          <w:cantSplit/>
        </w:trPr>
        <w:tc>
          <w:tcPr>
            <w:tcW w:w="3046" w:type="dxa"/>
          </w:tcPr>
          <w:p w:rsidR="00B94111" w:rsidRPr="000E401D" w:rsidRDefault="00B94111">
            <w:pPr>
              <w:pStyle w:val="Underskrifter"/>
            </w:pPr>
            <w:r w:rsidRPr="000E401D">
              <w:t>Bodil Ceballos (MP)</w:t>
            </w:r>
          </w:p>
        </w:tc>
        <w:tc>
          <w:tcPr>
            <w:tcW w:w="3046" w:type="dxa"/>
          </w:tcPr>
          <w:p w:rsidR="00B94111" w:rsidRPr="000E401D" w:rsidRDefault="00B94111">
            <w:pPr>
              <w:pStyle w:val="Underskrifter"/>
            </w:pPr>
          </w:p>
        </w:tc>
      </w:tr>
      <w:tr w:rsidR="00000000" w:rsidRPr="000E401D">
        <w:trPr>
          <w:cantSplit/>
        </w:trPr>
        <w:tc>
          <w:tcPr>
            <w:tcW w:w="3046" w:type="dxa"/>
          </w:tcPr>
          <w:p w:rsidR="00B94111" w:rsidRPr="000E401D" w:rsidRDefault="00B94111">
            <w:pPr>
              <w:pStyle w:val="Underskrifter"/>
            </w:pPr>
            <w:r w:rsidRPr="000E401D">
              <w:t>Gustav Fridolin (MP)</w:t>
            </w:r>
          </w:p>
        </w:tc>
        <w:tc>
          <w:tcPr>
            <w:tcW w:w="3046" w:type="dxa"/>
          </w:tcPr>
          <w:p w:rsidR="00B94111" w:rsidRPr="000E401D" w:rsidRDefault="00B94111">
            <w:pPr>
              <w:pStyle w:val="Underskrifter"/>
            </w:pPr>
            <w:r w:rsidRPr="000E401D">
              <w:t>Valter Mutt (MP)</w:t>
            </w:r>
          </w:p>
        </w:tc>
      </w:tr>
    </w:tbl>
    <w:p w:rsidR="00B94111" w:rsidRPr="000E401D" w:rsidRDefault="00B94111">
      <w:pPr>
        <w:pStyle w:val="Normaltindrag"/>
      </w:pPr>
    </w:p>
    <w:sectPr w:rsidR="00B94111" w:rsidRPr="000E40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4111" w:rsidRPr="000E401D" w:rsidRDefault="00B94111">
      <w:r w:rsidRPr="000E401D">
        <w:separator/>
      </w:r>
    </w:p>
  </w:endnote>
  <w:endnote w:type="continuationSeparator" w:id="0">
    <w:p w:rsidR="00B94111" w:rsidRPr="000E401D" w:rsidRDefault="00B94111">
      <w:r w:rsidRPr="000E40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111" w:rsidRPr="000E401D" w:rsidRDefault="000E401D">
    <w:pPr>
      <w:pStyle w:val="Sidfot"/>
    </w:pPr>
    <w:r w:rsidRPr="000E401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36048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111" w:rsidRDefault="00B9411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4111" w:rsidRDefault="00B9411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111" w:rsidRPr="000E401D" w:rsidRDefault="000E401D">
    <w:pPr>
      <w:pStyle w:val="Sidfot"/>
    </w:pPr>
    <w:r w:rsidRPr="000E401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4311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111" w:rsidRDefault="00B941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4111" w:rsidRDefault="00B941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111" w:rsidRPr="000E401D" w:rsidRDefault="000E401D">
    <w:pPr>
      <w:pStyle w:val="Sidfot"/>
    </w:pPr>
    <w:r w:rsidRPr="000E401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16265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111" w:rsidRDefault="00B941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4111" w:rsidRDefault="00B941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4111" w:rsidRPr="000E401D" w:rsidRDefault="00B94111">
      <w:r w:rsidRPr="000E401D">
        <w:separator/>
      </w:r>
    </w:p>
  </w:footnote>
  <w:footnote w:type="continuationSeparator" w:id="0">
    <w:p w:rsidR="00B94111" w:rsidRPr="000E401D" w:rsidRDefault="00B94111">
      <w:r w:rsidRPr="000E40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111" w:rsidRPr="000E401D" w:rsidRDefault="000E401D">
    <w:pPr>
      <w:pStyle w:val="Sidhuvud"/>
    </w:pPr>
    <w:r w:rsidRPr="000E401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287320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111" w:rsidRDefault="00B9411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4111" w:rsidRDefault="00B9411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111" w:rsidRPr="000E401D" w:rsidRDefault="000E401D">
    <w:pPr>
      <w:pStyle w:val="Sidhuvud"/>
    </w:pPr>
    <w:r w:rsidRPr="000E401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04360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111" w:rsidRDefault="00B9411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4111" w:rsidRDefault="00B9411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111" w:rsidRPr="000E401D" w:rsidRDefault="00B94111">
    <w:pPr>
      <w:pStyle w:val="FSHNormal"/>
      <w:tabs>
        <w:tab w:val="right" w:pos="5840"/>
      </w:tabs>
    </w:pPr>
    <w:r w:rsidRPr="000E401D">
      <w:br/>
    </w:r>
    <w:r w:rsidRPr="000E401D">
      <w:fldChar w:fldCharType="begin" w:fldLock="1"/>
    </w:r>
    <w:r w:rsidRPr="000E401D">
      <w:instrText xml:space="preserve"> DOCPROPERTY</w:instrText>
    </w:r>
    <w:r w:rsidRPr="000E401D">
      <w:rPr>
        <w:sz w:val="18"/>
      </w:rPr>
      <w:instrText xml:space="preserve"> "YearUser" *\charformat </w:instrText>
    </w:r>
    <w:r w:rsidRPr="000E401D">
      <w:fldChar w:fldCharType="separate"/>
    </w:r>
    <w:r w:rsidRPr="000E401D">
      <w:t>2010/11</w:t>
    </w:r>
    <w:r w:rsidRPr="000E401D">
      <w:fldChar w:fldCharType="end"/>
    </w:r>
    <w:r w:rsidRPr="000E401D">
      <w:t xml:space="preserve"> </w:t>
    </w:r>
    <w:r w:rsidRPr="000E401D">
      <w:tab/>
      <w:t xml:space="preserve">mnr: </w:t>
    </w:r>
    <w:r w:rsidRPr="000E401D">
      <w:fldChar w:fldCharType="begin" w:fldLock="1"/>
    </w:r>
    <w:r w:rsidRPr="000E401D">
      <w:instrText xml:space="preserve"> DOCPROPERTY</w:instrText>
    </w:r>
    <w:r w:rsidRPr="000E401D">
      <w:rPr>
        <w:sz w:val="18"/>
      </w:rPr>
      <w:instrText xml:space="preserve"> "Motionsnummer" *\charformat </w:instrText>
    </w:r>
    <w:r w:rsidRPr="000E401D">
      <w:fldChar w:fldCharType="separate"/>
    </w:r>
    <w:r w:rsidRPr="000E401D">
      <w:t>U5</w:t>
    </w:r>
    <w:r w:rsidRPr="000E401D">
      <w:fldChar w:fldCharType="end"/>
    </w:r>
    <w:r w:rsidRPr="000E401D">
      <w:br/>
    </w:r>
    <w:r w:rsidRPr="000E401D">
      <w:fldChar w:fldCharType="begin" w:fldLock="1"/>
    </w:r>
    <w:r w:rsidRPr="000E401D">
      <w:instrText xml:space="preserve"> DOCPROPERTY</w:instrText>
    </w:r>
    <w:r w:rsidRPr="000E401D">
      <w:rPr>
        <w:sz w:val="18"/>
      </w:rPr>
      <w:instrText xml:space="preserve"> "Samling" *\charformat </w:instrText>
    </w:r>
    <w:r w:rsidRPr="000E401D">
      <w:fldChar w:fldCharType="end"/>
    </w:r>
    <w:r w:rsidRPr="000E401D">
      <w:tab/>
      <w:t xml:space="preserve">pnr: </w:t>
    </w:r>
    <w:r w:rsidRPr="000E401D">
      <w:fldChar w:fldCharType="begin" w:fldLock="1"/>
    </w:r>
    <w:r w:rsidRPr="000E401D">
      <w:instrText xml:space="preserve"> DOCPROPERTY</w:instrText>
    </w:r>
    <w:r w:rsidRPr="000E401D">
      <w:rPr>
        <w:sz w:val="18"/>
      </w:rPr>
      <w:instrText xml:space="preserve"> "Partinummer" *\charformat </w:instrText>
    </w:r>
    <w:r w:rsidRPr="000E401D">
      <w:fldChar w:fldCharType="separate"/>
    </w:r>
    <w:r w:rsidRPr="000E401D">
      <w:t>MP8</w:t>
    </w:r>
    <w:r w:rsidRPr="000E401D">
      <w:fldChar w:fldCharType="end"/>
    </w:r>
  </w:p>
  <w:p w:rsidR="00B94111" w:rsidRPr="000E401D" w:rsidRDefault="00B94111">
    <w:pPr>
      <w:pStyle w:val="FSHRub1"/>
    </w:pPr>
    <w:r w:rsidRPr="000E401D">
      <w:t>Motion till riksdagen</w:t>
    </w:r>
    <w:r w:rsidRPr="000E401D">
      <w:br/>
    </w:r>
    <w:r w:rsidRPr="000E401D">
      <w:fldChar w:fldCharType="begin" w:fldLock="1"/>
    </w:r>
    <w:r w:rsidRPr="000E401D">
      <w:instrText xml:space="preserve"> DOCPROPERTY "YearUser" *\charformat </w:instrText>
    </w:r>
    <w:r w:rsidRPr="000E401D">
      <w:fldChar w:fldCharType="separate"/>
    </w:r>
    <w:r w:rsidRPr="000E401D">
      <w:t>2010/11</w:t>
    </w:r>
    <w:r w:rsidRPr="000E401D">
      <w:fldChar w:fldCharType="end"/>
    </w:r>
    <w:r w:rsidRPr="000E401D">
      <w:t>:</w:t>
    </w:r>
    <w:r w:rsidRPr="000E401D">
      <w:fldChar w:fldCharType="begin" w:fldLock="1"/>
    </w:r>
    <w:r w:rsidRPr="000E401D">
      <w:instrText xml:space="preserve"> DOCPROPERTY "Motionsnummer" *\charformat </w:instrText>
    </w:r>
    <w:r w:rsidRPr="000E401D">
      <w:fldChar w:fldCharType="separate"/>
    </w:r>
    <w:r w:rsidRPr="000E401D">
      <w:t>U5</w:t>
    </w:r>
    <w:r w:rsidRPr="000E401D">
      <w:fldChar w:fldCharType="end"/>
    </w:r>
  </w:p>
  <w:p w:rsidR="00B94111" w:rsidRPr="000E401D" w:rsidRDefault="00B94111">
    <w:pPr>
      <w:pStyle w:val="FSHNormalS5"/>
    </w:pPr>
    <w:r w:rsidRPr="000E401D">
      <w:fldChar w:fldCharType="begin" w:fldLock="1"/>
    </w:r>
    <w:r w:rsidRPr="000E401D">
      <w:instrText xml:space="preserve"> DOCPROPERTY "MotionarText" *\charformat </w:instrText>
    </w:r>
    <w:r w:rsidRPr="000E401D">
      <w:fldChar w:fldCharType="separate"/>
    </w:r>
    <w:r w:rsidRPr="000E401D">
      <w:t>av Bodil Ceballos m.fl. (MP)</w:t>
    </w:r>
    <w:r w:rsidRPr="000E401D">
      <w:fldChar w:fldCharType="end"/>
    </w:r>
    <w:r w:rsidRPr="000E401D">
      <w:br/>
    </w:r>
    <w:r w:rsidRPr="000E401D">
      <w:fldChar w:fldCharType="begin" w:fldLock="1"/>
    </w:r>
    <w:r w:rsidRPr="000E401D">
      <w:instrText xml:space="preserve"> DOCPROPERTY "SvarFrasKort" *\charformat </w:instrText>
    </w:r>
    <w:r w:rsidRPr="000E401D">
      <w:fldChar w:fldCharType="separate"/>
    </w:r>
    <w:r w:rsidRPr="000E401D">
      <w:t>med anledning av prop. 2010/11:50</w:t>
    </w:r>
    <w:r w:rsidRPr="000E401D">
      <w:fldChar w:fldCharType="end"/>
    </w:r>
  </w:p>
  <w:p w:rsidR="00B94111" w:rsidRPr="000E401D" w:rsidRDefault="00B94111">
    <w:pPr>
      <w:pStyle w:val="FSHTitel"/>
    </w:pPr>
    <w:r w:rsidRPr="000E401D">
      <w:fldChar w:fldCharType="begin" w:fldLock="1"/>
    </w:r>
    <w:r w:rsidRPr="000E401D">
      <w:instrText xml:space="preserve"> DOCPROPERTY</w:instrText>
    </w:r>
    <w:r w:rsidRPr="000E401D">
      <w:rPr>
        <w:sz w:val="18"/>
      </w:rPr>
      <w:instrText xml:space="preserve"> "RubrikSvar" *\charformat </w:instrText>
    </w:r>
    <w:r w:rsidRPr="000E401D">
      <w:fldChar w:fldCharType="separate"/>
    </w:r>
    <w:r w:rsidRPr="000E401D">
      <w:t>Stabiliserings- och associeringsavtal mellan Europeiska unionen och dess medlemsstater, å ena sidan, och Republiken Serbien, å andra sidan</w:t>
    </w:r>
    <w:r w:rsidRPr="000E401D">
      <w:fldChar w:fldCharType="end"/>
    </w:r>
  </w:p>
  <w:p w:rsidR="00B94111" w:rsidRPr="000E401D" w:rsidRDefault="00B94111">
    <w:pPr>
      <w:pStyle w:val="Normal00"/>
    </w:pPr>
  </w:p>
  <w:p w:rsidR="00B94111" w:rsidRPr="000E401D" w:rsidRDefault="00B941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54453318">
    <w:abstractNumId w:val="3"/>
  </w:num>
  <w:num w:numId="2" w16cid:durableId="2047437568">
    <w:abstractNumId w:val="2"/>
  </w:num>
  <w:num w:numId="3" w16cid:durableId="622466592">
    <w:abstractNumId w:val="1"/>
  </w:num>
  <w:num w:numId="4" w16cid:durableId="1863280271">
    <w:abstractNumId w:val="0"/>
  </w:num>
  <w:num w:numId="5" w16cid:durableId="1013415778">
    <w:abstractNumId w:val="7"/>
  </w:num>
  <w:num w:numId="6" w16cid:durableId="732698730">
    <w:abstractNumId w:val="6"/>
  </w:num>
  <w:num w:numId="7" w16cid:durableId="1484858022">
    <w:abstractNumId w:val="5"/>
  </w:num>
  <w:num w:numId="8" w16cid:durableId="1651593844">
    <w:abstractNumId w:val="4"/>
  </w:num>
  <w:num w:numId="9" w16cid:durableId="2042589131">
    <w:abstractNumId w:val="8"/>
  </w:num>
  <w:num w:numId="10" w16cid:durableId="331420636">
    <w:abstractNumId w:val="9"/>
  </w:num>
  <w:num w:numId="11" w16cid:durableId="268703823">
    <w:abstractNumId w:val="10"/>
  </w:num>
  <w:num w:numId="12" w16cid:durableId="896860890">
    <w:abstractNumId w:val="13"/>
  </w:num>
  <w:num w:numId="13" w16cid:durableId="368846964">
    <w:abstractNumId w:val="15"/>
  </w:num>
  <w:num w:numId="14" w16cid:durableId="399716035">
    <w:abstractNumId w:val="16"/>
  </w:num>
  <w:num w:numId="15" w16cid:durableId="611715863">
    <w:abstractNumId w:val="11"/>
  </w:num>
  <w:num w:numId="16" w16cid:durableId="440101986">
    <w:abstractNumId w:val="18"/>
  </w:num>
  <w:num w:numId="17" w16cid:durableId="1212036808">
    <w:abstractNumId w:val="17"/>
  </w:num>
  <w:num w:numId="18" w16cid:durableId="1523666557">
    <w:abstractNumId w:val="14"/>
  </w:num>
  <w:num w:numId="19" w16cid:durableId="12128403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7"/>
    <w:docVar w:name="PersonGUIDs" w:val="{8B79F084-2FE8-43FE-81EC-B454DB4AAA24},{16E5F5B0-F52B-4890-9031-5381680B117A},{08C56B17-A14B-48F1-95B3-2C8A56B44D98}"/>
  </w:docVars>
  <w:rsids>
    <w:rsidRoot w:val="00913DFF"/>
    <w:rsid w:val="000E401D"/>
    <w:rsid w:val="00913DFF"/>
    <w:rsid w:val="00B9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7B3D3A9-6154-4B96-8408-24485149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1730</Characters>
  <Application>Microsoft Office Word</Application>
  <DocSecurity>4</DocSecurity>
  <Lines>36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2010-12-17T07:38:00Z</cp:lastPrinted>
  <dcterms:created xsi:type="dcterms:W3CDTF">2025-12-17T17:54:00Z</dcterms:created>
  <dcterms:modified xsi:type="dcterms:W3CDTF">2025-12-17T17:54:00Z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mot2000_530_2010-12-17</vt:lpwstr>
  </property>
  <property fmtid="{D5CDD505-2E9C-101B-9397-08002B2CF9AE}" pid="3" name="version">
    <vt:lpwstr>mot2000_524_2010-12-14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2010/11:50 Stabiliserings- och associeringsavtal mellan Europeiska unionen och dess medlemsstater, å ena sidan, och Republiken Serbien, å andra sidan</vt:lpwstr>
  </property>
  <property fmtid="{D5CDD505-2E9C-101B-9397-08002B2CF9AE}" pid="11" name="SvarFrasKort">
    <vt:lpwstr>med anledning av prop. 2010/11:50</vt:lpwstr>
  </property>
  <property fmtid="{D5CDD505-2E9C-101B-9397-08002B2CF9AE}" pid="12" name="Svar">
    <vt:lpwstr>Proposition</vt:lpwstr>
  </property>
  <property fmtid="{D5CDD505-2E9C-101B-9397-08002B2CF9AE}" pid="13" name="SvarNr">
    <vt:lpwstr>2010/11:50</vt:lpwstr>
  </property>
  <property fmtid="{D5CDD505-2E9C-101B-9397-08002B2CF9AE}" pid="14" name="RubrikSvar">
    <vt:lpwstr>Stabiliserings- och associeringsavtal mellan Europeiska unionen och dess medlemsstater, å ena sidan, och Republiken Serbien, å andra sidan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MP8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Bodil Ceballos m.fl. (MP)</vt:lpwstr>
  </property>
  <property fmtid="{D5CDD505-2E9C-101B-9397-08002B2CF9AE}" pid="26" name="MotionarLista">
    <vt:lpwstr>Ceballos, Bodil (MP)\Fridolin, Gustav (MP)\Mutt, Valter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Bodil Ceballos (MP), Gustav Fridolin (MP), Valter Mutt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december 2010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20102011000000770080000000080075</vt:lpwstr>
  </property>
  <property fmtid="{D5CDD505-2E9C-101B-9397-08002B2CF9AE}" pid="47" name="datum">
    <vt:lpwstr>101215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20102011000000770080000000080075</vt:lpwstr>
  </property>
  <property fmtid="{D5CDD505-2E9C-101B-9397-08002B2CF9AE}" pid="50" name="nummer">
    <vt:lpwstr>5</vt:lpwstr>
  </property>
  <property fmtid="{D5CDD505-2E9C-101B-9397-08002B2CF9AE}" pid="51" name="utskottsbeteckning">
    <vt:lpwstr>U</vt:lpwstr>
  </property>
  <property fmtid="{D5CDD505-2E9C-101B-9397-08002B2CF9AE}" pid="52" name="GlobalUID">
    <vt:lpwstr>{413DF92B-1555-49A0-80E6-4A1B043A448F}</vt:lpwstr>
  </property>
  <property fmtid="{D5CDD505-2E9C-101B-9397-08002B2CF9AE}" pid="53" name="Överföringar">
    <vt:i4>0</vt:i4>
  </property>
  <property fmtid="{D5CDD505-2E9C-101B-9397-08002B2CF9AE}" pid="54" name="Checksum">
    <vt:lpwstr>*0016252441386*</vt:lpwstr>
  </property>
  <property fmtid="{D5CDD505-2E9C-101B-9397-08002B2CF9AE}" pid="55" name="skuggnummer">
    <vt:lpwstr/>
  </property>
  <property fmtid="{D5CDD505-2E9C-101B-9397-08002B2CF9AE}" pid="56" name="urixVersion">
    <vt:lpwstr>4.3.2.0</vt:lpwstr>
  </property>
  <property fmtid="{D5CDD505-2E9C-101B-9397-08002B2CF9AE}" pid="57" name="urixOrigin">
    <vt:lpwstr>101217 08:38:49.500</vt:lpwstr>
  </property>
  <property fmtid="{D5CDD505-2E9C-101B-9397-08002B2CF9AE}" pid="58" name="urixGuid">
    <vt:lpwstr>{42FB5667-19A0-4422-917F-AD5CB862D4A1}</vt:lpwstr>
  </property>
</Properties>
</file>