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BE06D368DD4C22961A30E61CF47355"/>
        </w:placeholder>
        <w15:appearance w15:val="hidden"/>
        <w:text/>
      </w:sdtPr>
      <w:sdtEndPr/>
      <w:sdtContent>
        <w:p w:rsidRPr="009B062B" w:rsidR="00AF30DD" w:rsidP="009B062B" w:rsidRDefault="00AF30DD" w14:paraId="7AEEDE00" w14:textId="77777777">
          <w:pPr>
            <w:pStyle w:val="RubrikFrslagTIllRiksdagsbeslut"/>
          </w:pPr>
          <w:r w:rsidRPr="009B062B">
            <w:t>Förslag till riksdagsbeslut</w:t>
          </w:r>
        </w:p>
      </w:sdtContent>
    </w:sdt>
    <w:sdt>
      <w:sdtPr>
        <w:alias w:val="Yrkande 1"/>
        <w:tag w:val="3003b00d-9808-4ed3-af2f-28fb9853ad51"/>
        <w:id w:val="1052972006"/>
        <w:lock w:val="sdtLocked"/>
      </w:sdtPr>
      <w:sdtEndPr/>
      <w:sdtContent>
        <w:p w:rsidR="001F5532" w:rsidRDefault="00814EA7" w14:paraId="7AEEDE01" w14:textId="77777777">
          <w:pPr>
            <w:pStyle w:val="Frslagstext"/>
          </w:pPr>
          <w:r>
            <w:t>Riksdagen ställer sig bakom det som anförs i motionen om att ge personer som inte är svenska medborgare begränsad tillgång till vård i enlighet med nedanstående tabell och tillkännager detta för regeringen.</w:t>
          </w:r>
        </w:p>
      </w:sdtContent>
    </w:sdt>
    <w:sdt>
      <w:sdtPr>
        <w:alias w:val="Yrkande 2"/>
        <w:tag w:val="757f676c-e440-4188-86b8-60e59a093a10"/>
        <w:id w:val="-1242326639"/>
        <w:lock w:val="sdtLocked"/>
      </w:sdtPr>
      <w:sdtEndPr/>
      <w:sdtContent>
        <w:p w:rsidR="001F5532" w:rsidRDefault="00814EA7" w14:paraId="7AEEDE02" w14:textId="717C2169">
          <w:pPr>
            <w:pStyle w:val="Frslagstext"/>
          </w:pPr>
          <w:r>
            <w:t>Riksdagen ställer sig bakom det som anförs i motionen om att utreda möjligheten att utkräva full ersättning för den sjukvård som erbjuds men mot betalningsansvar enligt nedanstående tabell och tillkännager detta för regeringen.</w:t>
          </w:r>
        </w:p>
      </w:sdtContent>
    </w:sdt>
    <w:p w:rsidRPr="009B062B" w:rsidR="00AF30DD" w:rsidP="009B062B" w:rsidRDefault="000156D9" w14:paraId="7AEEDE04" w14:textId="77777777">
      <w:pPr>
        <w:pStyle w:val="Rubrik1"/>
      </w:pPr>
      <w:bookmarkStart w:name="MotionsStart" w:id="0"/>
      <w:bookmarkEnd w:id="0"/>
      <w:r w:rsidRPr="009B062B">
        <w:t>Motivering</w:t>
      </w:r>
    </w:p>
    <w:p w:rsidRPr="00D11540" w:rsidR="001906E1" w:rsidP="00D11540" w:rsidRDefault="001906E1" w14:paraId="7AEEDE05" w14:textId="4F7A66D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Cs/>
          <w:kern w:val="0"/>
          <w:lang w:eastAsia="sv-SE"/>
          <w14:numSpacing w14:val="default"/>
        </w:rPr>
      </w:pPr>
      <w:bookmarkStart w:name="_GoBack" w:id="1"/>
      <w:r w:rsidRPr="00D11540">
        <w:rPr>
          <w:rFonts w:ascii="Times New Roman" w:hAnsi="Times New Roman" w:eastAsia="Calibri" w:cs="Times New Roman"/>
          <w:bCs/>
          <w:kern w:val="0"/>
          <w:lang w:eastAsia="sv-SE"/>
          <w14:numSpacing w14:val="default"/>
        </w:rPr>
        <w:t xml:space="preserve">Tillgången till skattefinansierad hälso- och sjukvård, inklusive tandvård för personer som befinner sig i Sverige, beror på olika regler beroende </w:t>
      </w:r>
      <w:r w:rsidR="00D11540">
        <w:rPr>
          <w:rFonts w:ascii="Times New Roman" w:hAnsi="Times New Roman" w:eastAsia="Calibri" w:cs="Times New Roman"/>
          <w:bCs/>
          <w:kern w:val="0"/>
          <w:lang w:eastAsia="sv-SE"/>
          <w14:numSpacing w14:val="default"/>
        </w:rPr>
        <w:t xml:space="preserve">på </w:t>
      </w:r>
      <w:r w:rsidRPr="00D11540">
        <w:rPr>
          <w:rFonts w:ascii="Times New Roman" w:hAnsi="Times New Roman" w:eastAsia="Calibri" w:cs="Times New Roman"/>
          <w:bCs/>
          <w:kern w:val="0"/>
          <w:lang w:eastAsia="sv-SE"/>
          <w14:numSpacing w14:val="default"/>
        </w:rPr>
        <w:t>vilken personkategori man tillhör. Grundregeln är dock alltid att ingen ska nekas akut vård på grund av bristande betalningsförmåga och att patientsäkerheten aldrig får hotas. Det är den behandlande läkaren, tandläkaren eller annan ansvarig vårdpersonal som får avgöra i det enskilda fallet vilka insatser som bör göras</w:t>
      </w:r>
      <w:r w:rsidR="00D11540">
        <w:rPr>
          <w:rFonts w:ascii="Times New Roman" w:hAnsi="Times New Roman" w:eastAsia="Calibri" w:cs="Times New Roman"/>
          <w:bCs/>
          <w:kern w:val="0"/>
          <w:lang w:eastAsia="sv-SE"/>
          <w14:numSpacing w14:val="default"/>
        </w:rPr>
        <w:t xml:space="preserve"> för att</w:t>
      </w:r>
      <w:r w:rsidRPr="00D11540">
        <w:rPr>
          <w:rFonts w:ascii="Times New Roman" w:hAnsi="Times New Roman" w:eastAsia="Calibri" w:cs="Times New Roman"/>
          <w:bCs/>
          <w:kern w:val="0"/>
          <w:lang w:eastAsia="sv-SE"/>
          <w14:numSpacing w14:val="default"/>
        </w:rPr>
        <w:t xml:space="preserve"> patientsäkerheten </w:t>
      </w:r>
      <w:r w:rsidR="00D11540">
        <w:rPr>
          <w:rFonts w:ascii="Times New Roman" w:hAnsi="Times New Roman" w:eastAsia="Calibri" w:cs="Times New Roman"/>
          <w:bCs/>
          <w:kern w:val="0"/>
          <w:lang w:eastAsia="sv-SE"/>
          <w14:numSpacing w14:val="default"/>
        </w:rPr>
        <w:t xml:space="preserve">inte </w:t>
      </w:r>
      <w:r w:rsidRPr="00D11540">
        <w:rPr>
          <w:rFonts w:ascii="Times New Roman" w:hAnsi="Times New Roman" w:eastAsia="Calibri" w:cs="Times New Roman"/>
          <w:bCs/>
          <w:kern w:val="0"/>
          <w:lang w:eastAsia="sv-SE"/>
          <w14:numSpacing w14:val="default"/>
        </w:rPr>
        <w:t xml:space="preserve">ska hotas. </w:t>
      </w:r>
    </w:p>
    <w:bookmarkEnd w:id="1"/>
    <w:p w:rsidRPr="00D11540" w:rsidR="001906E1" w:rsidP="00D11540" w:rsidRDefault="001906E1" w14:paraId="7AEEDE07" w14:textId="77777777">
      <w:r w:rsidRPr="00D11540">
        <w:t>Sveriges hälsovård bygger på att vi gemensamt finansierar den via skattsedeln. Detta innebär således att vården är dimensionerad för de människor som i första hand bor här. Självfallet hade vi, om vi kunnat, erbjudit alla personer samma typ av vård oavsett deras status. Vi har också den djupaste förståelse för att människor som arbetar inom vårdyrket vill hjälpa alla som kommer för att söka vård. Det är dock vår uppgift att som politiker vara varsamma med de begränsade resurser som svenska folket anförtror oss att fördela.</w:t>
      </w:r>
    </w:p>
    <w:p w:rsidRPr="00D11540" w:rsidR="001906E1" w:rsidP="00D11540" w:rsidRDefault="001906E1" w14:paraId="7AEEDE09" w14:textId="77777777">
      <w:r w:rsidRPr="00D11540">
        <w:t>För svenska medborgare gäller ovillkorligen samma villkor, det vill säga full tillgång till svensk sjukvård där våra nationella lagar och regler tillämpas. Detta gäller även i stor utsträckning för EU-medborgare och personer som har ett arbetstillstånd i form av ett gällande blåkort samt barn till personer som har ett giltigt uppehållstillstånd.</w:t>
      </w:r>
    </w:p>
    <w:p w:rsidRPr="00D11540" w:rsidR="001906E1" w:rsidP="00D11540" w:rsidRDefault="001906E1" w14:paraId="7AEEDE0B" w14:textId="77777777">
      <w:r w:rsidRPr="00D11540">
        <w:t xml:space="preserve">Avseende vuxna med TUT/PUT gäller fri tillgång till akutvård samt vård som inte kan anstå. För att få tillgång till fullständig vård kan man kvalificera sig genom att ha arbetat motsvarande heltid under de senaste två åren, eller genom att teckna en försäkring eller betala själv via lån. </w:t>
      </w:r>
    </w:p>
    <w:p w:rsidRPr="00D11540" w:rsidR="001906E1" w:rsidP="00D11540" w:rsidRDefault="001906E1" w14:paraId="7AEEDE0D" w14:textId="77777777">
      <w:r w:rsidRPr="00D11540">
        <w:t>För asylsökande vuxna och barn erbjuds akut vård – resterande vårdinsatser ska finansieras på egen hand genom försäkring eller lån.</w:t>
      </w:r>
    </w:p>
    <w:p w:rsidRPr="00D11540" w:rsidR="001906E1" w:rsidP="00D11540" w:rsidRDefault="001906E1" w14:paraId="7AEEDE0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Cs/>
          <w:kern w:val="0"/>
          <w:lang w:eastAsia="sv-SE"/>
          <w14:numSpacing w14:val="default"/>
        </w:rPr>
      </w:pPr>
      <w:r w:rsidRPr="00D11540">
        <w:rPr>
          <w:rFonts w:ascii="Times New Roman" w:hAnsi="Times New Roman" w:eastAsia="Calibri" w:cs="Times New Roman"/>
          <w:bCs/>
          <w:kern w:val="0"/>
          <w:lang w:eastAsia="sv-SE"/>
          <w14:numSpacing w14:val="default"/>
        </w:rPr>
        <w:t>Avseende illegala utlänningar gäller enbart tillgång till akut vård, dock med fullt betalningsansvar.</w:t>
      </w:r>
    </w:p>
    <w:p w:rsidRPr="001906E1" w:rsidR="001906E1" w:rsidP="001906E1" w:rsidRDefault="001906E1" w14:paraId="7AEEDE1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Cs/>
          <w:kern w:val="0"/>
          <w:sz w:val="22"/>
          <w:szCs w:val="36"/>
          <w:lang w:eastAsia="sv-SE"/>
          <w14:numSpacing w14:val="default"/>
        </w:rPr>
      </w:pPr>
    </w:p>
    <w:tbl>
      <w:tblPr>
        <w:tblW w:w="0" w:type="auto"/>
        <w:tblCellMar>
          <w:left w:w="0" w:type="dxa"/>
          <w:right w:w="0" w:type="dxa"/>
        </w:tblCellMar>
        <w:tblLook w:val="0420" w:firstRow="1" w:lastRow="0" w:firstColumn="0" w:lastColumn="0" w:noHBand="0" w:noVBand="1"/>
      </w:tblPr>
      <w:tblGrid>
        <w:gridCol w:w="2809"/>
        <w:gridCol w:w="2621"/>
        <w:gridCol w:w="3054"/>
      </w:tblGrid>
      <w:tr w:rsidRPr="00D11540" w:rsidR="00D11540" w:rsidTr="00D11540" w14:paraId="7AEEDE14" w14:textId="77777777">
        <w:trPr>
          <w:trHeight w:val="625"/>
        </w:trPr>
        <w:tc>
          <w:tcPr>
            <w:tcW w:w="0" w:type="auto"/>
            <w:tcBorders>
              <w:top w:val="single" w:color="FFFFFF" w:sz="8" w:space="0"/>
              <w:left w:val="single" w:color="FFFFFF" w:sz="8" w:space="0"/>
              <w:bottom w:val="single" w:color="FFFFFF" w:sz="24" w:space="0"/>
              <w:right w:val="single" w:color="FFFFFF" w:sz="8" w:space="0"/>
            </w:tcBorders>
            <w:shd w:val="clear" w:color="auto" w:fill="9CC2E5" w:themeFill="accent1" w:themeFillTint="99"/>
            <w:tcMar>
              <w:top w:w="72" w:type="dxa"/>
              <w:left w:w="144" w:type="dxa"/>
              <w:bottom w:w="72" w:type="dxa"/>
              <w:right w:w="144" w:type="dxa"/>
            </w:tcMar>
            <w:hideMark/>
          </w:tcPr>
          <w:p w:rsidRPr="00D11540" w:rsidR="001906E1" w:rsidP="001906E1" w:rsidRDefault="001906E1" w14:paraId="7AEEDE11"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D11540">
              <w:rPr>
                <w:rFonts w:ascii="Calibri" w:hAnsi="Calibri" w:eastAsia="Times New Roman" w:cs="Arial"/>
                <w:b/>
                <w:bCs/>
                <w:kern w:val="24"/>
                <w:sz w:val="36"/>
                <w:szCs w:val="36"/>
                <w:lang w:eastAsia="sv-SE"/>
                <w14:numSpacing w14:val="default"/>
              </w:rPr>
              <w:t>Person</w:t>
            </w:r>
          </w:p>
        </w:tc>
        <w:tc>
          <w:tcPr>
            <w:tcW w:w="0" w:type="auto"/>
            <w:tcBorders>
              <w:top w:val="single" w:color="FFFFFF" w:sz="8" w:space="0"/>
              <w:left w:val="single" w:color="FFFFFF" w:sz="8" w:space="0"/>
              <w:bottom w:val="single" w:color="FFFFFF" w:sz="24" w:space="0"/>
              <w:right w:val="single" w:color="FFFFFF" w:sz="8" w:space="0"/>
            </w:tcBorders>
            <w:shd w:val="clear" w:color="auto" w:fill="9CC2E5" w:themeFill="accent1" w:themeFillTint="99"/>
            <w:tcMar>
              <w:top w:w="72" w:type="dxa"/>
              <w:left w:w="144" w:type="dxa"/>
              <w:bottom w:w="72" w:type="dxa"/>
              <w:right w:w="144" w:type="dxa"/>
            </w:tcMar>
            <w:hideMark/>
          </w:tcPr>
          <w:p w:rsidRPr="00D11540" w:rsidR="001906E1" w:rsidP="001906E1" w:rsidRDefault="001906E1" w14:paraId="7AEEDE12"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D11540">
              <w:rPr>
                <w:rFonts w:ascii="Calibri" w:hAnsi="Calibri" w:eastAsia="Times New Roman" w:cs="Arial"/>
                <w:b/>
                <w:bCs/>
                <w:kern w:val="24"/>
                <w:sz w:val="36"/>
                <w:szCs w:val="36"/>
                <w:lang w:eastAsia="sv-SE"/>
                <w14:numSpacing w14:val="default"/>
              </w:rPr>
              <w:t>Vårdtillgång</w:t>
            </w:r>
          </w:p>
        </w:tc>
        <w:tc>
          <w:tcPr>
            <w:tcW w:w="0" w:type="auto"/>
            <w:tcBorders>
              <w:top w:val="single" w:color="FFFFFF" w:sz="8" w:space="0"/>
              <w:left w:val="single" w:color="FFFFFF" w:sz="8" w:space="0"/>
              <w:bottom w:val="single" w:color="FFFFFF" w:sz="24" w:space="0"/>
              <w:right w:val="single" w:color="FFFFFF" w:sz="8" w:space="0"/>
            </w:tcBorders>
            <w:shd w:val="clear" w:color="auto" w:fill="9CC2E5" w:themeFill="accent1" w:themeFillTint="99"/>
            <w:tcMar>
              <w:top w:w="72" w:type="dxa"/>
              <w:left w:w="144" w:type="dxa"/>
              <w:bottom w:w="72" w:type="dxa"/>
              <w:right w:w="144" w:type="dxa"/>
            </w:tcMar>
            <w:hideMark/>
          </w:tcPr>
          <w:p w:rsidRPr="00D11540" w:rsidR="001906E1" w:rsidP="001906E1" w:rsidRDefault="001906E1" w14:paraId="7AEEDE13"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D11540">
              <w:rPr>
                <w:rFonts w:ascii="Calibri" w:hAnsi="Calibri" w:eastAsia="Times New Roman" w:cs="Arial"/>
                <w:b/>
                <w:bCs/>
                <w:kern w:val="24"/>
                <w:sz w:val="36"/>
                <w:szCs w:val="36"/>
                <w:lang w:eastAsia="sv-SE"/>
                <w14:numSpacing w14:val="default"/>
              </w:rPr>
              <w:t>Villkor</w:t>
            </w:r>
          </w:p>
        </w:tc>
      </w:tr>
      <w:tr w:rsidRPr="001906E1" w:rsidR="001906E1" w:rsidTr="00BC4B4F" w14:paraId="7AEEDE18" w14:textId="77777777">
        <w:trPr>
          <w:trHeight w:val="625"/>
        </w:trPr>
        <w:tc>
          <w:tcPr>
            <w:tcW w:w="0" w:type="auto"/>
            <w:tcBorders>
              <w:top w:val="single" w:color="FFFFFF" w:sz="24"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15"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Svensk medborgare</w:t>
            </w:r>
          </w:p>
        </w:tc>
        <w:tc>
          <w:tcPr>
            <w:tcW w:w="0" w:type="auto"/>
            <w:tcBorders>
              <w:top w:val="single" w:color="FFFFFF" w:sz="24"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16"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Fullständig vård</w:t>
            </w:r>
          </w:p>
        </w:tc>
        <w:tc>
          <w:tcPr>
            <w:tcW w:w="0" w:type="auto"/>
            <w:tcBorders>
              <w:top w:val="single" w:color="FFFFFF" w:sz="24"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17"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Inga</w:t>
            </w:r>
          </w:p>
        </w:tc>
      </w:tr>
      <w:tr w:rsidRPr="001906E1" w:rsidR="001906E1" w:rsidTr="00BC4B4F" w14:paraId="7AEEDE1C" w14:textId="77777777">
        <w:trPr>
          <w:trHeight w:val="984"/>
        </w:trPr>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19"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EU-medborgare</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1A"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Fullständig vård om erforderliga tillstånd (efter 3 månader)</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1B"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Ansökt om uppehållsrätt eller uppehållstillstånd efter 3 månader i Sverige</w:t>
            </w:r>
          </w:p>
        </w:tc>
      </w:tr>
      <w:tr w:rsidRPr="001906E1" w:rsidR="001906E1" w:rsidTr="00BC4B4F" w14:paraId="7AEEDE20" w14:textId="77777777">
        <w:trPr>
          <w:trHeight w:val="761"/>
        </w:trPr>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1D"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Personer med EU-blåkort (arbetskraftsinvandring)</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1E"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Fullständig vård</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1F"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Under tiden villkoren för blåkortet upprätthålls</w:t>
            </w:r>
          </w:p>
        </w:tc>
      </w:tr>
      <w:tr w:rsidRPr="001906E1" w:rsidR="001906E1" w:rsidTr="00BC4B4F" w14:paraId="7AEEDE25" w14:textId="77777777">
        <w:trPr>
          <w:trHeight w:val="18"/>
        </w:trPr>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21"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b/>
                <w:bCs/>
                <w:color w:val="000000"/>
                <w:kern w:val="24"/>
                <w:sz w:val="22"/>
                <w:szCs w:val="22"/>
                <w:lang w:eastAsia="sv-SE"/>
                <w14:numSpacing w14:val="default"/>
              </w:rPr>
              <w:t>PUT/TUT</w:t>
            </w:r>
          </w:p>
          <w:p w:rsidRPr="001906E1" w:rsidR="001906E1" w:rsidP="001906E1" w:rsidRDefault="001906E1" w14:paraId="7AEEDE22"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Vuxna</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23"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Akut vård och vård som inte kan anstå</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24"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Möjligt att få fullständig vård om man kvalificerar sig via arbete, tar lån eller via privat försäkring</w:t>
            </w:r>
          </w:p>
        </w:tc>
      </w:tr>
      <w:tr w:rsidRPr="001906E1" w:rsidR="001906E1" w:rsidTr="00BC4B4F" w14:paraId="7AEEDE29" w14:textId="77777777">
        <w:trPr>
          <w:trHeight w:val="729"/>
        </w:trPr>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26"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Barn</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27"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Fullständig vård</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28"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Inga</w:t>
            </w:r>
          </w:p>
        </w:tc>
      </w:tr>
      <w:tr w:rsidRPr="001906E1" w:rsidR="001906E1" w:rsidTr="00BC4B4F" w14:paraId="7AEEDE2E" w14:textId="77777777">
        <w:trPr>
          <w:trHeight w:val="762"/>
        </w:trPr>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2A"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b/>
                <w:bCs/>
                <w:color w:val="000000"/>
                <w:kern w:val="24"/>
                <w:sz w:val="22"/>
                <w:szCs w:val="22"/>
                <w:lang w:eastAsia="sv-SE"/>
                <w14:numSpacing w14:val="default"/>
              </w:rPr>
              <w:t>Asylsökande</w:t>
            </w:r>
          </w:p>
          <w:p w:rsidRPr="001906E1" w:rsidR="001906E1" w:rsidP="001906E1" w:rsidRDefault="001906E1" w14:paraId="7AEEDE2B"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Vuxna</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2C"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Akut vård</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2D"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Möjligt få fullständig vård om tar lån eller privat försäkring</w:t>
            </w:r>
          </w:p>
        </w:tc>
      </w:tr>
      <w:tr w:rsidRPr="001906E1" w:rsidR="001906E1" w:rsidTr="00BC4B4F" w14:paraId="7AEEDE32" w14:textId="77777777">
        <w:trPr>
          <w:trHeight w:val="754"/>
        </w:trPr>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2F"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lastRenderedPageBreak/>
              <w:t>Barn</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30"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Akut vård</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31"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Möjligt få fullständig vård om tar lån eller privat försäkring</w:t>
            </w:r>
          </w:p>
        </w:tc>
      </w:tr>
      <w:tr w:rsidRPr="001906E1" w:rsidR="001906E1" w:rsidTr="00BC4B4F" w14:paraId="7AEEDE37" w14:textId="77777777">
        <w:trPr>
          <w:trHeight w:val="834"/>
        </w:trPr>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33"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b/>
                <w:bCs/>
                <w:color w:val="000000"/>
                <w:kern w:val="24"/>
                <w:sz w:val="22"/>
                <w:szCs w:val="22"/>
                <w:lang w:eastAsia="sv-SE"/>
                <w14:numSpacing w14:val="default"/>
              </w:rPr>
              <w:t>Tillståndslösa</w:t>
            </w:r>
          </w:p>
          <w:p w:rsidRPr="001906E1" w:rsidR="001906E1" w:rsidP="001906E1" w:rsidRDefault="001906E1" w14:paraId="7AEEDE34"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Vuxna</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35"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Akut vård, fullständigt betalningsansvar</w:t>
            </w:r>
          </w:p>
        </w:tc>
        <w:tc>
          <w:tcPr>
            <w:tcW w:w="0" w:type="auto"/>
            <w:tcBorders>
              <w:top w:val="single" w:color="FFFFFF" w:sz="8" w:space="0"/>
              <w:left w:val="single" w:color="FFFFFF" w:sz="8" w:space="0"/>
              <w:bottom w:val="single" w:color="FFFFFF" w:sz="8" w:space="0"/>
              <w:right w:val="single" w:color="FFFFFF" w:sz="8" w:space="0"/>
            </w:tcBorders>
            <w:shd w:val="clear" w:color="auto" w:fill="EAEFF7"/>
            <w:tcMar>
              <w:top w:w="72" w:type="dxa"/>
              <w:left w:w="144" w:type="dxa"/>
              <w:bottom w:w="72" w:type="dxa"/>
              <w:right w:w="144" w:type="dxa"/>
            </w:tcMar>
            <w:hideMark/>
          </w:tcPr>
          <w:p w:rsidRPr="001906E1" w:rsidR="001906E1" w:rsidP="001906E1" w:rsidRDefault="001906E1" w14:paraId="7AEEDE36"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Ingen nekas p.g.a. bristande betalningsförmåga vid vårdtillfället</w:t>
            </w:r>
          </w:p>
        </w:tc>
      </w:tr>
      <w:tr w:rsidRPr="001906E1" w:rsidR="001906E1" w:rsidTr="00BC4B4F" w14:paraId="7AEEDE3B" w14:textId="77777777">
        <w:trPr>
          <w:trHeight w:val="906"/>
        </w:trPr>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38"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Barn</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39"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Akut vård, fullständigt betalningsansvar</w:t>
            </w:r>
          </w:p>
        </w:tc>
        <w:tc>
          <w:tcPr>
            <w:tcW w:w="0" w:type="auto"/>
            <w:tcBorders>
              <w:top w:val="single" w:color="FFFFFF" w:sz="8" w:space="0"/>
              <w:left w:val="single" w:color="FFFFFF" w:sz="8" w:space="0"/>
              <w:bottom w:val="single" w:color="FFFFFF" w:sz="8" w:space="0"/>
              <w:right w:val="single" w:color="FFFFFF" w:sz="8" w:space="0"/>
            </w:tcBorders>
            <w:shd w:val="clear" w:color="auto" w:fill="D2DEEF"/>
            <w:tcMar>
              <w:top w:w="72" w:type="dxa"/>
              <w:left w:w="144" w:type="dxa"/>
              <w:bottom w:w="72" w:type="dxa"/>
              <w:right w:w="144" w:type="dxa"/>
            </w:tcMar>
            <w:hideMark/>
          </w:tcPr>
          <w:p w:rsidRPr="001906E1" w:rsidR="001906E1" w:rsidP="001906E1" w:rsidRDefault="001906E1" w14:paraId="7AEEDE3A" w14:textId="77777777">
            <w:pPr>
              <w:tabs>
                <w:tab w:val="clear" w:pos="567"/>
                <w:tab w:val="clear" w:pos="851"/>
                <w:tab w:val="clear" w:pos="1134"/>
                <w:tab w:val="clear" w:pos="1701"/>
                <w:tab w:val="clear" w:pos="2268"/>
                <w:tab w:val="clear" w:pos="4536"/>
                <w:tab w:val="clear" w:pos="9072"/>
              </w:tabs>
              <w:spacing w:line="240" w:lineRule="auto"/>
              <w:ind w:firstLine="0"/>
              <w:rPr>
                <w:rFonts w:ascii="Arial" w:hAnsi="Arial" w:eastAsia="Times New Roman" w:cs="Arial"/>
                <w:kern w:val="0"/>
                <w:sz w:val="36"/>
                <w:szCs w:val="36"/>
                <w:lang w:eastAsia="sv-SE"/>
                <w14:numSpacing w14:val="default"/>
              </w:rPr>
            </w:pPr>
            <w:r w:rsidRPr="001906E1">
              <w:rPr>
                <w:rFonts w:ascii="Calibri" w:hAnsi="Calibri" w:eastAsia="Times New Roman" w:cs="Arial"/>
                <w:color w:val="000000"/>
                <w:kern w:val="24"/>
                <w:sz w:val="22"/>
                <w:szCs w:val="22"/>
                <w:lang w:eastAsia="sv-SE"/>
                <w14:numSpacing w14:val="default"/>
              </w:rPr>
              <w:t>Ingen nekas p.g.a. bristande betalningsförmåga vid vårdtillfället</w:t>
            </w:r>
          </w:p>
        </w:tc>
      </w:tr>
    </w:tbl>
    <w:p w:rsidRPr="00093F48" w:rsidR="00093F48" w:rsidP="00093F48" w:rsidRDefault="00093F48" w14:paraId="7AEEDE3C" w14:textId="77777777">
      <w:pPr>
        <w:pStyle w:val="Normalutanindragellerluft"/>
      </w:pPr>
    </w:p>
    <w:sdt>
      <w:sdtPr>
        <w:alias w:val="CC_Underskrifter"/>
        <w:tag w:val="CC_Underskrifter"/>
        <w:id w:val="583496634"/>
        <w:lock w:val="sdtContentLocked"/>
        <w:placeholder>
          <w:docPart w:val="358AF28C9E1942F89DEE194DB4A5B380"/>
        </w:placeholder>
        <w15:appearance w15:val="hidden"/>
      </w:sdtPr>
      <w:sdtEndPr/>
      <w:sdtContent>
        <w:p w:rsidR="004801AC" w:rsidP="002A364A" w:rsidRDefault="00D11540" w14:paraId="7AEEDE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Carina Herrstedt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EF325D" w:rsidRDefault="00EF325D" w14:paraId="7AEEDE47" w14:textId="77777777"/>
    <w:sectPr w:rsidR="00EF32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EDE49" w14:textId="77777777" w:rsidR="00E61574" w:rsidRDefault="00E61574" w:rsidP="000C1CAD">
      <w:pPr>
        <w:spacing w:line="240" w:lineRule="auto"/>
      </w:pPr>
      <w:r>
        <w:separator/>
      </w:r>
    </w:p>
  </w:endnote>
  <w:endnote w:type="continuationSeparator" w:id="0">
    <w:p w14:paraId="7AEEDE4A" w14:textId="77777777" w:rsidR="00E61574" w:rsidRDefault="00E61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EDE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EDE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154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EDE47" w14:textId="77777777" w:rsidR="00E61574" w:rsidRDefault="00E61574" w:rsidP="000C1CAD">
      <w:pPr>
        <w:spacing w:line="240" w:lineRule="auto"/>
      </w:pPr>
      <w:r>
        <w:separator/>
      </w:r>
    </w:p>
  </w:footnote>
  <w:footnote w:type="continuationSeparator" w:id="0">
    <w:p w14:paraId="7AEEDE48" w14:textId="77777777" w:rsidR="00E61574" w:rsidRDefault="00E615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EEDE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EEDE5B" wp14:anchorId="7AEEDE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1540" w14:paraId="7AEEDE5C" w14:textId="77777777">
                          <w:pPr>
                            <w:jc w:val="right"/>
                          </w:pPr>
                          <w:sdt>
                            <w:sdtPr>
                              <w:alias w:val="CC_Noformat_Partikod"/>
                              <w:tag w:val="CC_Noformat_Partikod"/>
                              <w:id w:val="-53464382"/>
                              <w:placeholder>
                                <w:docPart w:val="B3DA6425C6D2421D9129C017ACB76364"/>
                              </w:placeholder>
                              <w:text/>
                            </w:sdtPr>
                            <w:sdtEndPr/>
                            <w:sdtContent>
                              <w:r w:rsidR="001906E1">
                                <w:t>SD</w:t>
                              </w:r>
                            </w:sdtContent>
                          </w:sdt>
                          <w:sdt>
                            <w:sdtPr>
                              <w:alias w:val="CC_Noformat_Partinummer"/>
                              <w:tag w:val="CC_Noformat_Partinummer"/>
                              <w:id w:val="-1709555926"/>
                              <w:placeholder>
                                <w:docPart w:val="922104A2A87C4AB58DD454636749F1BE"/>
                              </w:placeholder>
                              <w:text/>
                            </w:sdtPr>
                            <w:sdtEndPr/>
                            <w:sdtContent>
                              <w:r w:rsidR="001906E1">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EDE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1540" w14:paraId="7AEEDE5C" w14:textId="77777777">
                    <w:pPr>
                      <w:jc w:val="right"/>
                    </w:pPr>
                    <w:sdt>
                      <w:sdtPr>
                        <w:alias w:val="CC_Noformat_Partikod"/>
                        <w:tag w:val="CC_Noformat_Partikod"/>
                        <w:id w:val="-53464382"/>
                        <w:placeholder>
                          <w:docPart w:val="B3DA6425C6D2421D9129C017ACB76364"/>
                        </w:placeholder>
                        <w:text/>
                      </w:sdtPr>
                      <w:sdtEndPr/>
                      <w:sdtContent>
                        <w:r w:rsidR="001906E1">
                          <w:t>SD</w:t>
                        </w:r>
                      </w:sdtContent>
                    </w:sdt>
                    <w:sdt>
                      <w:sdtPr>
                        <w:alias w:val="CC_Noformat_Partinummer"/>
                        <w:tag w:val="CC_Noformat_Partinummer"/>
                        <w:id w:val="-1709555926"/>
                        <w:placeholder>
                          <w:docPart w:val="922104A2A87C4AB58DD454636749F1BE"/>
                        </w:placeholder>
                        <w:text/>
                      </w:sdtPr>
                      <w:sdtEndPr/>
                      <w:sdtContent>
                        <w:r w:rsidR="001906E1">
                          <w:t>321</w:t>
                        </w:r>
                      </w:sdtContent>
                    </w:sdt>
                  </w:p>
                </w:txbxContent>
              </v:textbox>
              <w10:wrap anchorx="page"/>
            </v:shape>
          </w:pict>
        </mc:Fallback>
      </mc:AlternateContent>
    </w:r>
  </w:p>
  <w:p w:rsidRPr="00293C4F" w:rsidR="007A5507" w:rsidP="00776B74" w:rsidRDefault="007A5507" w14:paraId="7AEEDE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1540" w14:paraId="7AEEDE4D" w14:textId="77777777">
    <w:pPr>
      <w:jc w:val="right"/>
    </w:pPr>
    <w:sdt>
      <w:sdtPr>
        <w:alias w:val="CC_Noformat_Partikod"/>
        <w:tag w:val="CC_Noformat_Partikod"/>
        <w:id w:val="559911109"/>
        <w:text/>
      </w:sdtPr>
      <w:sdtEndPr/>
      <w:sdtContent>
        <w:r w:rsidR="001906E1">
          <w:t>SD</w:t>
        </w:r>
      </w:sdtContent>
    </w:sdt>
    <w:sdt>
      <w:sdtPr>
        <w:alias w:val="CC_Noformat_Partinummer"/>
        <w:tag w:val="CC_Noformat_Partinummer"/>
        <w:id w:val="1197820850"/>
        <w:text/>
      </w:sdtPr>
      <w:sdtEndPr/>
      <w:sdtContent>
        <w:r w:rsidR="001906E1">
          <w:t>321</w:t>
        </w:r>
      </w:sdtContent>
    </w:sdt>
  </w:p>
  <w:p w:rsidR="007A5507" w:rsidP="00776B74" w:rsidRDefault="007A5507" w14:paraId="7AEEDE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1540" w14:paraId="7AEEDE51" w14:textId="77777777">
    <w:pPr>
      <w:jc w:val="right"/>
    </w:pPr>
    <w:sdt>
      <w:sdtPr>
        <w:alias w:val="CC_Noformat_Partikod"/>
        <w:tag w:val="CC_Noformat_Partikod"/>
        <w:id w:val="1471015553"/>
        <w:text/>
      </w:sdtPr>
      <w:sdtEndPr/>
      <w:sdtContent>
        <w:r w:rsidR="001906E1">
          <w:t>SD</w:t>
        </w:r>
      </w:sdtContent>
    </w:sdt>
    <w:sdt>
      <w:sdtPr>
        <w:alias w:val="CC_Noformat_Partinummer"/>
        <w:tag w:val="CC_Noformat_Partinummer"/>
        <w:id w:val="-2014525982"/>
        <w:text/>
      </w:sdtPr>
      <w:sdtEndPr/>
      <w:sdtContent>
        <w:r w:rsidR="001906E1">
          <w:t>321</w:t>
        </w:r>
      </w:sdtContent>
    </w:sdt>
  </w:p>
  <w:p w:rsidR="007A5507" w:rsidP="00A314CF" w:rsidRDefault="00D11540" w14:paraId="674B058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D11540" w14:paraId="7AEEDE54" w14:textId="77777777">
    <w:pPr>
      <w:pStyle w:val="MotionTIllRiksdagen"/>
    </w:pPr>
    <w:sdt>
      <w:sdtPr>
        <w:alias w:val="CC_Boilerplate_1"/>
        <w:tag w:val="CC_Boilerplate_1"/>
        <w:id w:val="2134750458"/>
        <w:lock w:val="sdtContentLocked"/>
        <w:placeholder>
          <w:docPart w:val="C4B0308948844187B0CF83F0DD21341B"/>
        </w:placeholder>
        <w15:appearance w15:val="hidden"/>
        <w:text/>
      </w:sdtPr>
      <w:sdtEndPr/>
      <w:sdtContent>
        <w:r w:rsidRPr="008227B3" w:rsidR="007A5507">
          <w:t>Motion till riksdagen </w:t>
        </w:r>
      </w:sdtContent>
    </w:sdt>
  </w:p>
  <w:p w:rsidRPr="008227B3" w:rsidR="007A5507" w:rsidP="00B37A37" w:rsidRDefault="00D11540" w14:paraId="7AEEDE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:848</w:t>
        </w:r>
      </w:sdtContent>
    </w:sdt>
  </w:p>
  <w:p w:rsidR="007A5507" w:rsidP="00E03A3D" w:rsidRDefault="00D11540" w14:paraId="7AEEDE56"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814EA7" w14:paraId="7AEEDE57" w14:textId="51B8CFF2">
        <w:pPr>
          <w:pStyle w:val="FSHRub2"/>
        </w:pPr>
        <w:r>
          <w:t>Tillgång till skattefinansierad hälso- och sjukvård, inklusive tandvård, för personer som befinner sig i Sverige</w:t>
        </w:r>
      </w:p>
    </w:sdtContent>
  </w:sdt>
  <w:sdt>
    <w:sdtPr>
      <w:alias w:val="CC_Boilerplate_3"/>
      <w:tag w:val="CC_Boilerplate_3"/>
      <w:id w:val="1606463544"/>
      <w:lock w:val="sdtContentLocked"/>
      <w:placeholder>
        <w:docPart w:val="C4B0308948844187B0CF83F0DD21341B"/>
      </w:placeholder>
      <w15:appearance w15:val="hidden"/>
      <w:text w:multiLine="1"/>
    </w:sdtPr>
    <w:sdtEndPr/>
    <w:sdtContent>
      <w:p w:rsidR="007A5507" w:rsidP="00283E0F" w:rsidRDefault="007A5507" w14:paraId="7AEEDE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06E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6E1"/>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532"/>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64A"/>
    <w:rsid w:val="002A3955"/>
    <w:rsid w:val="002A3C6C"/>
    <w:rsid w:val="002A3EE7"/>
    <w:rsid w:val="002A63C7"/>
    <w:rsid w:val="002A7737"/>
    <w:rsid w:val="002B2BE6"/>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15B"/>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E03"/>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85E"/>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EA7"/>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496"/>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540"/>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574"/>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25D"/>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EDDFF"/>
  <w15:chartTrackingRefBased/>
  <w15:docId w15:val="{18B49690-741E-4C9A-B59F-D2632623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BE06D368DD4C22961A30E61CF47355"/>
        <w:category>
          <w:name w:val="Allmänt"/>
          <w:gallery w:val="placeholder"/>
        </w:category>
        <w:types>
          <w:type w:val="bbPlcHdr"/>
        </w:types>
        <w:behaviors>
          <w:behavior w:val="content"/>
        </w:behaviors>
        <w:guid w:val="{DAE4C0DF-B7BA-4B94-A9DF-F3727A8DD5A7}"/>
      </w:docPartPr>
      <w:docPartBody>
        <w:p w:rsidR="0026579B" w:rsidRDefault="00EB6080">
          <w:pPr>
            <w:pStyle w:val="A3BE06D368DD4C22961A30E61CF47355"/>
          </w:pPr>
          <w:r w:rsidRPr="009A726D">
            <w:rPr>
              <w:rStyle w:val="Platshllartext"/>
            </w:rPr>
            <w:t>Klicka här för att ange text.</w:t>
          </w:r>
        </w:p>
      </w:docPartBody>
    </w:docPart>
    <w:docPart>
      <w:docPartPr>
        <w:name w:val="358AF28C9E1942F89DEE194DB4A5B380"/>
        <w:category>
          <w:name w:val="Allmänt"/>
          <w:gallery w:val="placeholder"/>
        </w:category>
        <w:types>
          <w:type w:val="bbPlcHdr"/>
        </w:types>
        <w:behaviors>
          <w:behavior w:val="content"/>
        </w:behaviors>
        <w:guid w:val="{31E01BEF-39B0-4DF6-B6DF-AC2CB820ECDA}"/>
      </w:docPartPr>
      <w:docPartBody>
        <w:p w:rsidR="0026579B" w:rsidRDefault="00EB6080">
          <w:pPr>
            <w:pStyle w:val="358AF28C9E1942F89DEE194DB4A5B380"/>
          </w:pPr>
          <w:r w:rsidRPr="002551EA">
            <w:rPr>
              <w:rStyle w:val="Platshllartext"/>
              <w:color w:val="808080" w:themeColor="background1" w:themeShade="80"/>
            </w:rPr>
            <w:t>[Motionärernas namn]</w:t>
          </w:r>
        </w:p>
      </w:docPartBody>
    </w:docPart>
    <w:docPart>
      <w:docPartPr>
        <w:name w:val="B3DA6425C6D2421D9129C017ACB76364"/>
        <w:category>
          <w:name w:val="Allmänt"/>
          <w:gallery w:val="placeholder"/>
        </w:category>
        <w:types>
          <w:type w:val="bbPlcHdr"/>
        </w:types>
        <w:behaviors>
          <w:behavior w:val="content"/>
        </w:behaviors>
        <w:guid w:val="{A70D1D51-BF51-4622-8154-0D11AF384C0F}"/>
      </w:docPartPr>
      <w:docPartBody>
        <w:p w:rsidR="0026579B" w:rsidRDefault="00EB6080">
          <w:pPr>
            <w:pStyle w:val="B3DA6425C6D2421D9129C017ACB76364"/>
          </w:pPr>
          <w:r>
            <w:rPr>
              <w:rStyle w:val="Platshllartext"/>
            </w:rPr>
            <w:t xml:space="preserve"> </w:t>
          </w:r>
        </w:p>
      </w:docPartBody>
    </w:docPart>
    <w:docPart>
      <w:docPartPr>
        <w:name w:val="922104A2A87C4AB58DD454636749F1BE"/>
        <w:category>
          <w:name w:val="Allmänt"/>
          <w:gallery w:val="placeholder"/>
        </w:category>
        <w:types>
          <w:type w:val="bbPlcHdr"/>
        </w:types>
        <w:behaviors>
          <w:behavior w:val="content"/>
        </w:behaviors>
        <w:guid w:val="{8AC98FD6-296D-4497-9689-BA4222DBBC34}"/>
      </w:docPartPr>
      <w:docPartBody>
        <w:p w:rsidR="0026579B" w:rsidRDefault="00EB6080">
          <w:pPr>
            <w:pStyle w:val="922104A2A87C4AB58DD454636749F1BE"/>
          </w:pPr>
          <w:r>
            <w:t xml:space="preserve"> </w:t>
          </w:r>
        </w:p>
      </w:docPartBody>
    </w:docPart>
    <w:docPart>
      <w:docPartPr>
        <w:name w:val="DefaultPlaceholder_1081868574"/>
        <w:category>
          <w:name w:val="Allmänt"/>
          <w:gallery w:val="placeholder"/>
        </w:category>
        <w:types>
          <w:type w:val="bbPlcHdr"/>
        </w:types>
        <w:behaviors>
          <w:behavior w:val="content"/>
        </w:behaviors>
        <w:guid w:val="{E5F2D7C2-4398-4E9F-B1EB-40EB4DDF8174}"/>
      </w:docPartPr>
      <w:docPartBody>
        <w:p w:rsidR="0026579B" w:rsidRDefault="00C716F4">
          <w:r w:rsidRPr="006F2303">
            <w:rPr>
              <w:rStyle w:val="Platshllartext"/>
            </w:rPr>
            <w:t>Klicka här för att ange text.</w:t>
          </w:r>
        </w:p>
      </w:docPartBody>
    </w:docPart>
    <w:docPart>
      <w:docPartPr>
        <w:name w:val="C4B0308948844187B0CF83F0DD21341B"/>
        <w:category>
          <w:name w:val="Allmänt"/>
          <w:gallery w:val="placeholder"/>
        </w:category>
        <w:types>
          <w:type w:val="bbPlcHdr"/>
        </w:types>
        <w:behaviors>
          <w:behavior w:val="content"/>
        </w:behaviors>
        <w:guid w:val="{136D9201-98E9-4AE5-BD29-BA02A557430F}"/>
      </w:docPartPr>
      <w:docPartBody>
        <w:p w:rsidR="0026579B" w:rsidRDefault="00C716F4">
          <w:r w:rsidRPr="006F230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F4"/>
    <w:rsid w:val="0026579B"/>
    <w:rsid w:val="00C716F4"/>
    <w:rsid w:val="00EB6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16F4"/>
    <w:rPr>
      <w:color w:val="F4B083" w:themeColor="accent2" w:themeTint="99"/>
    </w:rPr>
  </w:style>
  <w:style w:type="paragraph" w:customStyle="1" w:styleId="A3BE06D368DD4C22961A30E61CF47355">
    <w:name w:val="A3BE06D368DD4C22961A30E61CF47355"/>
  </w:style>
  <w:style w:type="paragraph" w:customStyle="1" w:styleId="E8C8953F2A9744DBA5A46A5A1B04593E">
    <w:name w:val="E8C8953F2A9744DBA5A46A5A1B04593E"/>
  </w:style>
  <w:style w:type="paragraph" w:customStyle="1" w:styleId="38D0041CA97943DA8D20AFCB799EADE9">
    <w:name w:val="38D0041CA97943DA8D20AFCB799EADE9"/>
  </w:style>
  <w:style w:type="paragraph" w:customStyle="1" w:styleId="358AF28C9E1942F89DEE194DB4A5B380">
    <w:name w:val="358AF28C9E1942F89DEE194DB4A5B380"/>
  </w:style>
  <w:style w:type="paragraph" w:customStyle="1" w:styleId="B3DA6425C6D2421D9129C017ACB76364">
    <w:name w:val="B3DA6425C6D2421D9129C017ACB76364"/>
  </w:style>
  <w:style w:type="paragraph" w:customStyle="1" w:styleId="922104A2A87C4AB58DD454636749F1BE">
    <w:name w:val="922104A2A87C4AB58DD454636749F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7434</RubrikLookup>
    <MotionGuid xmlns="00d11361-0b92-4bae-a181-288d6a55b763">ed19ff39-7ae4-4ef2-b826-f41599280c12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60FF386-A48A-43F2-A884-CB372D109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8DD0B-2400-4A2A-9F57-0566B5269D36}">
  <ds:schemaRefs>
    <ds:schemaRef ds:uri="http://schemas.microsoft.com/sharepoint/v3/contenttype/forms"/>
  </ds:schemaRefs>
</ds:datastoreItem>
</file>

<file path=customXml/itemProps4.xml><?xml version="1.0" encoding="utf-8"?>
<ds:datastoreItem xmlns:ds="http://schemas.openxmlformats.org/officeDocument/2006/customXml" ds:itemID="{87AF6A0A-F286-4BCC-81D2-FB5CBEA2A57D}">
  <ds:schemaRefs>
    <ds:schemaRef ds:uri="http://schemas.riksdagen.se/motion"/>
  </ds:schemaRefs>
</ds:datastoreItem>
</file>

<file path=customXml/itemProps5.xml><?xml version="1.0" encoding="utf-8"?>
<ds:datastoreItem xmlns:ds="http://schemas.openxmlformats.org/officeDocument/2006/customXml" ds:itemID="{508EE8E2-9FD5-487E-AC2A-ECF26841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29</TotalTime>
  <Pages>3</Pages>
  <Words>498</Words>
  <Characters>2920</Characters>
  <Application>Microsoft Office Word</Application>
  <DocSecurity>0</DocSecurity>
  <Lines>100</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201617SD321 Tillgång till skattefinansierad hälso  och sjukvård  inklusive tandvård för personer som befinner sig i Sverige</vt:lpstr>
      <vt:lpstr/>
    </vt:vector>
  </TitlesOfParts>
  <Company>Sveriges riksdag</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201617SD321 Tillgång till skattefinansierad hälso  och sjukvård  inklusive tandvård för personer som befinner sig i Sverige</dc:title>
  <dc:subject/>
  <dc:creator>Riksdagsförvaltningen</dc:creator>
  <cp:keywords/>
  <dc:description/>
  <cp:lastModifiedBy>Kerstin Carlqvist</cp:lastModifiedBy>
  <cp:revision>5</cp:revision>
  <cp:lastPrinted>2016-06-13T12:10:00Z</cp:lastPrinted>
  <dcterms:created xsi:type="dcterms:W3CDTF">2016-10-01T09:32:00Z</dcterms:created>
  <dcterms:modified xsi:type="dcterms:W3CDTF">2017-05-31T11:12:00Z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*158674E7C0C8C*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https://filur.riksdagen.se/drop/DropOffLibrary/158674E7C0C8C.docx</vt:lpwstr>
  </property>
  <property fmtid="{D5CDD505-2E9C-101B-9397-08002B2CF9AE}" pid="13" name="RevisionsOn">
    <vt:lpwstr>1</vt:lpwstr>
  </property>
</Properties>
</file>