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november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20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motionsyrkanden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10 i motion 2016/17:3392 av Penilla Gunther m.fl. (KD)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19 i motion 2016/17:3393 av Penilla Gunther m.fl. (KD)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2016/17:FPM23 Översyn av Europass </w:t>
            </w:r>
            <w:r>
              <w:rPr>
                <w:i/>
                <w:iCs/>
                <w:rtl w:val="0"/>
              </w:rPr>
              <w:t>KOM(2016) 625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2016/17:FPM24 Digitalisering av den europeiska industrin </w:t>
            </w:r>
            <w:r>
              <w:rPr>
                <w:i/>
                <w:iCs/>
                <w:rtl w:val="0"/>
              </w:rPr>
              <w:t>KOM(2016) 180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 Riksrevisionens rapport om granskningen av skrivelsen Årsredovisning för staten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2016/17:JO1 Justitieombudsmännens ämbetsberättelse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683 Förslag till rådets direktiv om en gemensam konsoliderad bolagsskattebas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januari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685 Förslag till rådets direktiv om en gemensam bolagsskattebas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januari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686 Förslag till rådets direktiv om tvistlösningsmekanismer vid dubbelbeskattning i Europeiska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januari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687 Förslag till rådets direktiv om ändring av direktiv (EU) 2016/1164 vad gäller hybrida missmatchningar med tredjeländer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januari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2016/17:42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agerande angående Nordstream 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2016/17:101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Nord Stream 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2016/17:72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insatsen i Libyenkriget 2011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2016/17:83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Fördröjning av regeringsbeslut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2016/17:64 av Jörgen Warborn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Personaloptioner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2016/17:68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kommuners skatteintäkter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2016/17:73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Kemikalieskatten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2016/17:74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Skattenivåer och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2016/17:76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Kilometerskattens effekter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november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2016-11-10</SAFIR_Sammantradesdatum_Doc>
    <SAFIR_SammantradeID xmlns="C07A1A6C-0B19-41D9-BDF8-F523BA3921EB">460d4fa6-c232-4841-8f9c-500f74075be8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F2232-9352-4163-B67F-D5D5591BFB1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