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8A0" w:rsidRPr="008873BC" w:rsidRDefault="00B008A0">
      <w:pPr>
        <w:pStyle w:val="Frslagsrubrik"/>
      </w:pPr>
      <w:r w:rsidRPr="008873BC">
        <w:t>Förslag till riksdagsbeslut</w:t>
      </w:r>
    </w:p>
    <w:p w:rsidR="00B008A0" w:rsidRPr="008873BC" w:rsidRDefault="00B008A0">
      <w:pPr>
        <w:pStyle w:val="Hemstlatt"/>
        <w:ind w:left="0"/>
      </w:pPr>
      <w:r w:rsidRPr="008873BC">
        <w:t>Riksdagen tillkännager för regeringen som sin mening vad som anförs i motionen om att staten i sin upphandling av animaliska livsmedel ska kräva att dessa kommer från djur som inte ätit GMO-foder.</w:t>
      </w:r>
    </w:p>
    <w:p w:rsidR="00B008A0" w:rsidRPr="008873BC" w:rsidRDefault="00B008A0">
      <w:pPr>
        <w:pStyle w:val="Rubrik1"/>
      </w:pPr>
      <w:r w:rsidRPr="008873BC">
        <w:t>Motivering</w:t>
      </w:r>
    </w:p>
    <w:p w:rsidR="00B008A0" w:rsidRPr="008873BC" w:rsidRDefault="00B008A0">
      <w:r w:rsidRPr="008873BC">
        <w:t>De flesta konsumenter vill inte ha livsmedel från genmodifierade organismer (GMO). Det finns goda skäl för det. De långsiktiga konsekvenserna i naturen av GMO-odlingen är till exempel dåligt undersökta. Användningen av GMO bidrar i praktiken till att ett fåtal internationella företag stärker sitt grepp över utsädesutvecklingen.</w:t>
      </w:r>
    </w:p>
    <w:p w:rsidR="00B008A0" w:rsidRPr="008873BC" w:rsidRDefault="00B008A0">
      <w:pPr>
        <w:pStyle w:val="Normaltindrag"/>
      </w:pPr>
      <w:r w:rsidRPr="008873BC">
        <w:t>Livsmedel som innehåller GMO måste märkas, enligt EU-reglerna. Därför säljs dessa i princip inte på den svenska marknaden – alltför få skulle köpa dem.</w:t>
      </w:r>
    </w:p>
    <w:p w:rsidR="00B008A0" w:rsidRPr="008873BC" w:rsidRDefault="00B008A0">
      <w:pPr>
        <w:pStyle w:val="Normaltindrag"/>
      </w:pPr>
      <w:r w:rsidRPr="008873BC">
        <w:t>Animaliska produkter (kött, mjölk, ägg) som kommer från djur som ätit GMO-foder anses dock enligt EU-reglerna inte vara GMO och behöver därför inte märkas. Sådana produkter kan säljas på den svenska marknaden. Däremot behöver GMO-foder märkas. Foder från GMO (särskilt majs och soja) a</w:t>
      </w:r>
      <w:r w:rsidRPr="008873BC">
        <w:t>n</w:t>
      </w:r>
      <w:r w:rsidRPr="008873BC">
        <w:t>vänds av många producenter, men inte av alla.</w:t>
      </w:r>
    </w:p>
    <w:p w:rsidR="00B008A0" w:rsidRPr="008873BC" w:rsidRDefault="00B008A0">
      <w:pPr>
        <w:pStyle w:val="Normaltindrag"/>
      </w:pPr>
      <w:r w:rsidRPr="008873BC">
        <w:t>Vid offentlig upphandling borde man kunna ställa krav på att animaliska produkter kommer enbart från djur som inte ätit GMO. Sådana produkter tillverkas både i Sverige och i andra europeiska länder.</w:t>
      </w:r>
    </w:p>
    <w:p w:rsidR="00B008A0" w:rsidRPr="008873BC" w:rsidRDefault="00B008A0">
      <w:pPr>
        <w:pStyle w:val="Normaltindrag"/>
      </w:pPr>
      <w:r w:rsidRPr="008873BC">
        <w:t>I Sverige har LRF gått ut och rekommenderat att lantbrukare inte använder foder från GMO. Rekommendationen följs för det mesta. Grisproducenternas förening har accepterat GMO. Ett antal grisproducenter lär använda foder som innehåller GMO.</w:t>
      </w:r>
    </w:p>
    <w:p w:rsidR="00B008A0" w:rsidRPr="008873BC" w:rsidRDefault="00B008A0">
      <w:pPr>
        <w:pStyle w:val="Normaltindrag"/>
      </w:pPr>
      <w:r w:rsidRPr="008873BC">
        <w:lastRenderedPageBreak/>
        <w:t>Inom EU får inte certifierade ekologiska producenter använda GMO-foder. Man kan också anta att det finns producenter som inte är certifierade, men ändå, som de flesta i Sverige, avstår ifrån att använda GMO.</w:t>
      </w:r>
    </w:p>
    <w:p w:rsidR="00B008A0" w:rsidRPr="008873BC" w:rsidRDefault="00B008A0">
      <w:pPr>
        <w:pStyle w:val="Normaltindrag"/>
      </w:pPr>
      <w:r w:rsidRPr="008873BC">
        <w:t>EU-reglerna för ekologisk produktion ställer minimikrav på dokument</w:t>
      </w:r>
      <w:r w:rsidRPr="008873BC">
        <w:t>a</w:t>
      </w:r>
      <w:r w:rsidRPr="008873BC">
        <w:t>tion om att fodret är GMO-fritt. Där finns till och med en blankett som kan användas. Där finns alltså ett inom EU etablerat och sanktionerat sätt att ver</w:t>
      </w:r>
      <w:r w:rsidRPr="008873BC">
        <w:t>i</w:t>
      </w:r>
      <w:r w:rsidRPr="008873BC">
        <w:t>fiera att krav på GMO-fritt foder uppfylls. Detta framgår av rådets förordning (EG) 834/2007 artikel 9 samt tillämpningsförordningen 889/2008 artikel 69</w:t>
      </w:r>
      <w:r w:rsidRPr="008873BC">
        <w:rPr>
          <w:szCs w:val="22"/>
        </w:rPr>
        <w:t>.</w:t>
      </w:r>
      <w:r w:rsidRPr="008873BC">
        <w:rPr>
          <w:rStyle w:val="Fotnotsreferens"/>
          <w:szCs w:val="22"/>
        </w:rPr>
        <w:footnoteReference w:id="2"/>
      </w:r>
      <w:r w:rsidRPr="008873BC">
        <w:rPr>
          <w:szCs w:val="22"/>
        </w:rPr>
        <w:t xml:space="preserve"> </w:t>
      </w:r>
      <w:r w:rsidRPr="008873BC">
        <w:t>Motsvarande verifieringssätt och blankett för säljardeklaration skulle lätt kunna användas av producenter som inte är ekologiska men inte säljer anim</w:t>
      </w:r>
      <w:r w:rsidRPr="008873BC">
        <w:t>a</w:t>
      </w:r>
      <w:r w:rsidRPr="008873BC">
        <w:t>lier från djur som ätit GMO.</w:t>
      </w:r>
    </w:p>
    <w:p w:rsidR="00B008A0" w:rsidRPr="008873BC" w:rsidRDefault="00B008A0">
      <w:pPr>
        <w:pStyle w:val="Normaltindrag"/>
      </w:pPr>
      <w:r w:rsidRPr="008873BC">
        <w:t>Vi anser att staten i sin upphandling av livsmedel ska ställa krav på att animaliska produkter kommer från djur som inte ätit GMO-foder.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73BC">
        <w:trPr>
          <w:cantSplit/>
        </w:trPr>
        <w:tc>
          <w:tcPr>
            <w:tcW w:w="3046" w:type="dxa"/>
          </w:tcPr>
          <w:p w:rsidR="00B008A0" w:rsidRPr="008873BC" w:rsidRDefault="00B008A0">
            <w:pPr>
              <w:pStyle w:val="UnderskriftDatum"/>
              <w:spacing w:before="240"/>
            </w:pPr>
            <w:r w:rsidRPr="008873BC">
              <w:t>Stockholm den 2 oktober 2011</w:t>
            </w:r>
          </w:p>
        </w:tc>
        <w:tc>
          <w:tcPr>
            <w:tcW w:w="3047" w:type="dxa"/>
          </w:tcPr>
          <w:p w:rsidR="00B008A0" w:rsidRPr="008873BC" w:rsidRDefault="00B008A0">
            <w:pPr>
              <w:pStyle w:val="Underskrifter"/>
              <w:spacing w:before="240"/>
            </w:pPr>
          </w:p>
        </w:tc>
      </w:tr>
      <w:tr w:rsidR="00000000" w:rsidRPr="008873BC">
        <w:trPr>
          <w:cantSplit/>
        </w:trPr>
        <w:tc>
          <w:tcPr>
            <w:tcW w:w="3046" w:type="dxa"/>
          </w:tcPr>
          <w:p w:rsidR="00B008A0" w:rsidRPr="008873BC" w:rsidRDefault="00B008A0">
            <w:pPr>
              <w:pStyle w:val="Underskrifter"/>
            </w:pPr>
            <w:r w:rsidRPr="008873BC">
              <w:t>Kew Nordqvist (MP)</w:t>
            </w:r>
          </w:p>
        </w:tc>
        <w:tc>
          <w:tcPr>
            <w:tcW w:w="3046" w:type="dxa"/>
          </w:tcPr>
          <w:p w:rsidR="00B008A0" w:rsidRPr="008873BC" w:rsidRDefault="00B008A0">
            <w:pPr>
              <w:pStyle w:val="Underskrifter"/>
            </w:pPr>
          </w:p>
        </w:tc>
      </w:tr>
      <w:tr w:rsidR="00000000" w:rsidRPr="008873BC">
        <w:trPr>
          <w:cantSplit/>
        </w:trPr>
        <w:tc>
          <w:tcPr>
            <w:tcW w:w="3046" w:type="dxa"/>
          </w:tcPr>
          <w:p w:rsidR="00B008A0" w:rsidRPr="008873BC" w:rsidRDefault="00B008A0">
            <w:pPr>
              <w:pStyle w:val="Underskrifter"/>
            </w:pPr>
            <w:r w:rsidRPr="008873BC">
              <w:t>Helena Leander (MP)</w:t>
            </w:r>
          </w:p>
        </w:tc>
        <w:tc>
          <w:tcPr>
            <w:tcW w:w="3046" w:type="dxa"/>
          </w:tcPr>
          <w:p w:rsidR="00B008A0" w:rsidRPr="008873BC" w:rsidRDefault="00B008A0">
            <w:pPr>
              <w:pStyle w:val="Underskrifter"/>
            </w:pPr>
            <w:r w:rsidRPr="008873BC">
              <w:t>Tina Ehn (MP)</w:t>
            </w:r>
          </w:p>
        </w:tc>
      </w:tr>
      <w:tr w:rsidR="00000000" w:rsidRPr="008873BC">
        <w:trPr>
          <w:cantSplit/>
        </w:trPr>
        <w:tc>
          <w:tcPr>
            <w:tcW w:w="3046" w:type="dxa"/>
          </w:tcPr>
          <w:p w:rsidR="00B008A0" w:rsidRPr="008873BC" w:rsidRDefault="00B008A0">
            <w:pPr>
              <w:pStyle w:val="Underskrifter"/>
            </w:pPr>
            <w:r w:rsidRPr="008873BC">
              <w:t>Jan Lindholm (MP)</w:t>
            </w:r>
          </w:p>
        </w:tc>
        <w:tc>
          <w:tcPr>
            <w:tcW w:w="3046" w:type="dxa"/>
          </w:tcPr>
          <w:p w:rsidR="00B008A0" w:rsidRPr="008873BC" w:rsidRDefault="00B008A0">
            <w:pPr>
              <w:pStyle w:val="Underskrifter"/>
            </w:pPr>
            <w:r w:rsidRPr="008873BC">
              <w:t>Mats Pertoft (MP)</w:t>
            </w:r>
          </w:p>
        </w:tc>
      </w:tr>
    </w:tbl>
    <w:p w:rsidR="00B008A0" w:rsidRPr="008873BC" w:rsidRDefault="00B008A0">
      <w:pPr>
        <w:pStyle w:val="Normaltindrag"/>
      </w:pPr>
    </w:p>
    <w:sectPr w:rsidR="00B008A0" w:rsidRPr="008873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8A0" w:rsidRPr="008873BC" w:rsidRDefault="00B008A0">
      <w:r w:rsidRPr="008873BC">
        <w:separator/>
      </w:r>
    </w:p>
  </w:endnote>
  <w:endnote w:type="continuationSeparator" w:id="0">
    <w:p w:rsidR="00B008A0" w:rsidRPr="008873BC" w:rsidRDefault="00B008A0">
      <w:r w:rsidRPr="008873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8A0" w:rsidRPr="008873BC" w:rsidRDefault="008873BC">
    <w:pPr>
      <w:pStyle w:val="Sidfot"/>
    </w:pPr>
    <w:r w:rsidRPr="008873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2993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8A0" w:rsidRDefault="00B008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08A0" w:rsidRDefault="00B008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8A0" w:rsidRPr="008873BC" w:rsidRDefault="008873BC">
    <w:pPr>
      <w:pStyle w:val="Sidfot"/>
    </w:pPr>
    <w:r w:rsidRPr="008873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2880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8A0" w:rsidRDefault="00B008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08A0" w:rsidRDefault="00B008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8A0" w:rsidRPr="008873BC" w:rsidRDefault="008873BC">
    <w:pPr>
      <w:pStyle w:val="Sidfot"/>
    </w:pPr>
    <w:r w:rsidRPr="008873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2709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8A0" w:rsidRDefault="00B008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08A0" w:rsidRDefault="00B008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8A0" w:rsidRPr="008873BC" w:rsidRDefault="00B008A0">
      <w:pPr>
        <w:pStyle w:val="Sidfot"/>
        <w:rPr>
          <w:color w:val="FFFFFF"/>
        </w:rPr>
      </w:pPr>
    </w:p>
  </w:footnote>
  <w:footnote w:type="continuationSeparator" w:id="0">
    <w:p w:rsidR="00B008A0" w:rsidRPr="008873BC" w:rsidRDefault="00B008A0">
      <w:pPr>
        <w:pStyle w:val="Sidfot"/>
      </w:pPr>
    </w:p>
  </w:footnote>
  <w:footnote w:type="continuationNotice" w:id="1">
    <w:p w:rsidR="00B008A0" w:rsidRPr="008873BC" w:rsidRDefault="00B008A0"/>
  </w:footnote>
  <w:footnote w:id="2">
    <w:p w:rsidR="00B008A0" w:rsidRPr="008873BC" w:rsidRDefault="00B008A0">
      <w:pPr>
        <w:pStyle w:val="Fotnotstext"/>
        <w:rPr>
          <w:szCs w:val="16"/>
        </w:rPr>
      </w:pPr>
      <w:r w:rsidRPr="008873BC">
        <w:rPr>
          <w:rStyle w:val="Fotnotsreferens"/>
        </w:rPr>
        <w:footnoteRef/>
      </w:r>
      <w:r w:rsidRPr="008873BC">
        <w:t xml:space="preserve"> </w:t>
      </w:r>
      <w:hyperlink r:id="rId1" w:history="1">
        <w:r w:rsidRPr="008873BC">
          <w:rPr>
            <w:szCs w:val="16"/>
          </w:rPr>
          <w:t>http://www.regeringen.se/content/1/c6/12/91/61/e11d6522.pdf</w:t>
        </w:r>
      </w:hyperlink>
      <w:r w:rsidRPr="008873BC">
        <w:rPr>
          <w:szCs w:val="16"/>
        </w:rPr>
        <w:t xml:space="preserve"> samt http://eur-lex.europa. eu/LexUriServ/LexUriServ.do?uri=CONSLEG:2008R0889:20100701:SV:PDF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8A0" w:rsidRPr="008873BC" w:rsidRDefault="008873BC">
    <w:pPr>
      <w:pStyle w:val="Sidhuvud"/>
    </w:pPr>
    <w:r w:rsidRPr="008873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06923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8A0" w:rsidRDefault="00B008A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08A0" w:rsidRDefault="00B008A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8A0" w:rsidRPr="008873BC" w:rsidRDefault="008873BC">
    <w:pPr>
      <w:pStyle w:val="Sidhuvud"/>
    </w:pPr>
    <w:r w:rsidRPr="008873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28110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8A0" w:rsidRDefault="00B008A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08A0" w:rsidRDefault="00B008A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8A0" w:rsidRPr="008873BC" w:rsidRDefault="00B008A0">
    <w:pPr>
      <w:pStyle w:val="FSHNormal"/>
      <w:tabs>
        <w:tab w:val="right" w:pos="5840"/>
      </w:tabs>
    </w:pPr>
    <w:r w:rsidRPr="008873BC">
      <w:br/>
    </w:r>
    <w:r w:rsidRPr="008873BC">
      <w:fldChar w:fldCharType="begin" w:fldLock="1"/>
    </w:r>
    <w:r w:rsidRPr="008873BC">
      <w:instrText xml:space="preserve"> DOCPROPERTY</w:instrText>
    </w:r>
    <w:r w:rsidRPr="008873BC">
      <w:rPr>
        <w:sz w:val="18"/>
      </w:rPr>
      <w:instrText xml:space="preserve"> "YearUser" *\charformat </w:instrText>
    </w:r>
    <w:r w:rsidRPr="008873BC">
      <w:fldChar w:fldCharType="separate"/>
    </w:r>
    <w:r w:rsidRPr="008873BC">
      <w:t>2011/12</w:t>
    </w:r>
    <w:r w:rsidRPr="008873BC">
      <w:fldChar w:fldCharType="end"/>
    </w:r>
    <w:r w:rsidRPr="008873BC">
      <w:t xml:space="preserve"> </w:t>
    </w:r>
    <w:r w:rsidRPr="008873BC">
      <w:tab/>
      <w:t xml:space="preserve">mnr: </w:t>
    </w:r>
    <w:r w:rsidRPr="008873BC">
      <w:fldChar w:fldCharType="begin" w:fldLock="1"/>
    </w:r>
    <w:r w:rsidRPr="008873BC">
      <w:instrText xml:space="preserve"> DOCPROPERTY</w:instrText>
    </w:r>
    <w:r w:rsidRPr="008873BC">
      <w:rPr>
        <w:sz w:val="18"/>
      </w:rPr>
      <w:instrText xml:space="preserve"> "Motionsnummer" *\charformat </w:instrText>
    </w:r>
    <w:r w:rsidRPr="008873BC">
      <w:fldChar w:fldCharType="separate"/>
    </w:r>
    <w:r w:rsidRPr="008873BC">
      <w:t>Fi225</w:t>
    </w:r>
    <w:r w:rsidRPr="008873BC">
      <w:fldChar w:fldCharType="end"/>
    </w:r>
    <w:r w:rsidRPr="008873BC">
      <w:br/>
    </w:r>
    <w:r w:rsidRPr="008873BC">
      <w:fldChar w:fldCharType="begin" w:fldLock="1"/>
    </w:r>
    <w:r w:rsidRPr="008873BC">
      <w:instrText xml:space="preserve"> DOCPROPERTY</w:instrText>
    </w:r>
    <w:r w:rsidRPr="008873BC">
      <w:rPr>
        <w:sz w:val="18"/>
      </w:rPr>
      <w:instrText xml:space="preserve"> "Samling" *\charformat </w:instrText>
    </w:r>
    <w:r w:rsidRPr="008873BC">
      <w:fldChar w:fldCharType="end"/>
    </w:r>
    <w:r w:rsidRPr="008873BC">
      <w:tab/>
      <w:t xml:space="preserve">pnr: </w:t>
    </w:r>
    <w:r w:rsidRPr="008873BC">
      <w:fldChar w:fldCharType="begin" w:fldLock="1"/>
    </w:r>
    <w:r w:rsidRPr="008873BC">
      <w:instrText xml:space="preserve"> DOCPROPERTY</w:instrText>
    </w:r>
    <w:r w:rsidRPr="008873BC">
      <w:rPr>
        <w:sz w:val="18"/>
      </w:rPr>
      <w:instrText xml:space="preserve"> "Partinummer" *\charformat </w:instrText>
    </w:r>
    <w:r w:rsidRPr="008873BC">
      <w:fldChar w:fldCharType="separate"/>
    </w:r>
    <w:r w:rsidRPr="008873BC">
      <w:t>MP3004</w:t>
    </w:r>
    <w:r w:rsidRPr="008873BC">
      <w:fldChar w:fldCharType="end"/>
    </w:r>
  </w:p>
  <w:p w:rsidR="00B008A0" w:rsidRPr="008873BC" w:rsidRDefault="00B008A0">
    <w:pPr>
      <w:pStyle w:val="FSHRub1"/>
    </w:pPr>
    <w:r w:rsidRPr="008873BC">
      <w:t>Motion till riksdagen</w:t>
    </w:r>
    <w:r w:rsidRPr="008873BC">
      <w:br/>
    </w:r>
    <w:r w:rsidRPr="008873BC">
      <w:fldChar w:fldCharType="begin" w:fldLock="1"/>
    </w:r>
    <w:r w:rsidRPr="008873BC">
      <w:instrText xml:space="preserve"> DOCPROPERTY "YearUser" *\charformat </w:instrText>
    </w:r>
    <w:r w:rsidRPr="008873BC">
      <w:fldChar w:fldCharType="separate"/>
    </w:r>
    <w:r w:rsidRPr="008873BC">
      <w:t>2011/12</w:t>
    </w:r>
    <w:r w:rsidRPr="008873BC">
      <w:fldChar w:fldCharType="end"/>
    </w:r>
    <w:r w:rsidRPr="008873BC">
      <w:t>:</w:t>
    </w:r>
    <w:r w:rsidRPr="008873BC">
      <w:fldChar w:fldCharType="begin" w:fldLock="1"/>
    </w:r>
    <w:r w:rsidRPr="008873BC">
      <w:instrText xml:space="preserve"> DOCPROPERTY "Motionsnummer" *\charformat </w:instrText>
    </w:r>
    <w:r w:rsidRPr="008873BC">
      <w:fldChar w:fldCharType="separate"/>
    </w:r>
    <w:r w:rsidRPr="008873BC">
      <w:t>Fi225</w:t>
    </w:r>
    <w:r w:rsidRPr="008873BC">
      <w:fldChar w:fldCharType="end"/>
    </w:r>
  </w:p>
  <w:p w:rsidR="00B008A0" w:rsidRPr="008873BC" w:rsidRDefault="00B008A0">
    <w:pPr>
      <w:pStyle w:val="FSHNormalS5"/>
    </w:pPr>
    <w:r w:rsidRPr="008873BC">
      <w:fldChar w:fldCharType="begin" w:fldLock="1"/>
    </w:r>
    <w:r w:rsidRPr="008873BC">
      <w:instrText xml:space="preserve"> DOCPROPERTY "MotionarText" *\charformat </w:instrText>
    </w:r>
    <w:r w:rsidRPr="008873BC">
      <w:fldChar w:fldCharType="separate"/>
    </w:r>
    <w:r w:rsidRPr="008873BC">
      <w:t>av Kew Nordqvist m.fl. (MP)</w:t>
    </w:r>
    <w:r w:rsidRPr="008873BC">
      <w:fldChar w:fldCharType="end"/>
    </w:r>
    <w:r w:rsidRPr="008873BC">
      <w:br/>
    </w:r>
    <w:r w:rsidRPr="008873BC">
      <w:fldChar w:fldCharType="begin" w:fldLock="1"/>
    </w:r>
    <w:r w:rsidRPr="008873BC">
      <w:instrText xml:space="preserve"> DOCPROPERTY "SvarFrasKort" *\charformat </w:instrText>
    </w:r>
    <w:r w:rsidRPr="008873BC">
      <w:fldChar w:fldCharType="end"/>
    </w:r>
  </w:p>
  <w:p w:rsidR="00B008A0" w:rsidRPr="008873BC" w:rsidRDefault="00B008A0">
    <w:pPr>
      <w:pStyle w:val="FSHTitel"/>
    </w:pPr>
    <w:r w:rsidRPr="008873BC">
      <w:fldChar w:fldCharType="begin" w:fldLock="1"/>
    </w:r>
    <w:r w:rsidRPr="008873BC">
      <w:instrText xml:space="preserve"> DOCPROPERTY</w:instrText>
    </w:r>
    <w:r w:rsidRPr="008873BC">
      <w:rPr>
        <w:sz w:val="18"/>
      </w:rPr>
      <w:instrText xml:space="preserve"> "RubrikSvar" *\charformat </w:instrText>
    </w:r>
    <w:r w:rsidRPr="008873BC">
      <w:fldChar w:fldCharType="separate"/>
    </w:r>
    <w:r w:rsidRPr="008873BC">
      <w:t>GMO och statens upphandling</w:t>
    </w:r>
    <w:r w:rsidRPr="008873BC">
      <w:fldChar w:fldCharType="end"/>
    </w:r>
  </w:p>
  <w:p w:rsidR="00B008A0" w:rsidRPr="008873BC" w:rsidRDefault="00B008A0">
    <w:pPr>
      <w:pStyle w:val="Normal00"/>
    </w:pPr>
  </w:p>
  <w:p w:rsidR="00B008A0" w:rsidRPr="008873BC" w:rsidRDefault="00B008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9723532">
    <w:abstractNumId w:val="3"/>
  </w:num>
  <w:num w:numId="2" w16cid:durableId="1150754400">
    <w:abstractNumId w:val="2"/>
  </w:num>
  <w:num w:numId="3" w16cid:durableId="220872359">
    <w:abstractNumId w:val="1"/>
  </w:num>
  <w:num w:numId="4" w16cid:durableId="1306736035">
    <w:abstractNumId w:val="0"/>
  </w:num>
  <w:num w:numId="5" w16cid:durableId="1536387778">
    <w:abstractNumId w:val="7"/>
  </w:num>
  <w:num w:numId="6" w16cid:durableId="1389112783">
    <w:abstractNumId w:val="6"/>
  </w:num>
  <w:num w:numId="7" w16cid:durableId="219752461">
    <w:abstractNumId w:val="5"/>
  </w:num>
  <w:num w:numId="8" w16cid:durableId="1018123930">
    <w:abstractNumId w:val="4"/>
  </w:num>
  <w:num w:numId="9" w16cid:durableId="595014924">
    <w:abstractNumId w:val="8"/>
  </w:num>
  <w:num w:numId="10" w16cid:durableId="1540127537">
    <w:abstractNumId w:val="9"/>
  </w:num>
  <w:num w:numId="11" w16cid:durableId="1651328510">
    <w:abstractNumId w:val="10"/>
  </w:num>
  <w:num w:numId="12" w16cid:durableId="1423839554">
    <w:abstractNumId w:val="13"/>
  </w:num>
  <w:num w:numId="13" w16cid:durableId="1227448942">
    <w:abstractNumId w:val="15"/>
  </w:num>
  <w:num w:numId="14" w16cid:durableId="1586916218">
    <w:abstractNumId w:val="16"/>
  </w:num>
  <w:num w:numId="15" w16cid:durableId="2010449225">
    <w:abstractNumId w:val="11"/>
  </w:num>
  <w:num w:numId="16" w16cid:durableId="1851024128">
    <w:abstractNumId w:val="18"/>
  </w:num>
  <w:num w:numId="17" w16cid:durableId="987632533">
    <w:abstractNumId w:val="17"/>
  </w:num>
  <w:num w:numId="18" w16cid:durableId="1550923331">
    <w:abstractNumId w:val="14"/>
  </w:num>
  <w:num w:numId="19" w16cid:durableId="1584757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B55B4424-5BD2-4230-95EE-D046652D578E},{C2AC8D69-F7E8-45D0-9ACC-1FF41164E617},{3951030F-6BDE-4C0A-89D5-DD3B08CED3F9},{7B1300F0-A439-4480-ABF5-039C4646D434},{C06BBC9F-FA9F-4AC6-95C7-7AA0B137B9C3}"/>
  </w:docVars>
  <w:rsids>
    <w:rsidRoot w:val="00C36CF6"/>
    <w:rsid w:val="008873BC"/>
    <w:rsid w:val="00B008A0"/>
    <w:rsid w:val="00C36C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24B6D1-25BF-4153-934F-C0BC4173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link w:val="FrslagsrubrikChar"/>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 w:type="character" w:customStyle="1" w:styleId="FrslagsrubrikChar">
    <w:name w:val="Förslagsrubrik Char"/>
    <w:basedOn w:val="Rubrik1Char"/>
    <w:link w:val="Frslagsrubrik"/>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egeringen.se/content/1/c6/12/91/61/e11d6522.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2138</Characters>
  <Application>Microsoft Office Word</Application>
  <DocSecurity>4</DocSecurity>
  <Lines>46</Lines>
  <Paragraphs>19</Paragraphs>
  <ScaleCrop>false</ScaleCrop>
  <HeadingPairs>
    <vt:vector size="2" baseType="variant">
      <vt:variant>
        <vt:lpstr>Rubrik</vt:lpstr>
      </vt:variant>
      <vt:variant>
        <vt:i4>1</vt:i4>
      </vt:variant>
    </vt:vector>
  </HeadingPairs>
  <TitlesOfParts>
    <vt:vector size="1" baseType="lpstr">
      <vt:lpstr>MP3004</vt:lpstr>
    </vt:vector>
  </TitlesOfParts>
  <Company>Riksdagen</Company>
  <LinksUpToDate>false</LinksUpToDate>
  <CharactersWithSpaces>2497</CharactersWithSpaces>
  <SharedDoc>false</SharedDoc>
  <HLinks>
    <vt:vector size="6" baseType="variant">
      <vt:variant>
        <vt:i4>6422587</vt:i4>
      </vt:variant>
      <vt:variant>
        <vt:i4>0</vt:i4>
      </vt:variant>
      <vt:variant>
        <vt:i4>0</vt:i4>
      </vt:variant>
      <vt:variant>
        <vt:i4>5</vt:i4>
      </vt:variant>
      <vt:variant>
        <vt:lpwstr>http://www.regeringen.se/content/1/c6/12/91/61/e11d6522.pdf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MP3004</dc:title>
  <dc:subject>MP3004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2011-11-05T13:07:00Z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GMO och statens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GMO och statens upphandling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MP3004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Kew Nordqvist m.fl. (MP)</vt:lpwstr>
  </property>
  <property fmtid="{D5CDD505-2E9C-101B-9397-08002B2CF9AE}" pid="26" name="MotionarLista">
    <vt:lpwstr>Nordqvist, Kew (MP)\Leander, Helena (MP)\Ehn, Tina (MP)\Lindholm, Jan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Kew Nordqvist (MP), Helena Leander (MP), Tina Ehn (MP), Jan Lindholm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Fi225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20112012000000770080000030040075</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20112012000000770080000030040075</vt:lpwstr>
  </property>
  <property fmtid="{D5CDD505-2E9C-101B-9397-08002B2CF9AE}" pid="50" name="nummer">
    <vt:lpwstr>225</vt:lpwstr>
  </property>
  <property fmtid="{D5CDD505-2E9C-101B-9397-08002B2CF9AE}" pid="51" name="utskottsbeteckning">
    <vt:lpwstr>Fi</vt:lpwstr>
  </property>
  <property fmtid="{D5CDD505-2E9C-101B-9397-08002B2CF9AE}" pid="52" name="GlobalUID">
    <vt:lpwstr>{6F2B0229-A556-4C22-A97C-1568AAF91F83}</vt:lpwstr>
  </property>
  <property fmtid="{D5CDD505-2E9C-101B-9397-08002B2CF9AE}" pid="53" name="Överföringar">
    <vt:i4>0</vt:i4>
  </property>
  <property fmtid="{D5CDD505-2E9C-101B-9397-08002B2CF9AE}" pid="54" name="Checksum">
    <vt:lpwstr>*0006727455697*</vt:lpwstr>
  </property>
  <property fmtid="{D5CDD505-2E9C-101B-9397-08002B2CF9AE}" pid="55" name="skuggnummer">
    <vt:lpwstr>807</vt:lpwstr>
  </property>
  <property fmtid="{D5CDD505-2E9C-101B-9397-08002B2CF9AE}" pid="56" name="urixVersion">
    <vt:lpwstr>4.5.0.25</vt:lpwstr>
  </property>
  <property fmtid="{D5CDD505-2E9C-101B-9397-08002B2CF9AE}" pid="57" name="urixOrigin">
    <vt:lpwstr>111105 14:07:26.747</vt:lpwstr>
  </property>
  <property fmtid="{D5CDD505-2E9C-101B-9397-08002B2CF9AE}" pid="58" name="urixGuid">
    <vt:lpwstr>{7BD088B3-CAA2-48E4-8214-453E0ABEFC1C}</vt:lpwstr>
  </property>
</Properties>
</file>