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8FF" w:rsidRPr="00EC6D6D" w:rsidRDefault="00C058FF" w:rsidP="00C058FF">
      <w:pPr>
        <w:pStyle w:val="Hemstlrubrik"/>
      </w:pPr>
      <w:r w:rsidRPr="00EC6D6D">
        <w:t>Förslag till riksdagsbeslut</w:t>
      </w:r>
    </w:p>
    <w:p w:rsidR="00083160" w:rsidRPr="00EC6D6D" w:rsidRDefault="00083160">
      <w:pPr>
        <w:pStyle w:val="Hemstlatt"/>
        <w:ind w:left="0"/>
      </w:pPr>
      <w:r w:rsidRPr="00EC6D6D">
        <w:t>Riksdagen tillkännager för regeringen som sin mening vad i motionen anförs om prioritering inom det humanitära bistå</w:t>
      </w:r>
      <w:r w:rsidRPr="00EC6D6D">
        <w:t>n</w:t>
      </w:r>
      <w:r w:rsidRPr="00EC6D6D">
        <w:t>det.</w:t>
      </w:r>
    </w:p>
    <w:p w:rsidR="009C5917" w:rsidRPr="00EC6D6D" w:rsidRDefault="009C5917" w:rsidP="009C5917">
      <w:pPr>
        <w:pStyle w:val="Rubrik1"/>
      </w:pPr>
      <w:r w:rsidRPr="00EC6D6D">
        <w:t>Motivering</w:t>
      </w:r>
    </w:p>
    <w:p w:rsidR="00C058FF" w:rsidRPr="00EC6D6D" w:rsidRDefault="00C058FF" w:rsidP="009C5917">
      <w:r w:rsidRPr="00EC6D6D">
        <w:t>Idag nekas 115 miljoner barn i världen rätten till utbildning. Av dessa barn lever 43 miljoner i länder som drabbats av väpnade konflikter. Ytterligare miljontals barn får en försämrad utbildning på grund av krigets effekter. Detta trots att barn har rätt till utbildning både i krig och i fred. Utbildning är des</w:t>
      </w:r>
      <w:r w:rsidRPr="00EC6D6D">
        <w:t>s</w:t>
      </w:r>
      <w:r w:rsidRPr="00EC6D6D">
        <w:t>utom särskilt viktigt i konfliktområden, då den ger struktur och normalitet i vardagen, skydd och trygghet, kunskaper om minor, hälsa och konflikthante</w:t>
      </w:r>
      <w:r w:rsidRPr="00EC6D6D">
        <w:t>r</w:t>
      </w:r>
      <w:r w:rsidRPr="00EC6D6D">
        <w:t>ing samt ger barnen framtidstro. För att kunna</w:t>
      </w:r>
      <w:r w:rsidR="009C5917" w:rsidRPr="00EC6D6D">
        <w:t xml:space="preserve"> förverkliga FN:s millenniemål</w:t>
      </w:r>
      <w:r w:rsidRPr="00EC6D6D">
        <w:t xml:space="preserve"> om utbildning för alla barn är det nödvändigt att satsa mer på utbildning för barn drabbade av konflikter.</w:t>
      </w:r>
    </w:p>
    <w:p w:rsidR="00C058FF" w:rsidRPr="00EC6D6D" w:rsidRDefault="00C058FF" w:rsidP="009C5917">
      <w:pPr>
        <w:pStyle w:val="Normaltindrag"/>
      </w:pPr>
      <w:r w:rsidRPr="00EC6D6D">
        <w:t xml:space="preserve">Så kallade konfliktdrabbade </w:t>
      </w:r>
      <w:r w:rsidR="009C5917" w:rsidRPr="00EC6D6D">
        <w:t xml:space="preserve">instabila </w:t>
      </w:r>
      <w:r w:rsidRPr="00EC6D6D">
        <w:t xml:space="preserve">stater får mindre bistånd än andra stater som anses ha bättre samhällsstyrning: </w:t>
      </w:r>
      <w:r w:rsidR="009C5917" w:rsidRPr="00EC6D6D">
        <w:t xml:space="preserve">Instabila </w:t>
      </w:r>
      <w:r w:rsidRPr="00EC6D6D">
        <w:t>stater erhåller 43</w:t>
      </w:r>
      <w:r w:rsidR="009C5917" w:rsidRPr="00EC6D6D">
        <w:t> </w:t>
      </w:r>
      <w:r w:rsidRPr="00EC6D6D">
        <w:t>% mindre än vad de har rätt till i förhållande till befolkning, fattigdom, polic</w:t>
      </w:r>
      <w:r w:rsidRPr="00EC6D6D">
        <w:t>y</w:t>
      </w:r>
      <w:r w:rsidR="009C5917" w:rsidRPr="00EC6D6D">
        <w:t>kapacitet</w:t>
      </w:r>
      <w:r w:rsidRPr="00EC6D6D">
        <w:t xml:space="preserve"> och institutionell kapacitet. Biståndsflödet till instabila stater anses också dubbelt så osäkert som flödet till låginkomstländer (Levin och Dollar, 2005).</w:t>
      </w:r>
      <w:r w:rsidRPr="00EC6D6D">
        <w:rPr>
          <w:rStyle w:val="Fotnotsreferens"/>
        </w:rPr>
        <w:footnoteReference w:id="1"/>
      </w:r>
    </w:p>
    <w:p w:rsidR="00C058FF" w:rsidRPr="00EC6D6D" w:rsidRDefault="00C058FF" w:rsidP="009C5917">
      <w:pPr>
        <w:pStyle w:val="Normaltindrag"/>
      </w:pPr>
      <w:r w:rsidRPr="00EC6D6D">
        <w:lastRenderedPageBreak/>
        <w:t>Både utvecklingsorienterade och humanitära givare är motvilliga at</w:t>
      </w:r>
      <w:r w:rsidR="009C5917" w:rsidRPr="00EC6D6D">
        <w:t>t</w:t>
      </w:r>
      <w:r w:rsidRPr="00EC6D6D">
        <w:t xml:space="preserve"> ta ri</w:t>
      </w:r>
      <w:r w:rsidRPr="00EC6D6D">
        <w:t>s</w:t>
      </w:r>
      <w:r w:rsidRPr="00EC6D6D">
        <w:t>kerna att involveras i finansiering av utbildning i katastrofer och kroniska kriser. Ofta för att det inte finns en legitim regering att samarbeta med och att stödet tenderar att kanaliseras genom traditionella katastrofaktörer och enski</w:t>
      </w:r>
      <w:r w:rsidRPr="00EC6D6D">
        <w:t>l</w:t>
      </w:r>
      <w:r w:rsidRPr="00EC6D6D">
        <w:t>da organisationer. Katastrofaktörer har emellertid knappast mandat att bedriva utbildning. Utbildning prioriteras lågt.</w:t>
      </w:r>
    </w:p>
    <w:p w:rsidR="00C058FF" w:rsidRPr="00EC6D6D" w:rsidRDefault="00C058FF" w:rsidP="009C5917">
      <w:pPr>
        <w:pStyle w:val="Normaltindrag"/>
      </w:pPr>
      <w:r w:rsidRPr="00EC6D6D">
        <w:t>Konsekvensen blir att de instabila konfliktdrabbade staterna får små mängder bistånd till utbildning i jämförelse med andra låginkomstländer, trots uppenbara och överväldigande utbildningsbehov. 2004 gick mindre än en tredjedel av officiellt bistånd till konfliktdrabbade instabila länder. De andra 33 låginkomstländerna, drygt hälften, fick mer än två tredjedelar. Samma år gick mindre än en femtedel av multilateralt bistånd till konfliktdrabbade i</w:t>
      </w:r>
      <w:r w:rsidRPr="00EC6D6D">
        <w:t>n</w:t>
      </w:r>
      <w:r w:rsidRPr="00EC6D6D">
        <w:t>stabila stater. Med andra ord prioriteras inte konfliktdrabbade stater i samma utsträckning som övriga låginkomstländer.</w:t>
      </w:r>
    </w:p>
    <w:p w:rsidR="00C058FF" w:rsidRPr="00EC6D6D" w:rsidRDefault="00C058FF" w:rsidP="009C5917">
      <w:pPr>
        <w:pStyle w:val="Normaltindrag"/>
      </w:pPr>
      <w:r w:rsidRPr="00EC6D6D">
        <w:t>Humanitärt bistånd har också negligerats vid katastrofer och kroniska kr</w:t>
      </w:r>
      <w:r w:rsidRPr="00EC6D6D">
        <w:t>i</w:t>
      </w:r>
      <w:r w:rsidRPr="00EC6D6D">
        <w:t>ser. Humanitärt bistånd är en betydande form av stöd i de akuta och utdragna kriser som karaktäriserar instabila och konfliktdrabbade stater.</w:t>
      </w:r>
    </w:p>
    <w:p w:rsidR="00C058FF" w:rsidRPr="00EC6D6D" w:rsidRDefault="00C058FF" w:rsidP="009C5917">
      <w:pPr>
        <w:pStyle w:val="Normaltindrag"/>
      </w:pPr>
      <w:r w:rsidRPr="00EC6D6D">
        <w:t>Rädda Barnen och övriga organisationer inom Save the Children har visat att det är möjligt att genomföra grundutbildning av god kvalitet i länder dra</w:t>
      </w:r>
      <w:r w:rsidRPr="00EC6D6D">
        <w:t>b</w:t>
      </w:r>
      <w:r w:rsidRPr="00EC6D6D">
        <w:t>bade av konflikter, t.ex. Afghanistan, Nepal, Sudan, Angola, Uganda, Dem</w:t>
      </w:r>
      <w:r w:rsidRPr="00EC6D6D">
        <w:t>o</w:t>
      </w:r>
      <w:r w:rsidRPr="00EC6D6D">
        <w:t xml:space="preserve">kratiska </w:t>
      </w:r>
      <w:r w:rsidR="009C5917" w:rsidRPr="00EC6D6D">
        <w:t xml:space="preserve">republiken </w:t>
      </w:r>
      <w:r w:rsidRPr="00EC6D6D">
        <w:t>Kongo och Elfenbenskusten.</w:t>
      </w:r>
    </w:p>
    <w:p w:rsidR="00C058FF" w:rsidRPr="00EC6D6D" w:rsidRDefault="00C058FF" w:rsidP="009C5917">
      <w:pPr>
        <w:pStyle w:val="Normaltindrag"/>
      </w:pPr>
      <w:r w:rsidRPr="00EC6D6D">
        <w:t>Utbildning är en förutsättning för fred och utveckling. Inget land har nått varaktig ekonomisk tillväxt utan att en majoritet av alla barn har fått tillgång till utbildning. Utbildning ger också barn tillgång till andra rättigheter, så som de stadgas i FN:s konvention om barnets rättigheter.</w:t>
      </w:r>
    </w:p>
    <w:p w:rsidR="00C058FF" w:rsidRPr="00EC6D6D" w:rsidRDefault="00C058FF" w:rsidP="009C5917">
      <w:pPr>
        <w:pStyle w:val="Normaltindrag"/>
      </w:pPr>
      <w:r w:rsidRPr="00EC6D6D">
        <w:t>Regeringen bör i internationella organ och i bilaterala kontakter verka för att biståndsgivare och FN-organ prioriterar och avsätter mer pengar till u</w:t>
      </w:r>
      <w:r w:rsidRPr="00EC6D6D">
        <w:t>t</w:t>
      </w:r>
      <w:r w:rsidRPr="00EC6D6D">
        <w:t>bildning inom det humanitära biståndet och att utbildning prioriteras vid u</w:t>
      </w:r>
      <w:r w:rsidRPr="00EC6D6D">
        <w:t>t</w:t>
      </w:r>
      <w:r w:rsidRPr="00EC6D6D">
        <w:t>formningen av humanitära insamlingsappeller.</w:t>
      </w:r>
    </w:p>
    <w:p w:rsidR="00C058FF" w:rsidRPr="00EC6D6D" w:rsidRDefault="00C058FF" w:rsidP="009C5917">
      <w:pPr>
        <w:pStyle w:val="Normaltindrag"/>
      </w:pPr>
      <w:r w:rsidRPr="00EC6D6D">
        <w:t>Regeringen bör i högre grad prioritera grundutbildning i humanitära insa</w:t>
      </w:r>
      <w:r w:rsidRPr="00EC6D6D">
        <w:t>t</w:t>
      </w:r>
      <w:r w:rsidRPr="00EC6D6D">
        <w:t>ser och insatser för tidig återuppbyggnad, samt slussa bistånd för utbildning även till konfliktdrabbade så kallade instabila stater.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6D6D">
        <w:trPr>
          <w:cantSplit/>
        </w:trPr>
        <w:tc>
          <w:tcPr>
            <w:tcW w:w="3046" w:type="dxa"/>
          </w:tcPr>
          <w:p w:rsidR="00083160" w:rsidRPr="00EC6D6D" w:rsidRDefault="00083160">
            <w:pPr>
              <w:pStyle w:val="UnderskriftDatum"/>
              <w:spacing w:before="240"/>
            </w:pPr>
            <w:r w:rsidRPr="00EC6D6D">
              <w:t>Stockholm den 31 oktober 2006</w:t>
            </w:r>
          </w:p>
        </w:tc>
        <w:tc>
          <w:tcPr>
            <w:tcW w:w="3047" w:type="dxa"/>
          </w:tcPr>
          <w:p w:rsidR="00083160" w:rsidRPr="00EC6D6D" w:rsidRDefault="00083160">
            <w:pPr>
              <w:pStyle w:val="Underskrifter"/>
              <w:spacing w:before="240"/>
            </w:pPr>
          </w:p>
        </w:tc>
      </w:tr>
      <w:tr w:rsidR="00000000" w:rsidRPr="00EC6D6D">
        <w:trPr>
          <w:cantSplit/>
        </w:trPr>
        <w:tc>
          <w:tcPr>
            <w:tcW w:w="3046" w:type="dxa"/>
          </w:tcPr>
          <w:p w:rsidR="00083160" w:rsidRPr="00EC6D6D" w:rsidRDefault="00083160">
            <w:pPr>
              <w:pStyle w:val="Underskrifter"/>
            </w:pPr>
            <w:r w:rsidRPr="00EC6D6D">
              <w:t>Désirée Pethrus Engström (kd)</w:t>
            </w:r>
          </w:p>
        </w:tc>
        <w:tc>
          <w:tcPr>
            <w:tcW w:w="3046" w:type="dxa"/>
          </w:tcPr>
          <w:p w:rsidR="00083160" w:rsidRPr="00EC6D6D" w:rsidRDefault="00083160">
            <w:pPr>
              <w:pStyle w:val="Underskrifter"/>
            </w:pPr>
          </w:p>
        </w:tc>
      </w:tr>
      <w:tr w:rsidR="00000000" w:rsidRPr="00EC6D6D">
        <w:trPr>
          <w:cantSplit/>
        </w:trPr>
        <w:tc>
          <w:tcPr>
            <w:tcW w:w="3046" w:type="dxa"/>
          </w:tcPr>
          <w:p w:rsidR="00083160" w:rsidRPr="00EC6D6D" w:rsidRDefault="00083160">
            <w:pPr>
              <w:pStyle w:val="Underskrifter"/>
            </w:pPr>
            <w:r w:rsidRPr="00EC6D6D">
              <w:t>Rosita Runegrund (kd)</w:t>
            </w:r>
          </w:p>
        </w:tc>
        <w:tc>
          <w:tcPr>
            <w:tcW w:w="3046" w:type="dxa"/>
          </w:tcPr>
          <w:p w:rsidR="00083160" w:rsidRPr="00EC6D6D" w:rsidRDefault="00083160">
            <w:pPr>
              <w:pStyle w:val="Underskrifter"/>
            </w:pPr>
            <w:r w:rsidRPr="00EC6D6D">
              <w:t>Chatrine  Pålsson Ahlgren (kd)</w:t>
            </w:r>
          </w:p>
        </w:tc>
      </w:tr>
    </w:tbl>
    <w:p w:rsidR="00C058FF" w:rsidRPr="00EC6D6D" w:rsidRDefault="00C058FF" w:rsidP="009C5917">
      <w:pPr>
        <w:pStyle w:val="Normaltindrag"/>
      </w:pPr>
    </w:p>
    <w:sectPr w:rsidR="00C058FF" w:rsidRPr="00EC6D6D" w:rsidSect="009C59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160" w:rsidRPr="00EC6D6D" w:rsidRDefault="00083160">
      <w:r w:rsidRPr="00EC6D6D">
        <w:separator/>
      </w:r>
    </w:p>
  </w:endnote>
  <w:endnote w:type="continuationSeparator" w:id="0">
    <w:p w:rsidR="00083160" w:rsidRPr="00EC6D6D" w:rsidRDefault="00083160">
      <w:r w:rsidRPr="00EC6D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917" w:rsidRPr="00EC6D6D" w:rsidRDefault="00EC6D6D" w:rsidP="009C5917">
    <w:pPr>
      <w:pStyle w:val="Sidfot"/>
    </w:pPr>
    <w:r w:rsidRPr="00EC6D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2965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917" w:rsidRDefault="00083160">
                          <w:pPr>
                            <w:pStyle w:val="NormalS5sidnrV"/>
                          </w:pPr>
                          <w:r>
                            <w:fldChar w:fldCharType="begin"/>
                          </w:r>
                          <w:r w:rsidR="009C591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5917" w:rsidRDefault="00083160">
                    <w:pPr>
                      <w:pStyle w:val="NormalS5sidnrV"/>
                    </w:pPr>
                    <w:r>
                      <w:fldChar w:fldCharType="begin"/>
                    </w:r>
                    <w:r w:rsidR="009C591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733" w:rsidRPr="00EC6D6D" w:rsidRDefault="00EC6D6D" w:rsidP="009C5917">
    <w:pPr>
      <w:pStyle w:val="Sidfot"/>
    </w:pPr>
    <w:r w:rsidRPr="00EC6D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983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917" w:rsidRDefault="00083160">
                          <w:pPr>
                            <w:pStyle w:val="NormalS5sidnrH"/>
                            <w:ind w:right="0"/>
                          </w:pPr>
                          <w:r>
                            <w:fldChar w:fldCharType="begin"/>
                          </w:r>
                          <w:r w:rsidR="009C5917">
                            <w:instrText xml:space="preserve"> PAGE *\charformat</w:instrText>
                          </w:r>
                          <w:r>
                            <w:fldChar w:fldCharType="separate"/>
                          </w:r>
                          <w:r w:rsidR="00666A1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5917" w:rsidRDefault="00083160">
                    <w:pPr>
                      <w:pStyle w:val="NormalS5sidnrH"/>
                      <w:ind w:right="0"/>
                    </w:pPr>
                    <w:r>
                      <w:fldChar w:fldCharType="begin"/>
                    </w:r>
                    <w:r w:rsidR="009C5917">
                      <w:instrText xml:space="preserve"> PAGE *\charformat</w:instrText>
                    </w:r>
                    <w:r>
                      <w:fldChar w:fldCharType="separate"/>
                    </w:r>
                    <w:r w:rsidR="00666A1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733" w:rsidRPr="00EC6D6D" w:rsidRDefault="00EC6D6D" w:rsidP="009C5917">
    <w:pPr>
      <w:pStyle w:val="Sidfot"/>
    </w:pPr>
    <w:r w:rsidRPr="00EC6D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5194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917" w:rsidRDefault="00083160">
                          <w:pPr>
                            <w:pStyle w:val="NormalS5sidnrH"/>
                            <w:ind w:right="0"/>
                          </w:pPr>
                          <w:r>
                            <w:fldChar w:fldCharType="begin"/>
                          </w:r>
                          <w:r w:rsidR="009C591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5917" w:rsidRDefault="00083160">
                    <w:pPr>
                      <w:pStyle w:val="NormalS5sidnrH"/>
                      <w:ind w:right="0"/>
                    </w:pPr>
                    <w:r>
                      <w:fldChar w:fldCharType="begin"/>
                    </w:r>
                    <w:r w:rsidR="009C591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160" w:rsidRPr="00EC6D6D" w:rsidRDefault="00083160"/>
  </w:footnote>
  <w:footnote w:type="continuationSeparator" w:id="0">
    <w:p w:rsidR="00083160" w:rsidRPr="00EC6D6D" w:rsidRDefault="00083160"/>
  </w:footnote>
  <w:footnote w:id="1">
    <w:p w:rsidR="00700733" w:rsidRPr="00EC6D6D" w:rsidRDefault="00700733" w:rsidP="00A85553">
      <w:pPr>
        <w:spacing w:before="0" w:line="200" w:lineRule="exact"/>
        <w:rPr>
          <w:sz w:val="16"/>
          <w:szCs w:val="16"/>
        </w:rPr>
      </w:pPr>
      <w:r w:rsidRPr="00EC6D6D">
        <w:rPr>
          <w:rStyle w:val="Fotnotsreferens"/>
          <w:szCs w:val="19"/>
        </w:rPr>
        <w:footnoteRef/>
      </w:r>
      <w:r w:rsidRPr="00EC6D6D">
        <w:rPr>
          <w:sz w:val="16"/>
          <w:szCs w:val="16"/>
        </w:rPr>
        <w:t xml:space="preserve"> Konfliktdrabbade instabila stater:</w:t>
      </w:r>
      <w:r w:rsidR="009C5917" w:rsidRPr="00EC6D6D">
        <w:rPr>
          <w:sz w:val="16"/>
          <w:szCs w:val="16"/>
        </w:rPr>
        <w:t xml:space="preserve"> </w:t>
      </w:r>
      <w:r w:rsidRPr="00EC6D6D">
        <w:rPr>
          <w:sz w:val="16"/>
          <w:szCs w:val="16"/>
        </w:rPr>
        <w:t>Afghanistan, Angola, Burundi, Kambodja, Centralafr</w:t>
      </w:r>
      <w:r w:rsidRPr="00EC6D6D">
        <w:rPr>
          <w:sz w:val="16"/>
          <w:szCs w:val="16"/>
        </w:rPr>
        <w:t>i</w:t>
      </w:r>
      <w:r w:rsidRPr="00EC6D6D">
        <w:rPr>
          <w:sz w:val="16"/>
          <w:szCs w:val="16"/>
        </w:rPr>
        <w:t xml:space="preserve">kanska </w:t>
      </w:r>
      <w:r w:rsidR="009C5917" w:rsidRPr="00EC6D6D">
        <w:rPr>
          <w:sz w:val="16"/>
          <w:szCs w:val="16"/>
        </w:rPr>
        <w:t>republiken</w:t>
      </w:r>
      <w:r w:rsidRPr="00EC6D6D">
        <w:rPr>
          <w:sz w:val="16"/>
          <w:szCs w:val="16"/>
        </w:rPr>
        <w:t xml:space="preserve">, Tchad, Colombia, Elfenbenskusten,  Demokratiska </w:t>
      </w:r>
      <w:r w:rsidR="009C5917" w:rsidRPr="00EC6D6D">
        <w:rPr>
          <w:sz w:val="16"/>
          <w:szCs w:val="16"/>
        </w:rPr>
        <w:t xml:space="preserve">republiken </w:t>
      </w:r>
      <w:r w:rsidRPr="00EC6D6D">
        <w:rPr>
          <w:sz w:val="16"/>
          <w:szCs w:val="16"/>
        </w:rPr>
        <w:t>Kongo, Eritrea, Etiopien</w:t>
      </w:r>
      <w:r w:rsidR="009C5917" w:rsidRPr="00EC6D6D">
        <w:rPr>
          <w:sz w:val="16"/>
          <w:szCs w:val="16"/>
        </w:rPr>
        <w:t>,</w:t>
      </w:r>
      <w:r w:rsidRPr="00EC6D6D">
        <w:rPr>
          <w:sz w:val="16"/>
          <w:szCs w:val="16"/>
        </w:rPr>
        <w:t xml:space="preserve"> Guinea, Haiti, Irak, Kongo, Liberia, Myanmar, Nepal, Nigeria, Pakistan, Papua Nya Guinea, Kongo, Rwanda, Sierra Leone, Somalia, Sri Lanka, Sudan, Öst</w:t>
      </w:r>
      <w:r w:rsidR="009C5917" w:rsidRPr="00EC6D6D">
        <w:rPr>
          <w:sz w:val="16"/>
          <w:szCs w:val="16"/>
        </w:rPr>
        <w:t>t</w:t>
      </w:r>
      <w:r w:rsidRPr="00EC6D6D">
        <w:rPr>
          <w:sz w:val="16"/>
          <w:szCs w:val="16"/>
        </w:rPr>
        <w:t>imor, Uganda, Uzbekistan, Zimbabwe</w:t>
      </w:r>
      <w:r w:rsidR="009C5917" w:rsidRPr="00EC6D6D">
        <w:rPr>
          <w:sz w:val="16"/>
          <w:szCs w:val="16"/>
        </w:rPr>
        <w:t>.</w:t>
      </w:r>
    </w:p>
    <w:p w:rsidR="00700733" w:rsidRPr="00EC6D6D" w:rsidRDefault="00700733" w:rsidP="00A85553">
      <w:pPr>
        <w:pStyle w:val="Normaltindrag"/>
        <w:spacing w:line="200" w:lineRule="exact"/>
        <w:rPr>
          <w:sz w:val="16"/>
          <w:szCs w:val="16"/>
        </w:rPr>
      </w:pPr>
      <w:r w:rsidRPr="00EC6D6D">
        <w:rPr>
          <w:sz w:val="16"/>
          <w:szCs w:val="16"/>
        </w:rPr>
        <w:t>Övriga låginkomstländer:</w:t>
      </w:r>
      <w:r w:rsidR="00666A1A" w:rsidRPr="00EC6D6D">
        <w:rPr>
          <w:sz w:val="16"/>
          <w:szCs w:val="16"/>
        </w:rPr>
        <w:t xml:space="preserve"> </w:t>
      </w:r>
      <w:r w:rsidRPr="00EC6D6D">
        <w:rPr>
          <w:sz w:val="16"/>
          <w:szCs w:val="16"/>
        </w:rPr>
        <w:t>Bangladesh, Benin, Bhutan, Burkina Faso, Kamerun, Kom</w:t>
      </w:r>
      <w:r w:rsidRPr="00EC6D6D">
        <w:rPr>
          <w:sz w:val="16"/>
          <w:szCs w:val="16"/>
        </w:rPr>
        <w:t>o</w:t>
      </w:r>
      <w:r w:rsidRPr="00EC6D6D">
        <w:rPr>
          <w:sz w:val="16"/>
          <w:szCs w:val="16"/>
        </w:rPr>
        <w:t>rerna, Gambia, Ghana, Guinea-Bissau, Indien, Kenya, Nordkorea, Kirgi</w:t>
      </w:r>
      <w:r w:rsidR="009C5917" w:rsidRPr="00EC6D6D">
        <w:rPr>
          <w:sz w:val="16"/>
          <w:szCs w:val="16"/>
        </w:rPr>
        <w:t>zi</w:t>
      </w:r>
      <w:r w:rsidRPr="00EC6D6D">
        <w:rPr>
          <w:sz w:val="16"/>
          <w:szCs w:val="16"/>
        </w:rPr>
        <w:t>stan, Laos, Les</w:t>
      </w:r>
      <w:r w:rsidRPr="00EC6D6D">
        <w:rPr>
          <w:sz w:val="16"/>
          <w:szCs w:val="16"/>
        </w:rPr>
        <w:t>o</w:t>
      </w:r>
      <w:r w:rsidRPr="00EC6D6D">
        <w:rPr>
          <w:sz w:val="16"/>
          <w:szCs w:val="16"/>
        </w:rPr>
        <w:t>tho, Madagaskar, Malawi, Mali, Mauretanien, Moldavien, Mongoliet, Mo</w:t>
      </w:r>
      <w:r w:rsidR="009C5917" w:rsidRPr="00EC6D6D">
        <w:rPr>
          <w:sz w:val="16"/>
          <w:szCs w:val="16"/>
        </w:rPr>
        <w:t>ç</w:t>
      </w:r>
      <w:r w:rsidRPr="00EC6D6D">
        <w:rPr>
          <w:sz w:val="16"/>
          <w:szCs w:val="16"/>
        </w:rPr>
        <w:t>ambique, Nicar</w:t>
      </w:r>
      <w:r w:rsidRPr="00EC6D6D">
        <w:rPr>
          <w:sz w:val="16"/>
          <w:szCs w:val="16"/>
        </w:rPr>
        <w:t>a</w:t>
      </w:r>
      <w:r w:rsidRPr="00EC6D6D">
        <w:rPr>
          <w:sz w:val="16"/>
          <w:szCs w:val="16"/>
        </w:rPr>
        <w:t>gua, Niger, S</w:t>
      </w:r>
      <w:r w:rsidR="009C5917" w:rsidRPr="00EC6D6D">
        <w:rPr>
          <w:sz w:val="16"/>
          <w:szCs w:val="16"/>
        </w:rPr>
        <w:t>ã</w:t>
      </w:r>
      <w:r w:rsidRPr="00EC6D6D">
        <w:rPr>
          <w:sz w:val="16"/>
          <w:szCs w:val="16"/>
        </w:rPr>
        <w:t>o Tom</w:t>
      </w:r>
      <w:r w:rsidR="009C5917" w:rsidRPr="00EC6D6D">
        <w:rPr>
          <w:sz w:val="16"/>
          <w:szCs w:val="16"/>
        </w:rPr>
        <w:t>é</w:t>
      </w:r>
      <w:r w:rsidRPr="00EC6D6D">
        <w:rPr>
          <w:sz w:val="16"/>
          <w:szCs w:val="16"/>
        </w:rPr>
        <w:t xml:space="preserve"> och Principe, Senegal, Solomonöarna, Tad</w:t>
      </w:r>
      <w:r w:rsidR="009C5917" w:rsidRPr="00EC6D6D">
        <w:rPr>
          <w:sz w:val="16"/>
          <w:szCs w:val="16"/>
        </w:rPr>
        <w:t>zj</w:t>
      </w:r>
      <w:r w:rsidRPr="00EC6D6D">
        <w:rPr>
          <w:sz w:val="16"/>
          <w:szCs w:val="16"/>
        </w:rPr>
        <w:t>ikistan, Tanzania, Togo, Vietnam, Jemen, Zambia</w:t>
      </w:r>
      <w:r w:rsidR="009C5917" w:rsidRPr="00EC6D6D">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917" w:rsidRPr="00EC6D6D" w:rsidRDefault="00EC6D6D" w:rsidP="009C5917">
    <w:pPr>
      <w:pStyle w:val="Sidhuvud"/>
    </w:pPr>
    <w:r w:rsidRPr="00EC6D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0716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917" w:rsidRDefault="00083160">
                          <w:pPr>
                            <w:pStyle w:val="KantRubrikS5V"/>
                          </w:pPr>
                          <w:r>
                            <w:fldChar w:fldCharType="begin"/>
                          </w:r>
                          <w:r w:rsidR="009C5917">
                            <w:instrText xml:space="preserve"> DOCPROPERTY "YearUser" *\charformat </w:instrText>
                          </w:r>
                          <w:r>
                            <w:fldChar w:fldCharType="separate"/>
                          </w:r>
                          <w:r w:rsidR="00997131">
                            <w:t>2006/07</w:t>
                          </w:r>
                          <w:r>
                            <w:fldChar w:fldCharType="end"/>
                          </w:r>
                          <w:r w:rsidR="009C5917">
                            <w:t>:</w:t>
                          </w:r>
                          <w:r>
                            <w:fldChar w:fldCharType="begin"/>
                          </w:r>
                          <w:r w:rsidR="009C5917">
                            <w:instrText xml:space="preserve"> DOCPROPERTY "Motionsnummer" *\charformat </w:instrText>
                          </w:r>
                          <w:r>
                            <w:fldChar w:fldCharType="separate"/>
                          </w:r>
                          <w:r w:rsidR="00997131">
                            <w:t>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5917" w:rsidRDefault="00083160">
                    <w:pPr>
                      <w:pStyle w:val="KantRubrikS5V"/>
                    </w:pPr>
                    <w:r>
                      <w:fldChar w:fldCharType="begin"/>
                    </w:r>
                    <w:r w:rsidR="009C5917">
                      <w:instrText xml:space="preserve"> DOCPROPERTY "YearUser" *\charformat </w:instrText>
                    </w:r>
                    <w:r>
                      <w:fldChar w:fldCharType="separate"/>
                    </w:r>
                    <w:r w:rsidR="00997131">
                      <w:t>2006/07</w:t>
                    </w:r>
                    <w:r>
                      <w:fldChar w:fldCharType="end"/>
                    </w:r>
                    <w:r w:rsidR="009C5917">
                      <w:t>:</w:t>
                    </w:r>
                    <w:r>
                      <w:fldChar w:fldCharType="begin"/>
                    </w:r>
                    <w:r w:rsidR="009C5917">
                      <w:instrText xml:space="preserve"> DOCPROPERTY "Motionsnummer" *\charformat </w:instrText>
                    </w:r>
                    <w:r>
                      <w:fldChar w:fldCharType="separate"/>
                    </w:r>
                    <w:r w:rsidR="00997131">
                      <w:t>U302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733" w:rsidRPr="00EC6D6D" w:rsidRDefault="00EC6D6D" w:rsidP="009C5917">
    <w:pPr>
      <w:pStyle w:val="Sidhuvud"/>
    </w:pPr>
    <w:r w:rsidRPr="00EC6D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0568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917" w:rsidRDefault="00083160">
                          <w:pPr>
                            <w:pStyle w:val="KantRubrikS5H"/>
                            <w:ind w:right="0"/>
                          </w:pPr>
                          <w:r>
                            <w:fldChar w:fldCharType="begin"/>
                          </w:r>
                          <w:r w:rsidR="009C5917">
                            <w:instrText xml:space="preserve"> DOCPROPERTY "YearUser" *\charformat </w:instrText>
                          </w:r>
                          <w:r>
                            <w:fldChar w:fldCharType="separate"/>
                          </w:r>
                          <w:r w:rsidR="00997131">
                            <w:t>2006/07</w:t>
                          </w:r>
                          <w:r>
                            <w:fldChar w:fldCharType="end"/>
                          </w:r>
                          <w:r w:rsidR="009C5917">
                            <w:t>:</w:t>
                          </w:r>
                          <w:r>
                            <w:fldChar w:fldCharType="begin"/>
                          </w:r>
                          <w:r w:rsidR="009C5917">
                            <w:instrText xml:space="preserve"> DOCPROPERTY "Motionsnummer" *\charformat </w:instrText>
                          </w:r>
                          <w:r>
                            <w:fldChar w:fldCharType="separate"/>
                          </w:r>
                          <w:r w:rsidR="00997131">
                            <w:t>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5917" w:rsidRDefault="00083160">
                    <w:pPr>
                      <w:pStyle w:val="KantRubrikS5H"/>
                      <w:ind w:right="0"/>
                    </w:pPr>
                    <w:r>
                      <w:fldChar w:fldCharType="begin"/>
                    </w:r>
                    <w:r w:rsidR="009C5917">
                      <w:instrText xml:space="preserve"> DOCPROPERTY "YearUser" *\charformat </w:instrText>
                    </w:r>
                    <w:r>
                      <w:fldChar w:fldCharType="separate"/>
                    </w:r>
                    <w:r w:rsidR="00997131">
                      <w:t>2006/07</w:t>
                    </w:r>
                    <w:r>
                      <w:fldChar w:fldCharType="end"/>
                    </w:r>
                    <w:r w:rsidR="009C5917">
                      <w:t>:</w:t>
                    </w:r>
                    <w:r>
                      <w:fldChar w:fldCharType="begin"/>
                    </w:r>
                    <w:r w:rsidR="009C5917">
                      <w:instrText xml:space="preserve"> DOCPROPERTY "Motionsnummer" *\charformat </w:instrText>
                    </w:r>
                    <w:r>
                      <w:fldChar w:fldCharType="separate"/>
                    </w:r>
                    <w:r w:rsidR="00997131">
                      <w:t>U302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160" w:rsidRPr="00EC6D6D" w:rsidRDefault="00083160">
    <w:pPr>
      <w:pStyle w:val="FSHNormal"/>
      <w:tabs>
        <w:tab w:val="right" w:pos="5840"/>
      </w:tabs>
    </w:pPr>
    <w:r w:rsidRPr="00EC6D6D">
      <w:br/>
    </w:r>
    <w:r w:rsidRPr="00EC6D6D">
      <w:fldChar w:fldCharType="begin" w:fldLock="1"/>
    </w:r>
    <w:r w:rsidRPr="00EC6D6D">
      <w:instrText xml:space="preserve"> DOCPROPERTY</w:instrText>
    </w:r>
    <w:r w:rsidRPr="00EC6D6D">
      <w:rPr>
        <w:sz w:val="18"/>
      </w:rPr>
      <w:instrText xml:space="preserve"> "YearUser" *\charformat </w:instrText>
    </w:r>
    <w:r w:rsidRPr="00EC6D6D">
      <w:fldChar w:fldCharType="separate"/>
    </w:r>
    <w:r w:rsidRPr="00EC6D6D">
      <w:t>2006/07</w:t>
    </w:r>
    <w:r w:rsidRPr="00EC6D6D">
      <w:fldChar w:fldCharType="end"/>
    </w:r>
    <w:r w:rsidRPr="00EC6D6D">
      <w:t xml:space="preserve"> </w:t>
    </w:r>
    <w:r w:rsidRPr="00EC6D6D">
      <w:tab/>
      <w:t xml:space="preserve">mnr: </w:t>
    </w:r>
    <w:r w:rsidRPr="00EC6D6D">
      <w:fldChar w:fldCharType="begin" w:fldLock="1"/>
    </w:r>
    <w:r w:rsidRPr="00EC6D6D">
      <w:instrText xml:space="preserve"> DOCPROPERTY</w:instrText>
    </w:r>
    <w:r w:rsidRPr="00EC6D6D">
      <w:rPr>
        <w:sz w:val="18"/>
      </w:rPr>
      <w:instrText xml:space="preserve"> "Motionsnummer" *\charformat </w:instrText>
    </w:r>
    <w:r w:rsidRPr="00EC6D6D">
      <w:fldChar w:fldCharType="separate"/>
    </w:r>
    <w:r w:rsidRPr="00EC6D6D">
      <w:t>U302</w:t>
    </w:r>
    <w:r w:rsidRPr="00EC6D6D">
      <w:fldChar w:fldCharType="end"/>
    </w:r>
    <w:r w:rsidRPr="00EC6D6D">
      <w:br/>
    </w:r>
    <w:r w:rsidRPr="00EC6D6D">
      <w:fldChar w:fldCharType="begin" w:fldLock="1"/>
    </w:r>
    <w:r w:rsidRPr="00EC6D6D">
      <w:instrText xml:space="preserve"> DOCPROPERTY</w:instrText>
    </w:r>
    <w:r w:rsidRPr="00EC6D6D">
      <w:rPr>
        <w:sz w:val="18"/>
      </w:rPr>
      <w:instrText xml:space="preserve"> "Samling" *\charformat </w:instrText>
    </w:r>
    <w:r w:rsidRPr="00EC6D6D">
      <w:fldChar w:fldCharType="end"/>
    </w:r>
    <w:r w:rsidRPr="00EC6D6D">
      <w:tab/>
      <w:t xml:space="preserve">pnr: </w:t>
    </w:r>
    <w:r w:rsidRPr="00EC6D6D">
      <w:fldChar w:fldCharType="begin" w:fldLock="1"/>
    </w:r>
    <w:r w:rsidRPr="00EC6D6D">
      <w:instrText xml:space="preserve"> DOCPROPERTY</w:instrText>
    </w:r>
    <w:r w:rsidRPr="00EC6D6D">
      <w:rPr>
        <w:sz w:val="18"/>
      </w:rPr>
      <w:instrText xml:space="preserve"> "Partinummer" *\charformat </w:instrText>
    </w:r>
    <w:r w:rsidRPr="00EC6D6D">
      <w:fldChar w:fldCharType="separate"/>
    </w:r>
    <w:r w:rsidRPr="00EC6D6D">
      <w:t>kd698</w:t>
    </w:r>
    <w:r w:rsidRPr="00EC6D6D">
      <w:fldChar w:fldCharType="end"/>
    </w:r>
  </w:p>
  <w:p w:rsidR="00083160" w:rsidRPr="00EC6D6D" w:rsidRDefault="00083160">
    <w:pPr>
      <w:pStyle w:val="FSHRub1"/>
    </w:pPr>
    <w:r w:rsidRPr="00EC6D6D">
      <w:t>Motion till riksdagen</w:t>
    </w:r>
    <w:r w:rsidRPr="00EC6D6D">
      <w:br/>
    </w:r>
    <w:r w:rsidRPr="00EC6D6D">
      <w:fldChar w:fldCharType="begin" w:fldLock="1"/>
    </w:r>
    <w:r w:rsidRPr="00EC6D6D">
      <w:instrText xml:space="preserve"> DOCPROPERTY "YearUser" *\charformat </w:instrText>
    </w:r>
    <w:r w:rsidRPr="00EC6D6D">
      <w:fldChar w:fldCharType="separate"/>
    </w:r>
    <w:r w:rsidRPr="00EC6D6D">
      <w:t>2006/07</w:t>
    </w:r>
    <w:r w:rsidRPr="00EC6D6D">
      <w:fldChar w:fldCharType="end"/>
    </w:r>
    <w:r w:rsidRPr="00EC6D6D">
      <w:t>:</w:t>
    </w:r>
    <w:r w:rsidRPr="00EC6D6D">
      <w:fldChar w:fldCharType="begin" w:fldLock="1"/>
    </w:r>
    <w:r w:rsidRPr="00EC6D6D">
      <w:instrText xml:space="preserve"> DOCPROPERTY "Motionsnummer" *\charformat </w:instrText>
    </w:r>
    <w:r w:rsidRPr="00EC6D6D">
      <w:fldChar w:fldCharType="separate"/>
    </w:r>
    <w:r w:rsidRPr="00EC6D6D">
      <w:t>U302</w:t>
    </w:r>
    <w:r w:rsidRPr="00EC6D6D">
      <w:fldChar w:fldCharType="end"/>
    </w:r>
  </w:p>
  <w:p w:rsidR="00083160" w:rsidRPr="00EC6D6D" w:rsidRDefault="00083160">
    <w:pPr>
      <w:pStyle w:val="FSHNormalS5"/>
    </w:pPr>
    <w:r w:rsidRPr="00EC6D6D">
      <w:fldChar w:fldCharType="begin" w:fldLock="1"/>
    </w:r>
    <w:r w:rsidRPr="00EC6D6D">
      <w:instrText xml:space="preserve"> DOCPROPERTY "MotionarText" *\charformat </w:instrText>
    </w:r>
    <w:r w:rsidRPr="00EC6D6D">
      <w:fldChar w:fldCharType="separate"/>
    </w:r>
    <w:r w:rsidRPr="00EC6D6D">
      <w:t>av Désirée Pethrus Engström m.fl. (kd)</w:t>
    </w:r>
    <w:r w:rsidRPr="00EC6D6D">
      <w:fldChar w:fldCharType="end"/>
    </w:r>
    <w:r w:rsidRPr="00EC6D6D">
      <w:br/>
    </w:r>
    <w:r w:rsidRPr="00EC6D6D">
      <w:fldChar w:fldCharType="begin" w:fldLock="1"/>
    </w:r>
    <w:r w:rsidRPr="00EC6D6D">
      <w:instrText xml:space="preserve"> DOCPROPERTY "SvarFrasKort" *\charformat </w:instrText>
    </w:r>
    <w:r w:rsidRPr="00EC6D6D">
      <w:fldChar w:fldCharType="end"/>
    </w:r>
  </w:p>
  <w:p w:rsidR="00083160" w:rsidRPr="00EC6D6D" w:rsidRDefault="00083160">
    <w:pPr>
      <w:pStyle w:val="FSHTitel"/>
    </w:pPr>
    <w:r w:rsidRPr="00EC6D6D">
      <w:fldChar w:fldCharType="begin" w:fldLock="1"/>
    </w:r>
    <w:r w:rsidRPr="00EC6D6D">
      <w:instrText xml:space="preserve"> DOCPROPERTY</w:instrText>
    </w:r>
    <w:r w:rsidRPr="00EC6D6D">
      <w:rPr>
        <w:sz w:val="18"/>
      </w:rPr>
      <w:instrText xml:space="preserve"> "RubrikSvar" *\charformat </w:instrText>
    </w:r>
    <w:r w:rsidRPr="00EC6D6D">
      <w:fldChar w:fldCharType="separate"/>
    </w:r>
    <w:r w:rsidRPr="00EC6D6D">
      <w:t>Humanitärt bistånd</w:t>
    </w:r>
    <w:r w:rsidRPr="00EC6D6D">
      <w:fldChar w:fldCharType="end"/>
    </w:r>
  </w:p>
  <w:p w:rsidR="00083160" w:rsidRPr="00EC6D6D" w:rsidRDefault="00083160">
    <w:pPr>
      <w:pStyle w:val="Normal00"/>
    </w:pPr>
  </w:p>
  <w:p w:rsidR="009C5917" w:rsidRPr="00EC6D6D" w:rsidRDefault="009C59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6236197">
    <w:abstractNumId w:val="13"/>
  </w:num>
  <w:num w:numId="2" w16cid:durableId="1831798045">
    <w:abstractNumId w:val="10"/>
  </w:num>
  <w:num w:numId="3" w16cid:durableId="1224172507">
    <w:abstractNumId w:val="11"/>
  </w:num>
  <w:num w:numId="4" w16cid:durableId="144052321">
    <w:abstractNumId w:val="12"/>
  </w:num>
  <w:num w:numId="5" w16cid:durableId="282152557">
    <w:abstractNumId w:val="8"/>
  </w:num>
  <w:num w:numId="6" w16cid:durableId="1754088742">
    <w:abstractNumId w:val="3"/>
  </w:num>
  <w:num w:numId="7" w16cid:durableId="412169396">
    <w:abstractNumId w:val="2"/>
  </w:num>
  <w:num w:numId="8" w16cid:durableId="291252697">
    <w:abstractNumId w:val="1"/>
  </w:num>
  <w:num w:numId="9" w16cid:durableId="495078431">
    <w:abstractNumId w:val="0"/>
  </w:num>
  <w:num w:numId="10" w16cid:durableId="2141261168">
    <w:abstractNumId w:val="9"/>
  </w:num>
  <w:num w:numId="11" w16cid:durableId="822697738">
    <w:abstractNumId w:val="7"/>
  </w:num>
  <w:num w:numId="12" w16cid:durableId="1465923188">
    <w:abstractNumId w:val="6"/>
  </w:num>
  <w:num w:numId="13" w16cid:durableId="1298879424">
    <w:abstractNumId w:val="5"/>
  </w:num>
  <w:num w:numId="14" w16cid:durableId="966353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48C5E91-C2D5-4D24-99FB-E566B8631599},{95870FB7-9D5C-46CE-A3E5-BCEA4DFA7F30},{E846D039-4823-408E-BF10-E855DEE27216}"/>
  </w:docVars>
  <w:rsids>
    <w:rsidRoot w:val="00EC6D6D"/>
    <w:rsid w:val="00002742"/>
    <w:rsid w:val="000220F8"/>
    <w:rsid w:val="00034058"/>
    <w:rsid w:val="00040D14"/>
    <w:rsid w:val="0004381F"/>
    <w:rsid w:val="00064BC3"/>
    <w:rsid w:val="00066474"/>
    <w:rsid w:val="000665E6"/>
    <w:rsid w:val="00066775"/>
    <w:rsid w:val="00072FB9"/>
    <w:rsid w:val="0007598F"/>
    <w:rsid w:val="00083160"/>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740E"/>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5C34"/>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6A1A"/>
    <w:rsid w:val="006B6262"/>
    <w:rsid w:val="00700733"/>
    <w:rsid w:val="00727C6F"/>
    <w:rsid w:val="00740D6D"/>
    <w:rsid w:val="00743F76"/>
    <w:rsid w:val="00770030"/>
    <w:rsid w:val="00774959"/>
    <w:rsid w:val="007852B2"/>
    <w:rsid w:val="00794149"/>
    <w:rsid w:val="007B67A7"/>
    <w:rsid w:val="007C6092"/>
    <w:rsid w:val="007E119E"/>
    <w:rsid w:val="00841AD1"/>
    <w:rsid w:val="00846903"/>
    <w:rsid w:val="0089704D"/>
    <w:rsid w:val="008C1ED4"/>
    <w:rsid w:val="008F0A96"/>
    <w:rsid w:val="009062A0"/>
    <w:rsid w:val="009451E7"/>
    <w:rsid w:val="00956E7F"/>
    <w:rsid w:val="00970D4F"/>
    <w:rsid w:val="00971D70"/>
    <w:rsid w:val="00997131"/>
    <w:rsid w:val="009A4377"/>
    <w:rsid w:val="009A6043"/>
    <w:rsid w:val="009C5917"/>
    <w:rsid w:val="009D0673"/>
    <w:rsid w:val="00A053C6"/>
    <w:rsid w:val="00A055B3"/>
    <w:rsid w:val="00A15D71"/>
    <w:rsid w:val="00A21BC5"/>
    <w:rsid w:val="00A736FF"/>
    <w:rsid w:val="00A85553"/>
    <w:rsid w:val="00AA1434"/>
    <w:rsid w:val="00AA39D4"/>
    <w:rsid w:val="00AB5000"/>
    <w:rsid w:val="00AC4310"/>
    <w:rsid w:val="00AC63D9"/>
    <w:rsid w:val="00AE2EF8"/>
    <w:rsid w:val="00AF5881"/>
    <w:rsid w:val="00B13BF0"/>
    <w:rsid w:val="00B33C81"/>
    <w:rsid w:val="00B34666"/>
    <w:rsid w:val="00B67E5B"/>
    <w:rsid w:val="00BA4894"/>
    <w:rsid w:val="00BA666B"/>
    <w:rsid w:val="00BA6BE0"/>
    <w:rsid w:val="00BB6D75"/>
    <w:rsid w:val="00BD43A8"/>
    <w:rsid w:val="00C058FF"/>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629"/>
    <w:rsid w:val="00E84F25"/>
    <w:rsid w:val="00EC007B"/>
    <w:rsid w:val="00EC6D6D"/>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508FDF-7BE3-43A2-9560-59E72E57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semiHidden/>
    <w:rsid w:val="00C058FF"/>
    <w:pPr>
      <w:spacing w:line="240" w:lineRule="auto"/>
    </w:pPr>
    <w:rPr>
      <w:sz w:val="20"/>
      <w:lang w:val="en-GB"/>
    </w:rPr>
  </w:style>
  <w:style w:type="character" w:styleId="Fotnotsreferens">
    <w:name w:val="footnote reference"/>
    <w:basedOn w:val="Standardstycketeckensnitt"/>
    <w:semiHidden/>
    <w:rsid w:val="00C058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3090</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2007-01-19T12:19:00Z</cp:lastPrinted>
  <dcterms:created xsi:type="dcterms:W3CDTF">2025-12-17T02:26:00Z</dcterms:created>
  <dcterms:modified xsi:type="dcterms:W3CDTF">2025-12-17T02:26:00Z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Humanitärt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Humanitärt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Désirée Pethrus Engström m.fl. (kd)</vt:lpwstr>
  </property>
  <property fmtid="{D5CDD505-2E9C-101B-9397-08002B2CF9AE}" pid="26" name="MotionarLista">
    <vt:lpwstr>Pethrus Engström, Désirée (kd)\Runegrund, Rosita (kd)\Pålsson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Rosita Runegrund (kd), 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ai1123aa</vt:lpwstr>
  </property>
  <property fmtid="{D5CDD505-2E9C-101B-9397-08002B2CF9AE}" pid="46" name="MotionID">
    <vt:lpwstr>20062007000001070100000006980069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20062007000001070100000006980069</vt:lpwstr>
  </property>
  <property fmtid="{D5CDD505-2E9C-101B-9397-08002B2CF9AE}" pid="50" name="nummer">
    <vt:lpwstr>302</vt:lpwstr>
  </property>
  <property fmtid="{D5CDD505-2E9C-101B-9397-08002B2CF9AE}" pid="51" name="utskottsbeteckning">
    <vt:lpwstr>U</vt:lpwstr>
  </property>
  <property fmtid="{D5CDD505-2E9C-101B-9397-08002B2CF9AE}" pid="52" name="GlobalUID">
    <vt:lpwstr>{13C255E8-7338-4F0B-B4AC-A5A816B0C1D7}</vt:lpwstr>
  </property>
  <property fmtid="{D5CDD505-2E9C-101B-9397-08002B2CF9AE}" pid="53" name="Överföringar">
    <vt:i4>0</vt:i4>
  </property>
  <property fmtid="{D5CDD505-2E9C-101B-9397-08002B2CF9AE}" pid="54" name="Checksum">
    <vt:lpwstr>*1007513854259*</vt:lpwstr>
  </property>
  <property fmtid="{D5CDD505-2E9C-101B-9397-08002B2CF9AE}" pid="55" name="skuggnummer">
    <vt:lpwstr>2355</vt:lpwstr>
  </property>
  <property fmtid="{D5CDD505-2E9C-101B-9397-08002B2CF9AE}" pid="56" name="urixVersion">
    <vt:lpwstr>3.1.4.4</vt:lpwstr>
  </property>
  <property fmtid="{D5CDD505-2E9C-101B-9397-08002B2CF9AE}" pid="57" name="urixOrigin">
    <vt:lpwstr>070215 16:26:46.671</vt:lpwstr>
  </property>
  <property fmtid="{D5CDD505-2E9C-101B-9397-08002B2CF9AE}" pid="58" name="urixGuid">
    <vt:lpwstr>{C2BA602D-E65B-4230-96C7-3F2A90779150}</vt:lpwstr>
  </property>
</Properties>
</file>