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94DB8B" w14:textId="77777777">
      <w:pPr>
        <w:pStyle w:val="Normalutanindragellerluft"/>
      </w:pPr>
      <w:r>
        <w:t xml:space="preserve"> </w:t>
      </w:r>
    </w:p>
    <w:sdt>
      <w:sdtPr>
        <w:alias w:val="CC_Boilerplate_4"/>
        <w:tag w:val="CC_Boilerplate_4"/>
        <w:id w:val="-1644581176"/>
        <w:lock w:val="sdtLocked"/>
        <w:placeholder>
          <w:docPart w:val="690AC399D2314677A2AA03B61CA3FD32"/>
        </w:placeholder>
        <w15:appearance w15:val="hidden"/>
        <w:text/>
      </w:sdtPr>
      <w:sdtEndPr/>
      <w:sdtContent>
        <w:p w:rsidR="00AF30DD" w:rsidP="00CC4C93" w:rsidRDefault="00AF30DD" w14:paraId="1494DB8C" w14:textId="77777777">
          <w:pPr>
            <w:pStyle w:val="Rubrik1"/>
          </w:pPr>
          <w:r>
            <w:t>Förslag till riksdagsbeslut</w:t>
          </w:r>
        </w:p>
      </w:sdtContent>
    </w:sdt>
    <w:sdt>
      <w:sdtPr>
        <w:alias w:val="Yrkande 1"/>
        <w:tag w:val="8183cb8f-470d-42f7-bc7b-0de903b08540"/>
        <w:id w:val="1759628555"/>
        <w:lock w:val="sdtLocked"/>
      </w:sdtPr>
      <w:sdtEndPr/>
      <w:sdtContent>
        <w:p w:rsidR="009C0CC6" w:rsidRDefault="00457E24" w14:paraId="1494DB8D" w14:textId="77777777">
          <w:pPr>
            <w:pStyle w:val="Frslagstext"/>
          </w:pPr>
          <w:r>
            <w:t>Riksdagen ställer sig bakom det som anförs i motionen om de statliga bolagen, förändringar på marknader, aktivt ägande och försäljning av de statliga bolagen och tillkännager detta för regeringen.</w:t>
          </w:r>
        </w:p>
      </w:sdtContent>
    </w:sdt>
    <w:sdt>
      <w:sdtPr>
        <w:alias w:val="Yrkande 2"/>
        <w:tag w:val="21faf710-a9df-4ffb-854d-ec61d00f985a"/>
        <w:id w:val="2077467456"/>
        <w:lock w:val="sdtLocked"/>
      </w:sdtPr>
      <w:sdtEndPr/>
      <w:sdtContent>
        <w:p w:rsidR="009C0CC6" w:rsidRDefault="00457E24" w14:paraId="1494DB8E" w14:textId="77777777">
          <w:pPr>
            <w:pStyle w:val="Frslagstext"/>
          </w:pPr>
          <w:r>
            <w:t>Riksdagen ställer sig bakom det som anförs i motionen om att staten ska vara föredöme för hållbart företagande och fortsätta det goda hållbarhetsarbetet för de statliga företagen och tillkännager detta för regeringen.</w:t>
          </w:r>
        </w:p>
      </w:sdtContent>
    </w:sdt>
    <w:sdt>
      <w:sdtPr>
        <w:alias w:val="Yrkande 3"/>
        <w:tag w:val="75b42164-19a3-43e5-bafd-4afa75837915"/>
        <w:id w:val="903880057"/>
        <w:lock w:val="sdtLocked"/>
      </w:sdtPr>
      <w:sdtEndPr/>
      <w:sdtContent>
        <w:p w:rsidR="009C0CC6" w:rsidRDefault="00457E24" w14:paraId="1494DB8F" w14:textId="77777777">
          <w:pPr>
            <w:pStyle w:val="Frslagstext"/>
          </w:pPr>
          <w:r>
            <w:t>Riksdagen ställer sig bakom det som anförs i motionen om att driva målmedveten styrelserekrytering och tillkännager detta för regeringen.</w:t>
          </w:r>
        </w:p>
      </w:sdtContent>
    </w:sdt>
    <w:sdt>
      <w:sdtPr>
        <w:alias w:val="Yrkande 4"/>
        <w:tag w:val="25c40ed6-42df-43dc-b46b-4f7fe5f7e843"/>
        <w:id w:val="-125007375"/>
        <w:lock w:val="sdtLocked"/>
      </w:sdtPr>
      <w:sdtEndPr/>
      <w:sdtContent>
        <w:p w:rsidR="009C0CC6" w:rsidRDefault="00457E24" w14:paraId="1494DB90" w14:textId="77777777">
          <w:pPr>
            <w:pStyle w:val="Frslagstext"/>
          </w:pPr>
          <w:r>
            <w:t>Riksdagen ställer sig bakom det som anförs i motionen om att regeringen ska inhämta riksdagens godkännande innan väsentliga förändringar i verksamhetsinriktningen vidtas för statligt helägda bolag och tillkännager detta för regeringen.</w:t>
          </w:r>
        </w:p>
      </w:sdtContent>
    </w:sdt>
    <w:sdt>
      <w:sdtPr>
        <w:alias w:val="Yrkande 5"/>
        <w:tag w:val="9e9251d2-02f2-452b-b027-404cf5ea12f7"/>
        <w:id w:val="987833955"/>
        <w:lock w:val="sdtLocked"/>
      </w:sdtPr>
      <w:sdtEndPr/>
      <w:sdtContent>
        <w:p w:rsidR="009C0CC6" w:rsidRDefault="00457E24" w14:paraId="1494DB91" w14:textId="61853635">
          <w:pPr>
            <w:pStyle w:val="Frslagstext"/>
          </w:pPr>
          <w:r>
            <w:t>Riksdagen ställer sig bakom det som anförs i motionen om att regeringen bör omvärdera sina prioriteringar i förhållande till Statens järnvägar och tillkännager detta för regeringen.</w:t>
          </w:r>
        </w:p>
      </w:sdtContent>
    </w:sdt>
    <w:p w:rsidR="00AF30DD" w:rsidP="00AF30DD" w:rsidRDefault="000156D9" w14:paraId="1494DB92" w14:textId="77777777">
      <w:pPr>
        <w:pStyle w:val="Rubrik1"/>
      </w:pPr>
      <w:bookmarkStart w:name="MotionsStart" w:id="0"/>
      <w:bookmarkEnd w:id="0"/>
      <w:r>
        <w:lastRenderedPageBreak/>
        <w:t>Motivering</w:t>
      </w:r>
    </w:p>
    <w:p w:rsidRPr="00A47028" w:rsidR="00A47028" w:rsidP="00A47028" w:rsidRDefault="00A47028" w14:paraId="1494DB93" w14:textId="77777777">
      <w:pPr>
        <w:pStyle w:val="Rubrik1"/>
        <w:rPr>
          <w:rFonts w:asciiTheme="minorHAnsi" w:hAnsiTheme="minorHAnsi"/>
          <w:b w:val="0"/>
          <w:sz w:val="24"/>
          <w14:numSpacing w14:val="proportional"/>
        </w:rPr>
      </w:pPr>
      <w:r w:rsidRPr="00A47028">
        <w:rPr>
          <w:rFonts w:asciiTheme="minorHAnsi" w:hAnsiTheme="minorHAnsi"/>
          <w:b w:val="0"/>
          <w:sz w:val="24"/>
          <w14:numSpacing w14:val="proportional"/>
        </w:rPr>
        <w:t xml:space="preserve">Allianspartierna anser att statens uppgift normalt bör vara att ange de ramar och regler som ska gälla för näringslivet och företagen, inte att äga och driva bolag. Staten är dock en stor företagsägare, och kommer så att vara under överskådlig tid. Det ställer höga krav på tydliga principer. De statliga bolagen ska ha fokus på att skapa långsiktiga värden och vara en aktiv, professionell och ansvarsfull ägare. I de fall där bolagen har ett samhällsuppdrag ska detta utföras väl. För att åstadkomma detta är det bl.a.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skötas på ett professionellt sätt. </w:t>
      </w:r>
    </w:p>
    <w:p w:rsidRPr="00A47028" w:rsidR="00A47028" w:rsidP="00A47028" w:rsidRDefault="00A47028" w14:paraId="1494DB94" w14:textId="77777777">
      <w:pPr>
        <w:pStyle w:val="Rubrik1"/>
        <w:rPr>
          <w:rFonts w:asciiTheme="minorHAnsi" w:hAnsiTheme="minorHAnsi"/>
          <w:b w:val="0"/>
          <w:sz w:val="24"/>
          <w14:numSpacing w14:val="proportional"/>
        </w:rPr>
      </w:pPr>
      <w:r w:rsidRPr="00A47028">
        <w:rPr>
          <w:rFonts w:asciiTheme="minorHAnsi" w:hAnsiTheme="minorHAnsi"/>
          <w:b w:val="0"/>
          <w:sz w:val="24"/>
          <w14:numSpacing w14:val="proportional"/>
        </w:rPr>
        <w:t xml:space="preserve">De statliga bolagen ska präglas av öppenhet och föredömlighet samt vara föregångare avseende hållbarhetsfrågor som till exempel jämställdhet, miljö och socialt ansvarstagande. Vissa statliga företag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 </w:t>
      </w:r>
    </w:p>
    <w:p w:rsidRPr="00A47028" w:rsidR="00A47028" w:rsidP="00A47028" w:rsidRDefault="005012D6" w14:paraId="1494DB95" w14:textId="4667E4D7">
      <w:pPr>
        <w:pStyle w:val="Rubrik1"/>
        <w:rPr>
          <w:rFonts w:asciiTheme="minorHAnsi" w:hAnsiTheme="minorHAnsi"/>
          <w:b w:val="0"/>
          <w:sz w:val="24"/>
          <w14:numSpacing w14:val="proportional"/>
        </w:rPr>
      </w:pPr>
      <w:r>
        <w:rPr>
          <w:rFonts w:asciiTheme="minorHAnsi" w:hAnsiTheme="minorHAnsi"/>
          <w:b w:val="0"/>
          <w:sz w:val="24"/>
          <w14:numSpacing w14:val="proportional"/>
        </w:rPr>
        <w:lastRenderedPageBreak/>
        <w:t>Under a</w:t>
      </w:r>
      <w:r w:rsidRPr="00A47028" w:rsidR="00A47028">
        <w:rPr>
          <w:rFonts w:asciiTheme="minorHAnsi" w:hAnsiTheme="minorHAnsi"/>
          <w:b w:val="0"/>
          <w:sz w:val="24"/>
          <w14:numSpacing w14:val="proportional"/>
        </w:rPr>
        <w:t xml:space="preserve">lliansregeringen utarbetades och grundlades ett gediget hållbarhetsarbete i de statliga bolagen. </w:t>
      </w:r>
      <w:r>
        <w:rPr>
          <w:rFonts w:asciiTheme="minorHAnsi" w:hAnsiTheme="minorHAnsi"/>
          <w:b w:val="0"/>
          <w:sz w:val="24"/>
          <w14:numSpacing w14:val="proportional"/>
        </w:rPr>
        <w:t xml:space="preserve">År </w:t>
      </w:r>
      <w:r w:rsidRPr="00A47028" w:rsidR="00A47028">
        <w:rPr>
          <w:rFonts w:asciiTheme="minorHAnsi" w:hAnsiTheme="minorHAnsi"/>
          <w:b w:val="0"/>
          <w:sz w:val="24"/>
          <w14:numSpacing w14:val="proportional"/>
        </w:rPr>
        <w:t xml:space="preserve">2007 satte staten krav på de statligt ägda bolagen att de årligen skulle hållbarhetsrapportera i enlighet med GRI, Global Reporting Initiative, en internationell standard för hållbarhetsrapportering. I statens ägarpolicy står det att de statligt ägda bolagen ska vara föredömen inom området Hållbart företagande. Ägarpolicyn fastställer vilka internationella riktlinjer som alla statligt ägda företag ska efterleva. Riktlinjerna utökades med FN:s vägledande principer för företag och mänskliga rättigheter. Såväl i FN:s vägledande principer som i OECD:s riktlinjer ställs skärpta krav på bolagen att genomföra en riskbaserad due diligence (insamling och analys av information om ett företag inför förvärv eller annan strategisk förändring).  Tillsammans med övriga i alliansregeringen tog finansmarknadsminister Peter Norman ett viktigt steg framåtsyftande i hållbarhetsarbetet. Alla de 55 bolagen fick uppdraget att under 2013 fastställa få och övergripande hållbarhetsmål och strategier för att nå dit. Målet är att skapa värde i de statliga bolagen samtidigt som riskerna ska minskas i verksamheterna. </w:t>
      </w:r>
      <w:r>
        <w:rPr>
          <w:rFonts w:asciiTheme="minorHAnsi" w:hAnsiTheme="minorHAnsi"/>
          <w:b w:val="0"/>
          <w:sz w:val="24"/>
          <w14:numSpacing w14:val="proportional"/>
        </w:rPr>
        <w:t xml:space="preserve">År </w:t>
      </w:r>
      <w:r w:rsidRPr="00A47028" w:rsidR="00A47028">
        <w:rPr>
          <w:rFonts w:asciiTheme="minorHAnsi" w:hAnsiTheme="minorHAnsi"/>
          <w:b w:val="0"/>
          <w:sz w:val="24"/>
          <w14:numSpacing w14:val="proportional"/>
        </w:rPr>
        <w:t xml:space="preserve">2014 startade arbetet från ägaren med att följa upp bolagens respektive hållbarhetsmål. </w:t>
      </w:r>
    </w:p>
    <w:p w:rsidRPr="00A47028" w:rsidR="00A47028" w:rsidP="00A47028" w:rsidRDefault="00A47028" w14:paraId="1494DB96" w14:textId="77777777">
      <w:pPr>
        <w:pStyle w:val="Rubrik1"/>
        <w:rPr>
          <w:rFonts w:asciiTheme="minorHAnsi" w:hAnsiTheme="minorHAnsi"/>
          <w:b w:val="0"/>
          <w:sz w:val="24"/>
          <w14:numSpacing w14:val="proportional"/>
        </w:rPr>
      </w:pPr>
      <w:r w:rsidRPr="00A47028">
        <w:rPr>
          <w:rFonts w:asciiTheme="minorHAnsi" w:hAnsiTheme="minorHAnsi"/>
          <w:b w:val="0"/>
          <w:sz w:val="24"/>
          <w14:numSpacing w14:val="proportional"/>
        </w:rPr>
        <w:t>Alliansregeringen arbetade målmedvetet med styrelserekrytering utifrån dynamik och mångfald. Utifrån kompetens, erfarenhet, bakgrund och ålder sattes mål om en jämn könsfördelning (minst 40</w:t>
      </w:r>
      <w:r w:rsidR="00B23E10">
        <w:rPr>
          <w:rFonts w:asciiTheme="minorHAnsi" w:hAnsiTheme="minorHAnsi"/>
          <w:b w:val="0"/>
          <w:sz w:val="24"/>
          <w14:numSpacing w14:val="proportional"/>
        </w:rPr>
        <w:t xml:space="preserve"> </w:t>
      </w:r>
      <w:r w:rsidRPr="00A47028">
        <w:rPr>
          <w:rFonts w:asciiTheme="minorHAnsi" w:hAnsiTheme="minorHAnsi"/>
          <w:b w:val="0"/>
          <w:sz w:val="24"/>
          <w14:numSpacing w14:val="proportional"/>
        </w:rPr>
        <w:t xml:space="preserve">% av vardera könet). Andelen kvinnliga styrelseledamöter i de statliga bolagen ökade i de statligt helägda bolagen till 49 %. En lyckad åtgärd. Allianspartierna vill se en fortsatt utveckling av förvaltningen av de statligt ägda bolagen så som skett under den borgerliga regeringen.  </w:t>
      </w:r>
    </w:p>
    <w:p w:rsidRPr="00A47028" w:rsidR="00A47028" w:rsidP="00A47028" w:rsidRDefault="00A47028" w14:paraId="1494DB97" w14:textId="57120311">
      <w:pPr>
        <w:pStyle w:val="Rubrik1"/>
        <w:rPr>
          <w:rFonts w:asciiTheme="minorHAnsi" w:hAnsiTheme="minorHAnsi"/>
          <w:b w:val="0"/>
          <w:sz w:val="24"/>
          <w14:numSpacing w14:val="proportional"/>
        </w:rPr>
      </w:pPr>
      <w:r w:rsidRPr="00A47028">
        <w:rPr>
          <w:rFonts w:asciiTheme="minorHAnsi" w:hAnsiTheme="minorHAnsi"/>
          <w:b w:val="0"/>
          <w:sz w:val="24"/>
          <w14:numSpacing w14:val="proportional"/>
        </w:rPr>
        <w:lastRenderedPageBreak/>
        <w:t>Om förändringar av det statliga ägandet leder till bättre fungerande marknader eller en mer effektiv samhällsservice bör staten minska eller avveckla sitt ägande. Detta ska ses som ett led i vikten av att överväga bolagens olika uppdrag och riktlinjer. Exempelvis gäller detta bolag som SBAB,</w:t>
      </w:r>
      <w:r>
        <w:rPr>
          <w:rFonts w:asciiTheme="minorHAnsi" w:hAnsiTheme="minorHAnsi"/>
          <w:b w:val="0"/>
          <w:sz w:val="24"/>
          <w14:numSpacing w14:val="proportional"/>
        </w:rPr>
        <w:t xml:space="preserve"> </w:t>
      </w:r>
      <w:r w:rsidRPr="00A47028">
        <w:rPr>
          <w:rFonts w:asciiTheme="minorHAnsi" w:hAnsiTheme="minorHAnsi"/>
          <w:b w:val="0"/>
          <w:sz w:val="24"/>
          <w14:numSpacing w14:val="proportional"/>
        </w:rPr>
        <w:t>Telia</w:t>
      </w:r>
      <w:r w:rsidR="005012D6">
        <w:rPr>
          <w:rFonts w:asciiTheme="minorHAnsi" w:hAnsiTheme="minorHAnsi"/>
          <w:b w:val="0"/>
          <w:sz w:val="24"/>
          <w14:numSpacing w14:val="proportional"/>
        </w:rPr>
        <w:t xml:space="preserve"> S</w:t>
      </w:r>
      <w:r w:rsidRPr="00A47028">
        <w:rPr>
          <w:rFonts w:asciiTheme="minorHAnsi" w:hAnsiTheme="minorHAnsi"/>
          <w:b w:val="0"/>
          <w:sz w:val="24"/>
          <w14:numSpacing w14:val="proportional"/>
        </w:rPr>
        <w:t xml:space="preserve">onera, SAS och Orion. Eventuella försäljningsintäkter ska användas för att minska statsskulden. Det är dock inte aktuellt med försäljning av LKAB, Apoteket eller Vattenfalls nordiska verksamhet. Detaljmonopolet för alkohol ska värnas och Systembolaget behållas i statlig ägo. Försäljning av statlig egendom ska enligt 8 kap. 7 § budgetlagen (2011:203) ske affärsmässigt. </w:t>
      </w:r>
    </w:p>
    <w:p w:rsidRPr="00A47028" w:rsidR="00A47028" w:rsidP="00A47028" w:rsidRDefault="00A47028" w14:paraId="1494DB98" w14:textId="77777777">
      <w:pPr>
        <w:pStyle w:val="Rubrik1"/>
        <w:rPr>
          <w:rFonts w:asciiTheme="minorHAnsi" w:hAnsiTheme="minorHAnsi"/>
          <w:b w:val="0"/>
          <w:sz w:val="24"/>
          <w14:numSpacing w14:val="proportional"/>
        </w:rPr>
      </w:pPr>
    </w:p>
    <w:p w:rsidRPr="00A47028" w:rsidR="00A47028" w:rsidP="00A47028" w:rsidRDefault="00A47028" w14:paraId="1494DB99" w14:textId="690C784B">
      <w:pPr>
        <w:pStyle w:val="Rubrik1"/>
        <w:rPr>
          <w:rFonts w:asciiTheme="minorHAnsi" w:hAnsiTheme="minorHAnsi"/>
          <w:b w:val="0"/>
          <w:sz w:val="24"/>
          <w14:numSpacing w14:val="proportional"/>
        </w:rPr>
      </w:pPr>
      <w:r w:rsidRPr="00A47028">
        <w:rPr>
          <w:rFonts w:asciiTheme="minorHAnsi" w:hAnsiTheme="minorHAnsi"/>
          <w:b w:val="0"/>
          <w:sz w:val="24"/>
          <w14:numSpacing w14:val="proportional"/>
        </w:rPr>
        <w:t xml:space="preserve">Under hösten 2014 skickade regeringen tydliga signaler till energibolagen då man i regeringsförklaringen skärpte säkerhetskraven, fördubblade kärnavfallsavgiften och aviserade höjd skatt på termisk effekt, så kallad effektskatt. Detta ger en stor påverkan på energibranschen och inte minst det statliga bolaget Vattenfall. Regeringen har i och med dessa åtgärder förändrat förutsättningarna för energibranschen och inte minst det statliga bolaget Vattenfall. Regeringen har genom dessa förändringar gjort tydligt att regeringen avser </w:t>
      </w:r>
      <w:r w:rsidR="005012D6">
        <w:rPr>
          <w:rFonts w:asciiTheme="minorHAnsi" w:hAnsiTheme="minorHAnsi"/>
          <w:b w:val="0"/>
          <w:sz w:val="24"/>
          <w14:numSpacing w14:val="proportional"/>
        </w:rPr>
        <w:t xml:space="preserve">att </w:t>
      </w:r>
      <w:r w:rsidRPr="00A47028">
        <w:rPr>
          <w:rFonts w:asciiTheme="minorHAnsi" w:hAnsiTheme="minorHAnsi"/>
          <w:b w:val="0"/>
          <w:sz w:val="24"/>
          <w14:numSpacing w14:val="proportional"/>
        </w:rPr>
        <w:t xml:space="preserve">styra Vattenfall i en ny riktning.  </w:t>
      </w:r>
    </w:p>
    <w:p w:rsidRPr="00A47028" w:rsidR="00A47028" w:rsidP="00A47028" w:rsidRDefault="00A47028" w14:paraId="1494DB9A" w14:textId="7BEDF67D">
      <w:pPr>
        <w:pStyle w:val="Rubrik1"/>
        <w:rPr>
          <w:rFonts w:asciiTheme="minorHAnsi" w:hAnsiTheme="minorHAnsi"/>
          <w:b w:val="0"/>
          <w:sz w:val="24"/>
          <w14:numSpacing w14:val="proportional"/>
        </w:rPr>
      </w:pPr>
      <w:r w:rsidRPr="00A47028">
        <w:rPr>
          <w:rFonts w:asciiTheme="minorHAnsi" w:hAnsiTheme="minorHAnsi"/>
          <w:b w:val="0"/>
          <w:sz w:val="24"/>
          <w14:numSpacing w14:val="proportional"/>
        </w:rPr>
        <w:lastRenderedPageBreak/>
        <w:t>Vi anser att regeringen agerar ansvarslöst och inkon</w:t>
      </w:r>
      <w:r w:rsidR="005012D6">
        <w:rPr>
          <w:rFonts w:asciiTheme="minorHAnsi" w:hAnsiTheme="minorHAnsi"/>
          <w:b w:val="0"/>
          <w:sz w:val="24"/>
          <w14:numSpacing w14:val="proportional"/>
        </w:rPr>
        <w:t>sekvent när det gäller Statens j</w:t>
      </w:r>
      <w:r w:rsidRPr="00A47028">
        <w:rPr>
          <w:rFonts w:asciiTheme="minorHAnsi" w:hAnsiTheme="minorHAnsi"/>
          <w:b w:val="0"/>
          <w:sz w:val="24"/>
          <w14:numSpacing w14:val="proportional"/>
        </w:rPr>
        <w:t xml:space="preserve">ärnvägar. Regeringen avser </w:t>
      </w:r>
      <w:r w:rsidR="005012D6">
        <w:rPr>
          <w:rFonts w:asciiTheme="minorHAnsi" w:hAnsiTheme="minorHAnsi"/>
          <w:b w:val="0"/>
          <w:sz w:val="24"/>
          <w14:numSpacing w14:val="proportional"/>
        </w:rPr>
        <w:t xml:space="preserve">att </w:t>
      </w:r>
      <w:r w:rsidRPr="00A47028">
        <w:rPr>
          <w:rFonts w:asciiTheme="minorHAnsi" w:hAnsiTheme="minorHAnsi"/>
          <w:b w:val="0"/>
          <w:sz w:val="24"/>
          <w14:numSpacing w14:val="proportional"/>
        </w:rPr>
        <w:t>plocka ut ytterligare 1,7 miljarder i vinstutdelning från ett bolag som ansvarar för vitala delar av rikets infr</w:t>
      </w:r>
      <w:r w:rsidR="005012D6">
        <w:rPr>
          <w:rFonts w:asciiTheme="minorHAnsi" w:hAnsiTheme="minorHAnsi"/>
          <w:b w:val="0"/>
          <w:sz w:val="24"/>
          <w14:numSpacing w14:val="proportional"/>
        </w:rPr>
        <w:t>astrukturs funktionssätt. Vi i A</w:t>
      </w:r>
      <w:r w:rsidRPr="00A47028">
        <w:rPr>
          <w:rFonts w:asciiTheme="minorHAnsi" w:hAnsiTheme="minorHAnsi"/>
          <w:b w:val="0"/>
          <w:sz w:val="24"/>
          <w14:numSpacing w14:val="proportional"/>
        </w:rPr>
        <w:t xml:space="preserve">lliansen ser med oro på hur regeringen tycks använda SJ som en regulator i finanspolitiken snarare än att se till bolagets och medborgarnas intressen. Man har redan tidigare valt att plocka ut 229 miljoner. Sammantaget slår de 2 miljarderna i neddragna medel mot viktiga investeringar i bland annat fordon och personal. Det har även fått fackföreningen Seko att reagera starkt. Moderaterna, </w:t>
      </w:r>
      <w:r w:rsidR="005012D6">
        <w:rPr>
          <w:rFonts w:asciiTheme="minorHAnsi" w:hAnsiTheme="minorHAnsi"/>
          <w:b w:val="0"/>
          <w:sz w:val="24"/>
          <w14:numSpacing w14:val="proportional"/>
        </w:rPr>
        <w:t>Centerpartiet, Folkpartiet och K</w:t>
      </w:r>
      <w:bookmarkStart w:name="_GoBack" w:id="1"/>
      <w:bookmarkEnd w:id="1"/>
      <w:r w:rsidRPr="00A47028">
        <w:rPr>
          <w:rFonts w:asciiTheme="minorHAnsi" w:hAnsiTheme="minorHAnsi"/>
          <w:b w:val="0"/>
          <w:sz w:val="24"/>
          <w14:numSpacing w14:val="proportional"/>
        </w:rPr>
        <w:t xml:space="preserve">ristdemokraterna anser att regeringen bör omvärdera sina prioriteringar i förhållande till SJ. </w:t>
      </w:r>
    </w:p>
    <w:sdt>
      <w:sdtPr>
        <w:rPr>
          <w:i/>
        </w:rPr>
        <w:alias w:val="CC_Underskrifter"/>
        <w:tag w:val="CC_Underskrifter"/>
        <w:id w:val="583496634"/>
        <w:lock w:val="sdtContentLocked"/>
        <w:placeholder>
          <w:docPart w:val="D4A5BC1B19ED486FBCFF22867C552F06"/>
        </w:placeholder>
        <w15:appearance w15:val="hidden"/>
      </w:sdtPr>
      <w:sdtEndPr/>
      <w:sdtContent>
        <w:p w:rsidRPr="00ED19F0" w:rsidR="00865E70" w:rsidP="008325F5" w:rsidRDefault="005012D6" w14:paraId="1494DB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pPr>
            <w:r>
              <w:t>Lars Hjälmered (M)</w:t>
            </w:r>
          </w:p>
        </w:tc>
        <w:tc>
          <w:tcPr>
            <w:tcW w:w="50" w:type="pct"/>
            <w:vAlign w:val="bottom"/>
          </w:tcPr>
          <w:p>
            <w:pPr>
              <w:pStyle w:val="Underskrifter"/>
            </w:pPr>
            <w:r>
              <w:t>Said Abdu (FP)</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FF537D" w:rsidRDefault="00FF537D" w14:paraId="1494DBA5" w14:textId="77777777"/>
    <w:sectPr w:rsidR="00FF537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4DBA7" w14:textId="77777777" w:rsidR="00A47028" w:rsidRDefault="00A47028" w:rsidP="000C1CAD">
      <w:pPr>
        <w:spacing w:line="240" w:lineRule="auto"/>
      </w:pPr>
      <w:r>
        <w:separator/>
      </w:r>
    </w:p>
  </w:endnote>
  <w:endnote w:type="continuationSeparator" w:id="0">
    <w:p w14:paraId="1494DBA8" w14:textId="77777777" w:rsidR="00A47028" w:rsidRDefault="00A47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DB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12D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DBB3" w14:textId="77777777" w:rsidR="002B7039" w:rsidRDefault="002B70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201509231336</w:instrText>
    </w:r>
    <w:r>
      <w:fldChar w:fldCharType="end"/>
    </w:r>
    <w:r>
      <w:instrText xml:space="preserve"> &gt; </w:instrText>
    </w:r>
    <w:r>
      <w:fldChar w:fldCharType="begin"/>
    </w:r>
    <w:r>
      <w:instrText xml:space="preserve"> PRINTDATE \@ "yyyyMMddHHmm" </w:instrText>
    </w:r>
    <w:r>
      <w:fldChar w:fldCharType="separate"/>
    </w:r>
    <w:r>
      <w:rPr>
        <w:noProof/>
      </w:rPr>
      <w:instrText>201509231411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14:11</w:instrText>
    </w:r>
    <w:r>
      <w:fldChar w:fldCharType="end"/>
    </w:r>
    <w:r>
      <w:instrText xml:space="preserve"> </w:instrText>
    </w:r>
    <w:r>
      <w:fldChar w:fldCharType="separate"/>
    </w:r>
    <w:r>
      <w:rPr>
        <w:noProof/>
      </w:rPr>
      <w:t>2015-09-23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4DBA5" w14:textId="77777777" w:rsidR="00A47028" w:rsidRDefault="00A47028" w:rsidP="000C1CAD">
      <w:pPr>
        <w:spacing w:line="240" w:lineRule="auto"/>
      </w:pPr>
      <w:r>
        <w:separator/>
      </w:r>
    </w:p>
  </w:footnote>
  <w:footnote w:type="continuationSeparator" w:id="0">
    <w:p w14:paraId="1494DBA6" w14:textId="77777777" w:rsidR="00A47028" w:rsidRDefault="00A470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94DB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012D6" w14:paraId="1494DB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w:t>
        </w:r>
      </w:sdtContent>
    </w:sdt>
  </w:p>
  <w:p w:rsidR="00A42228" w:rsidP="00283E0F" w:rsidRDefault="005012D6" w14:paraId="1494DBB0" w14:textId="77777777">
    <w:pPr>
      <w:pStyle w:val="FSHRub2"/>
    </w:pPr>
    <w:sdt>
      <w:sdtPr>
        <w:alias w:val="CC_Noformat_Avtext"/>
        <w:tag w:val="CC_Noformat_Avtext"/>
        <w:id w:val="1389603703"/>
        <w:lock w:val="sdtContentLocked"/>
        <w15:appearance w15:val="hidden"/>
        <w:text/>
      </w:sdtPr>
      <w:sdtEndPr/>
      <w:sdtContent>
        <w:r>
          <w:t>av Helena Lindahl m.fl. (C, M, FP, KD)</w:t>
        </w:r>
      </w:sdtContent>
    </w:sdt>
  </w:p>
  <w:sdt>
    <w:sdtPr>
      <w:alias w:val="CC_Noformat_Rubtext"/>
      <w:tag w:val="CC_Noformat_Rubtext"/>
      <w:id w:val="1800419874"/>
      <w:lock w:val="sdtLocked"/>
      <w15:appearance w15:val="hidden"/>
      <w:text/>
    </w:sdtPr>
    <w:sdtEndPr/>
    <w:sdtContent>
      <w:p w:rsidR="00A42228" w:rsidP="00283E0F" w:rsidRDefault="00457E24" w14:paraId="1494DBB1" w14:textId="3901B53C">
        <w:pPr>
          <w:pStyle w:val="FSHRub2"/>
        </w:pPr>
        <w:r>
          <w:t>med anledning av skr. 2014/15:140 2015 års redogörelse för företag med statligt ägande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1494DB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70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984"/>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39"/>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E2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2D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43A"/>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5F5"/>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CC6"/>
    <w:rsid w:val="009C186D"/>
    <w:rsid w:val="009C58BB"/>
    <w:rsid w:val="009C5FCD"/>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028"/>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87E"/>
    <w:rsid w:val="00B23280"/>
    <w:rsid w:val="00B23E1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3ED"/>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135"/>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94DB8B"/>
  <w15:chartTrackingRefBased/>
  <w15:docId w15:val="{642C69F6-3F62-4465-A897-E3032B67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0AC399D2314677A2AA03B61CA3FD32"/>
        <w:category>
          <w:name w:val="Allmänt"/>
          <w:gallery w:val="placeholder"/>
        </w:category>
        <w:types>
          <w:type w:val="bbPlcHdr"/>
        </w:types>
        <w:behaviors>
          <w:behavior w:val="content"/>
        </w:behaviors>
        <w:guid w:val="{4E44283C-3493-4708-A8AE-0601215DFD88}"/>
      </w:docPartPr>
      <w:docPartBody>
        <w:p w:rsidR="00332446" w:rsidRDefault="00332446">
          <w:pPr>
            <w:pStyle w:val="690AC399D2314677A2AA03B61CA3FD32"/>
          </w:pPr>
          <w:r w:rsidRPr="009A726D">
            <w:rPr>
              <w:rStyle w:val="Platshllartext"/>
            </w:rPr>
            <w:t>Klicka här för att ange text.</w:t>
          </w:r>
        </w:p>
      </w:docPartBody>
    </w:docPart>
    <w:docPart>
      <w:docPartPr>
        <w:name w:val="D4A5BC1B19ED486FBCFF22867C552F06"/>
        <w:category>
          <w:name w:val="Allmänt"/>
          <w:gallery w:val="placeholder"/>
        </w:category>
        <w:types>
          <w:type w:val="bbPlcHdr"/>
        </w:types>
        <w:behaviors>
          <w:behavior w:val="content"/>
        </w:behaviors>
        <w:guid w:val="{53892B28-91BC-4AC6-AC1F-91470605B946}"/>
      </w:docPartPr>
      <w:docPartBody>
        <w:p w:rsidR="00332446" w:rsidRDefault="00332446">
          <w:pPr>
            <w:pStyle w:val="D4A5BC1B19ED486FBCFF22867C552F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46"/>
    <w:rsid w:val="00332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0AC399D2314677A2AA03B61CA3FD32">
    <w:name w:val="690AC399D2314677A2AA03B61CA3FD32"/>
  </w:style>
  <w:style w:type="paragraph" w:customStyle="1" w:styleId="E31CAED72EFF46668F183F6FE874AEB0">
    <w:name w:val="E31CAED72EFF46668F183F6FE874AEB0"/>
  </w:style>
  <w:style w:type="paragraph" w:customStyle="1" w:styleId="D4A5BC1B19ED486FBCFF22867C552F06">
    <w:name w:val="D4A5BC1B19ED486FBCFF22867C552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3139</RubrikLookup>
    <MotionGuid xmlns="00d11361-0b92-4bae-a181-288d6a55b763">4368fe12-5346-4de0-bf63-3d2d31fa53ad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08D86-46B6-495D-B5E6-0EDE660C8C1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E25485E-BFCE-42DA-BDB6-4D5439D8E433}"/>
</file>

<file path=customXml/itemProps4.xml><?xml version="1.0" encoding="utf-8"?>
<ds:datastoreItem xmlns:ds="http://schemas.openxmlformats.org/officeDocument/2006/customXml" ds:itemID="{E50D2EEE-7A36-4905-9A59-C0BA726F9488}"/>
</file>

<file path=customXml/itemProps5.xml><?xml version="1.0" encoding="utf-8"?>
<ds:datastoreItem xmlns:ds="http://schemas.openxmlformats.org/officeDocument/2006/customXml" ds:itemID="{97B36297-0518-41CC-895F-0F3245F4613E}"/>
</file>

<file path=docProps/app.xml><?xml version="1.0" encoding="utf-8"?>
<Properties xmlns="http://schemas.openxmlformats.org/officeDocument/2006/extended-properties" xmlns:vt="http://schemas.openxmlformats.org/officeDocument/2006/docPropsVTypes">
  <Template>GranskaMot</Template>
  <TotalTime>42</TotalTime>
  <Pages>3</Pages>
  <Words>891</Words>
  <Characters>5424</Characters>
  <Application>Microsoft Office Word</Application>
  <DocSecurity>0</DocSecurity>
  <Lines>90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2015 års redogörelse för företag med statligt ägande  Regeringens skrivelse 2014 15</vt:lpstr>
      <vt:lpstr/>
    </vt:vector>
  </TitlesOfParts>
  <Company>Sveriges riksdag</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2015 års redogörelse för företag med statligt ägande  Regeringens skrivelse 2014 15</dc:title>
  <dc:subject/>
  <dc:creator>Martin Holmén</dc:creator>
  <cp:keywords/>
  <dc:description/>
  <cp:lastModifiedBy>Kerstin Carlqvist</cp:lastModifiedBy>
  <cp:revision>7</cp:revision>
  <cp:lastPrinted>2015-09-23T12:11:00Z</cp:lastPrinted>
  <dcterms:created xsi:type="dcterms:W3CDTF">2015-09-23T11:36:00Z</dcterms:created>
  <dcterms:modified xsi:type="dcterms:W3CDTF">2016-04-01T12:27:00Z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*TD67E41FD401B*</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https://filur.riksdagen.se/drop/DropOffLibrary/TD67E41FD401B.docx</vt:lpwstr>
  </property>
  <property fmtid="{D5CDD505-2E9C-101B-9397-08002B2CF9AE}" pid="11" name="RevisionsOn">
    <vt:lpwstr>1</vt:lpwstr>
  </property>
</Properties>
</file>