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60A0AAF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312CF307BC04FEB93EBD42FD03B293F"/>
        </w:placeholder>
        <w:text/>
      </w:sdtPr>
      <w:sdtEndPr/>
      <w:sdtContent>
        <w:p w:rsidRPr="009B062B" w:rsidR="00AF30DD" w:rsidP="00DA28CE" w:rsidRDefault="00AF30DD" w14:paraId="60A0AB00" w14:textId="77777777">
          <w:pPr>
            <w:pStyle w:val="Rubrik1"/>
            <w:spacing w:after="300"/>
          </w:pPr>
          <w:r w:rsidRPr="009B062B">
            <w:t>Förslag till riksdagsbeslut</w:t>
          </w:r>
        </w:p>
      </w:sdtContent>
    </w:sdt>
    <w:sdt>
      <w:sdtPr>
        <w:alias w:val="Yrkande 1"/>
        <w:tag w:val="35daa851-2ade-4235-83e9-278dda87c8c4"/>
        <w:id w:val="-265616993"/>
        <w:lock w:val="sdtLocked"/>
      </w:sdtPr>
      <w:sdtEndPr/>
      <w:sdtContent>
        <w:p w:rsidR="0041781E" w:rsidRDefault="001C3E71" w14:paraId="60A0AB01" w14:textId="77777777">
          <w:pPr>
            <w:pStyle w:val="Frslagstext"/>
            <w:numPr>
              <w:ilvl w:val="0"/>
              <w:numId w:val="0"/>
            </w:numPr>
          </w:pPr>
          <w:r>
            <w:t>Riksdagen ställer sig bakom det som anförs i motionen om ett snabbare och enklare förfarande för att kunna göra husrannsakningar hos kända kriminella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6A79A56CA42429A93B5A2D6EF775AFF"/>
        </w:placeholder>
        <w:text/>
      </w:sdtPr>
      <w:sdtEndPr/>
      <w:sdtContent>
        <w:p w:rsidRPr="009B062B" w:rsidR="006D79C9" w:rsidP="00333E95" w:rsidRDefault="006D79C9" w14:paraId="60A0AB02" w14:textId="77777777">
          <w:pPr>
            <w:pStyle w:val="Rubrik1"/>
          </w:pPr>
          <w:r>
            <w:t>Motivering</w:t>
          </w:r>
        </w:p>
      </w:sdtContent>
    </w:sdt>
    <w:p w:rsidR="00E31A48" w:rsidP="00E31A48" w:rsidRDefault="00E31A48" w14:paraId="60A0AB03" w14:textId="77777777">
      <w:pPr>
        <w:pStyle w:val="Normalutanindragellerluft"/>
      </w:pPr>
      <w:r>
        <w:t>Dagens accelererande och allt grövre brottslighet kräver resoluta åtgärder. Och detta inte bara när brott har inträffat utan också för att förebygga brott. En del av detta är de föreslagna visitationszonerna, som i bästa fall kan leda till att vapen påträffas och att brott därmed upptäcks och förebyggs.</w:t>
      </w:r>
    </w:p>
    <w:p w:rsidR="00E31A48" w:rsidP="00E31A48" w:rsidRDefault="00E31A48" w14:paraId="60A0AB04" w14:textId="77777777">
      <w:pPr>
        <w:pStyle w:val="Normalutanindragellerluft"/>
      </w:pPr>
      <w:r>
        <w:tab/>
        <w:t>Ett annat medel, som inte minst erfarna poliser efterlyser, är att snabbt kunna göra hus</w:t>
      </w:r>
      <w:r w:rsidR="003E18F1">
        <w:t>rannsakningar</w:t>
      </w:r>
      <w:r>
        <w:t xml:space="preserve"> på platser där en eller flera kända kriminella v</w:t>
      </w:r>
      <w:r w:rsidR="003E18F1">
        <w:t>istas. En sådan husrannsakning</w:t>
      </w:r>
      <w:r>
        <w:t xml:space="preserve"> ska kunna göras även om det inte finns en konkret misstanke om ett begånget eller planerat brott.</w:t>
      </w:r>
    </w:p>
    <w:p w:rsidR="00E31A48" w:rsidP="00E31A48" w:rsidRDefault="00E31A48" w14:paraId="60A0AB05" w14:textId="77777777">
      <w:pPr>
        <w:pStyle w:val="Normalutanindragellerluft"/>
      </w:pPr>
      <w:r>
        <w:tab/>
        <w:t>Här ska dock infogas att vi ändå ska värna om rättssäkerheten. Det får inte vara så att vem som helst helt plötsligt kan råka ut för en hus</w:t>
      </w:r>
      <w:r w:rsidR="003E18F1">
        <w:t>rannsakning</w:t>
      </w:r>
      <w:r>
        <w:t>. Det ska handla om hos polisen eller rättsvårdande myndigheter i övrigt kända kriminella. Och åtgärden bör även fortsättningsvis beslutas av en åklagare.</w:t>
      </w:r>
    </w:p>
    <w:p w:rsidR="00E31A48" w:rsidP="00E31A48" w:rsidRDefault="00E31A48" w14:paraId="60A0AB06" w14:textId="77777777">
      <w:pPr>
        <w:pStyle w:val="Normalutanindragellerluft"/>
      </w:pPr>
      <w:r>
        <w:lastRenderedPageBreak/>
        <w:tab/>
        <w:t xml:space="preserve">Eftersom det är av högsta vikt att åtgärden genomförs snabbt och resolut bör det hos </w:t>
      </w:r>
      <w:r w:rsidR="003E18F1">
        <w:t>Å</w:t>
      </w:r>
      <w:r>
        <w:t>klagarmyndigheten finnas en beredskap att dygnet runt efter en föredragning från ansvarigt polisbefäl kunna fatta ett sådant beslut.</w:t>
      </w:r>
    </w:p>
    <w:p w:rsidR="00BB6339" w:rsidP="00E31A48" w:rsidRDefault="00E31A48" w14:paraId="60A0AB07" w14:textId="77777777">
      <w:pPr>
        <w:pStyle w:val="Normalutanindragellerluft"/>
      </w:pPr>
      <w:r>
        <w:tab/>
        <w:t>Erfarna poliser är övertygade om att hus</w:t>
      </w:r>
      <w:r w:rsidR="003E18F1">
        <w:t>rannsakninga</w:t>
      </w:r>
      <w:r>
        <w:t>r av det slag som motionen förespråkar kan leda till att vapen, stöldgods och eventuellt även gömda brottslingar kan påträffas i ökad utsträckning. Det är därmed en viktig preventiv åtgärd som även leder till en slags begränsning av rörelsefriheten för många kriminella. Därmed kan åtgärden också på sikt leda till att färre stannar kvar i kriminalitet.</w:t>
      </w:r>
    </w:p>
    <w:sdt>
      <w:sdtPr>
        <w:rPr>
          <w:i/>
          <w:noProof/>
        </w:rPr>
        <w:alias w:val="CC_Underskrifter"/>
        <w:tag w:val="CC_Underskrifter"/>
        <w:id w:val="583496634"/>
        <w:lock w:val="sdtContentLocked"/>
        <w:placeholder>
          <w:docPart w:val="EC8570A8496A4E15B40E88063B2EA1D6"/>
        </w:placeholder>
      </w:sdtPr>
      <w:sdtEndPr>
        <w:rPr>
          <w:i w:val="0"/>
          <w:noProof w:val="0"/>
        </w:rPr>
      </w:sdtEndPr>
      <w:sdtContent>
        <w:p w:rsidR="00384269" w:rsidP="00384269" w:rsidRDefault="00384269" w14:paraId="60A0AB08" w14:textId="77777777"/>
        <w:p w:rsidRPr="008E0FE2" w:rsidR="004801AC" w:rsidP="00384269" w:rsidRDefault="0038701F" w14:paraId="60A0AB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445FA7" w:rsidRDefault="00445FA7" w14:paraId="60A0AB0D" w14:textId="77777777"/>
    <w:sectPr w:rsidR="00445F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0AB0F" w14:textId="77777777" w:rsidR="00E31A48" w:rsidRDefault="00E31A48" w:rsidP="000C1CAD">
      <w:pPr>
        <w:spacing w:line="240" w:lineRule="auto"/>
      </w:pPr>
      <w:r>
        <w:separator/>
      </w:r>
    </w:p>
  </w:endnote>
  <w:endnote w:type="continuationSeparator" w:id="0">
    <w:p w14:paraId="60A0AB10" w14:textId="77777777" w:rsidR="00E31A48" w:rsidRDefault="00E31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A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A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2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AB1E" w14:textId="77777777" w:rsidR="00262EA3" w:rsidRPr="00384269" w:rsidRDefault="00262EA3" w:rsidP="00384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AB0D" w14:textId="77777777" w:rsidR="00E31A48" w:rsidRDefault="00E31A48" w:rsidP="000C1CAD">
      <w:pPr>
        <w:spacing w:line="240" w:lineRule="auto"/>
      </w:pPr>
      <w:r>
        <w:separator/>
      </w:r>
    </w:p>
  </w:footnote>
  <w:footnote w:type="continuationSeparator" w:id="0">
    <w:p w14:paraId="60A0AB0E" w14:textId="77777777" w:rsidR="00E31A48" w:rsidRDefault="00E31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A0A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A0AB20" wp14:anchorId="60A0A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701F" w14:paraId="60A0AB23" w14:textId="77777777">
                          <w:pPr>
                            <w:jc w:val="right"/>
                          </w:pPr>
                          <w:sdt>
                            <w:sdtPr>
                              <w:alias w:val="CC_Noformat_Partikod"/>
                              <w:tag w:val="CC_Noformat_Partikod"/>
                              <w:id w:val="-53464382"/>
                              <w:placeholder>
                                <w:docPart w:val="4E56C3D77D6342259AA5F9D4CDECF21F"/>
                              </w:placeholder>
                              <w:text/>
                            </w:sdtPr>
                            <w:sdtEndPr/>
                            <w:sdtContent>
                              <w:r w:rsidR="00E31A48">
                                <w:t>M</w:t>
                              </w:r>
                            </w:sdtContent>
                          </w:sdt>
                          <w:sdt>
                            <w:sdtPr>
                              <w:alias w:val="CC_Noformat_Partinummer"/>
                              <w:tag w:val="CC_Noformat_Partinummer"/>
                              <w:id w:val="-1709555926"/>
                              <w:placeholder>
                                <w:docPart w:val="423123DE72734856BF1584D7C8B1A4EE"/>
                              </w:placeholder>
                              <w:text/>
                            </w:sdtPr>
                            <w:sdtEndPr/>
                            <w:sdtContent>
                              <w:r w:rsidR="00E31A48">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A48">
                    <w:pPr>
                      <w:jc w:val="right"/>
                    </w:pPr>
                    <w:sdt>
                      <w:sdtPr>
                        <w:alias w:val="CC_Noformat_Partikod"/>
                        <w:tag w:val="CC_Noformat_Partikod"/>
                        <w:id w:val="-53464382"/>
                        <w:placeholder>
                          <w:docPart w:val="4E56C3D77D6342259AA5F9D4CDECF21F"/>
                        </w:placeholder>
                        <w:text/>
                      </w:sdtPr>
                      <w:sdtEndPr/>
                      <w:sdtContent>
                        <w:r>
                          <w:t>M</w:t>
                        </w:r>
                      </w:sdtContent>
                    </w:sdt>
                    <w:sdt>
                      <w:sdtPr>
                        <w:alias w:val="CC_Noformat_Partinummer"/>
                        <w:tag w:val="CC_Noformat_Partinummer"/>
                        <w:id w:val="-1709555926"/>
                        <w:placeholder>
                          <w:docPart w:val="423123DE72734856BF1584D7C8B1A4EE"/>
                        </w:placeholder>
                        <w:text/>
                      </w:sdtPr>
                      <w:sdtEndPr/>
                      <w:sdtContent>
                        <w:r>
                          <w:t>1559</w:t>
                        </w:r>
                      </w:sdtContent>
                    </w:sdt>
                  </w:p>
                </w:txbxContent>
              </v:textbox>
              <w10:wrap anchorx="page"/>
            </v:shape>
          </w:pict>
        </mc:Fallback>
      </mc:AlternateContent>
    </w:r>
  </w:p>
  <w:p w:rsidRPr="00293C4F" w:rsidR="00262EA3" w:rsidP="00776B74" w:rsidRDefault="00262EA3" w14:paraId="60A0A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A0AB13" w14:textId="77777777">
    <w:pPr>
      <w:jc w:val="right"/>
    </w:pPr>
  </w:p>
  <w:p w:rsidR="00262EA3" w:rsidP="00776B74" w:rsidRDefault="00262EA3" w14:paraId="60A0AB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701F" w14:paraId="60A0AB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0AB22" wp14:anchorId="60A0A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701F" w14:paraId="60A0AB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31A48">
          <w:t>M</w:t>
        </w:r>
      </w:sdtContent>
    </w:sdt>
    <w:sdt>
      <w:sdtPr>
        <w:alias w:val="CC_Noformat_Partinummer"/>
        <w:tag w:val="CC_Noformat_Partinummer"/>
        <w:id w:val="-2014525982"/>
        <w:text/>
      </w:sdtPr>
      <w:sdtEndPr/>
      <w:sdtContent>
        <w:r w:rsidR="00E31A48">
          <w:t>1559</w:t>
        </w:r>
      </w:sdtContent>
    </w:sdt>
  </w:p>
  <w:p w:rsidRPr="008227B3" w:rsidR="00262EA3" w:rsidP="008227B3" w:rsidRDefault="0038701F" w14:paraId="60A0AB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701F" w14:paraId="60A0A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262EA3" w:rsidP="00E03A3D" w:rsidRDefault="0038701F" w14:paraId="60A0AB1B"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3E18F1" w14:paraId="60A0AB1C" w14:textId="77777777">
        <w:pPr>
          <w:pStyle w:val="FSHRub2"/>
        </w:pPr>
        <w:r>
          <w:t>Fler husrannsakningar hos kända 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0A0AB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1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E71"/>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69"/>
    <w:rsid w:val="00384563"/>
    <w:rsid w:val="0038458E"/>
    <w:rsid w:val="00385870"/>
    <w:rsid w:val="00385CB1"/>
    <w:rsid w:val="00385E4D"/>
    <w:rsid w:val="003866AA"/>
    <w:rsid w:val="00386CC5"/>
    <w:rsid w:val="0038701F"/>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F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1E"/>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A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644"/>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4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0AAFF"/>
  <w15:chartTrackingRefBased/>
  <w15:docId w15:val="{07425B19-D575-4F9E-AADA-98202F33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12CF307BC04FEB93EBD42FD03B293F"/>
        <w:category>
          <w:name w:val="Allmänt"/>
          <w:gallery w:val="placeholder"/>
        </w:category>
        <w:types>
          <w:type w:val="bbPlcHdr"/>
        </w:types>
        <w:behaviors>
          <w:behavior w:val="content"/>
        </w:behaviors>
        <w:guid w:val="{1CA75297-1B47-4286-929A-0CA43872F0C1}"/>
      </w:docPartPr>
      <w:docPartBody>
        <w:p w:rsidR="00B830A4" w:rsidRDefault="00B830A4">
          <w:pPr>
            <w:pStyle w:val="9312CF307BC04FEB93EBD42FD03B293F"/>
          </w:pPr>
          <w:r w:rsidRPr="005A0A93">
            <w:rPr>
              <w:rStyle w:val="Platshllartext"/>
            </w:rPr>
            <w:t>Förslag till riksdagsbeslut</w:t>
          </w:r>
        </w:p>
      </w:docPartBody>
    </w:docPart>
    <w:docPart>
      <w:docPartPr>
        <w:name w:val="16A79A56CA42429A93B5A2D6EF775AFF"/>
        <w:category>
          <w:name w:val="Allmänt"/>
          <w:gallery w:val="placeholder"/>
        </w:category>
        <w:types>
          <w:type w:val="bbPlcHdr"/>
        </w:types>
        <w:behaviors>
          <w:behavior w:val="content"/>
        </w:behaviors>
        <w:guid w:val="{A914CF21-E287-4523-B068-44C172DF1B9D}"/>
      </w:docPartPr>
      <w:docPartBody>
        <w:p w:rsidR="00B830A4" w:rsidRDefault="00B830A4">
          <w:pPr>
            <w:pStyle w:val="16A79A56CA42429A93B5A2D6EF775AFF"/>
          </w:pPr>
          <w:r w:rsidRPr="005A0A93">
            <w:rPr>
              <w:rStyle w:val="Platshllartext"/>
            </w:rPr>
            <w:t>Motivering</w:t>
          </w:r>
        </w:p>
      </w:docPartBody>
    </w:docPart>
    <w:docPart>
      <w:docPartPr>
        <w:name w:val="4E56C3D77D6342259AA5F9D4CDECF21F"/>
        <w:category>
          <w:name w:val="Allmänt"/>
          <w:gallery w:val="placeholder"/>
        </w:category>
        <w:types>
          <w:type w:val="bbPlcHdr"/>
        </w:types>
        <w:behaviors>
          <w:behavior w:val="content"/>
        </w:behaviors>
        <w:guid w:val="{E64BD02D-D67C-4C82-A679-3F728F8A9B8F}"/>
      </w:docPartPr>
      <w:docPartBody>
        <w:p w:rsidR="00B830A4" w:rsidRDefault="00B830A4">
          <w:pPr>
            <w:pStyle w:val="4E56C3D77D6342259AA5F9D4CDECF21F"/>
          </w:pPr>
          <w:r>
            <w:rPr>
              <w:rStyle w:val="Platshllartext"/>
            </w:rPr>
            <w:t xml:space="preserve"> </w:t>
          </w:r>
        </w:p>
      </w:docPartBody>
    </w:docPart>
    <w:docPart>
      <w:docPartPr>
        <w:name w:val="423123DE72734856BF1584D7C8B1A4EE"/>
        <w:category>
          <w:name w:val="Allmänt"/>
          <w:gallery w:val="placeholder"/>
        </w:category>
        <w:types>
          <w:type w:val="bbPlcHdr"/>
        </w:types>
        <w:behaviors>
          <w:behavior w:val="content"/>
        </w:behaviors>
        <w:guid w:val="{F763A8CF-E4D2-4E05-B315-B8B714611F43}"/>
      </w:docPartPr>
      <w:docPartBody>
        <w:p w:rsidR="00B830A4" w:rsidRDefault="00B830A4">
          <w:pPr>
            <w:pStyle w:val="423123DE72734856BF1584D7C8B1A4EE"/>
          </w:pPr>
          <w:r>
            <w:t xml:space="preserve"> </w:t>
          </w:r>
        </w:p>
      </w:docPartBody>
    </w:docPart>
    <w:docPart>
      <w:docPartPr>
        <w:name w:val="EC8570A8496A4E15B40E88063B2EA1D6"/>
        <w:category>
          <w:name w:val="Allmänt"/>
          <w:gallery w:val="placeholder"/>
        </w:category>
        <w:types>
          <w:type w:val="bbPlcHdr"/>
        </w:types>
        <w:behaviors>
          <w:behavior w:val="content"/>
        </w:behaviors>
        <w:guid w:val="{49FF402B-B054-4FF9-891F-4148210958F5}"/>
      </w:docPartPr>
      <w:docPartBody>
        <w:p w:rsidR="00EA2E7D" w:rsidRDefault="00EA2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A4"/>
    <w:rsid w:val="00B830A4"/>
    <w:rsid w:val="00EA2E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2CF307BC04FEB93EBD42FD03B293F">
    <w:name w:val="9312CF307BC04FEB93EBD42FD03B293F"/>
  </w:style>
  <w:style w:type="paragraph" w:customStyle="1" w:styleId="6452DD8240234E66A8A9BDE4AD1A3BAD">
    <w:name w:val="6452DD8240234E66A8A9BDE4AD1A3B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BFB87E7B90417BA8CB601760B6A6A1">
    <w:name w:val="31BFB87E7B90417BA8CB601760B6A6A1"/>
  </w:style>
  <w:style w:type="paragraph" w:customStyle="1" w:styleId="16A79A56CA42429A93B5A2D6EF775AFF">
    <w:name w:val="16A79A56CA42429A93B5A2D6EF775AFF"/>
  </w:style>
  <w:style w:type="paragraph" w:customStyle="1" w:styleId="6CDDE6C4165D4550A07D294935E5E26A">
    <w:name w:val="6CDDE6C4165D4550A07D294935E5E26A"/>
  </w:style>
  <w:style w:type="paragraph" w:customStyle="1" w:styleId="498D813E13F6458D805941B94DE243F8">
    <w:name w:val="498D813E13F6458D805941B94DE243F8"/>
  </w:style>
  <w:style w:type="paragraph" w:customStyle="1" w:styleId="4E56C3D77D6342259AA5F9D4CDECF21F">
    <w:name w:val="4E56C3D77D6342259AA5F9D4CDECF21F"/>
  </w:style>
  <w:style w:type="paragraph" w:customStyle="1" w:styleId="423123DE72734856BF1584D7C8B1A4EE">
    <w:name w:val="423123DE72734856BF1584D7C8B1A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596E4-2F6C-4AC4-8143-2D99C9EFA277}"/>
</file>

<file path=customXml/itemProps2.xml><?xml version="1.0" encoding="utf-8"?>
<ds:datastoreItem xmlns:ds="http://schemas.openxmlformats.org/officeDocument/2006/customXml" ds:itemID="{91796177-CE1C-47C5-917E-26E85862DA01}"/>
</file>

<file path=customXml/itemProps3.xml><?xml version="1.0" encoding="utf-8"?>
<ds:datastoreItem xmlns:ds="http://schemas.openxmlformats.org/officeDocument/2006/customXml" ds:itemID="{8DAFE205-2E83-4F34-B03B-1EE4C4D47745}"/>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M1559 Fler husundersökningar hos kända förbrytare</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