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E6FF77CE568849379D7356CDC4DD56C9"/>
        </w:placeholder>
        <w:text/>
      </w:sdtPr>
      <w:sdtEndPr/>
      <w:sdtContent>
        <w:p w:rsidRPr="009B062B" w:rsidR="00AF30DD" w:rsidP="00A42DD9" w:rsidRDefault="00AF30DD" w14:paraId="16EA4F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1b499f9-7f29-4416-a2e3-edf1f90a5db7"/>
        <w:id w:val="-2098939280"/>
        <w:lock w:val="sdtLocked"/>
      </w:sdtPr>
      <w:sdtEndPr/>
      <w:sdtContent>
        <w:p w:rsidR="005F47BC" w:rsidRDefault="00A52E18" w14:paraId="3D42A9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patienters möjligheter att själva få välja vård i Norden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03AEB3EDC264BA2B1395F8BF8A0B85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4061FD4" w14:textId="77777777">
          <w:pPr>
            <w:pStyle w:val="Rubrik1"/>
          </w:pPr>
          <w:r>
            <w:t>Motivering</w:t>
          </w:r>
        </w:p>
      </w:sdtContent>
    </w:sdt>
    <w:p w:rsidRPr="003551FF" w:rsidR="003551FF" w:rsidP="00AC4FCC" w:rsidRDefault="003551FF" w14:paraId="59FFF76F" w14:textId="77777777">
      <w:pPr>
        <w:spacing w:before="80"/>
        <w:ind w:firstLine="0"/>
      </w:pPr>
      <w:r w:rsidRPr="003551FF">
        <w:t>Rapporten Tillväxt från norr togs fram av en expertgrupp utsedd av Norges, Finlands och Sveriges dåvarande statsministrar. Gruppens arbete leddes av dåvarande landshöv</w:t>
      </w:r>
      <w:r w:rsidRPr="003551FF">
        <w:softHyphen/>
        <w:t>ding Magdalena Andersson. Rapporten omfattar bland annat intressanta förslag om framtidens hälso- och sjukvård i norra delarna av Norden.</w:t>
      </w:r>
    </w:p>
    <w:p w:rsidRPr="003551FF" w:rsidR="003551FF" w:rsidP="00AC4FCC" w:rsidRDefault="003551FF" w14:paraId="4BC43AFC" w14:textId="77777777">
      <w:r w:rsidRPr="003551FF">
        <w:t>För att det ska vara attraktivt och upplevas som säkert att bo, leva och verka i dessa regioner i Norden är tillgång till god medicinsk vård en viktig och i vissa fall avgörande faktor.</w:t>
      </w:r>
    </w:p>
    <w:p w:rsidRPr="003551FF" w:rsidR="003551FF" w:rsidP="00AC4FCC" w:rsidRDefault="003551FF" w14:paraId="4217B156" w14:textId="77777777">
      <w:r w:rsidRPr="003551FF">
        <w:t xml:space="preserve">I områden som är glest befolkade och där avstånden är långa är det därför viktigt att med ny teknik utveckla hälso- och sjukvård på distans. Det behövs både som ett medel och som ett redskap för att människor i glesbygd och på landsbygden ska kunna känna sig trygga så att det går att bo och verka i hela Sverige. Det senaste årets problematik med bristande tillgång till barnbördshus i Sollefteå är ett exempel på hur stora avstånd uppställer problem som måste lösas för invånarnas skull. </w:t>
      </w:r>
    </w:p>
    <w:p w:rsidRPr="003551FF" w:rsidR="003551FF" w:rsidP="00AC4FCC" w:rsidRDefault="003551FF" w14:paraId="21FAF747" w14:textId="77777777">
      <w:r w:rsidRPr="003551FF">
        <w:t>I rapporten föreslås bland annat nya lösningar baserade på telemedicin och e-hälsa, en arbetsfördelning mellan centralsjukhusen i norr och frihet för patienter att välja närmaste sjukhus, oavsett eventuella nationsgränser. Det är ett intressant komplement till lagen om valfrihet och patientlagen.</w:t>
      </w:r>
    </w:p>
    <w:p w:rsidRPr="003551FF" w:rsidR="003551FF" w:rsidP="00AC4FCC" w:rsidRDefault="003551FF" w14:paraId="33ED19C3" w14:textId="77777777">
      <w:r w:rsidRPr="003551FF">
        <w:t xml:space="preserve">Regeringen bör därför stärka det nordiska samarbetet och öka tillgängligheten för patienter genom att stärka patienternas möjlighet att fritt välja vård i Norden, oavsett </w:t>
      </w:r>
    </w:p>
    <w:p w:rsidR="00BB6339" w:rsidP="00AC4FCC" w:rsidRDefault="003551FF" w14:paraId="2A0225C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/>
        <w:ind w:firstLine="0"/>
      </w:pPr>
      <w:r w:rsidRPr="003551FF">
        <w:t>nationsgränser. Därtill bör regeringen agera för att stimulera och förstärka det nordiska samarbetet kring vården.</w:t>
      </w:r>
    </w:p>
    <w:sdt>
      <w:sdtPr>
        <w:alias w:val="CC_Underskrifter"/>
        <w:tag w:val="CC_Underskrifter"/>
        <w:id w:val="583496634"/>
        <w:lock w:val="sdtContentLocked"/>
        <w:placeholder>
          <w:docPart w:val="D5CF7ED212014A108A3F78882CCBDAFC"/>
        </w:placeholder>
      </w:sdtPr>
      <w:sdtEndPr/>
      <w:sdtContent>
        <w:p w:rsidR="00A42DD9" w:rsidP="00A42DD9" w:rsidRDefault="00A42DD9" w14:paraId="0966D72E" w14:textId="77777777"/>
        <w:p w:rsidRPr="008E0FE2" w:rsidR="004801AC" w:rsidP="00A42DD9" w:rsidRDefault="00984062" w14:paraId="6AC5F06D" w14:textId="7430158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E4621E" w:rsidRDefault="00E4621E" w14:paraId="4581FD40" w14:textId="77777777"/>
    <w:sectPr w:rsidR="00E462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6EEC" w14:textId="77777777" w:rsidR="003551FF" w:rsidRDefault="003551FF" w:rsidP="000C1CAD">
      <w:pPr>
        <w:spacing w:line="240" w:lineRule="auto"/>
      </w:pPr>
      <w:r>
        <w:separator/>
      </w:r>
    </w:p>
  </w:endnote>
  <w:endnote w:type="continuationSeparator" w:id="0">
    <w:p w14:paraId="17E04E8B" w14:textId="77777777" w:rsidR="003551FF" w:rsidRDefault="003551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76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57D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4A48" w14:textId="54B615BD" w:rsidR="00262EA3" w:rsidRPr="00A42DD9" w:rsidRDefault="00262EA3" w:rsidP="00A42D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968F" w14:textId="77777777" w:rsidR="003551FF" w:rsidRDefault="003551FF" w:rsidP="000C1CAD">
      <w:pPr>
        <w:spacing w:line="240" w:lineRule="auto"/>
      </w:pPr>
      <w:r>
        <w:separator/>
      </w:r>
    </w:p>
  </w:footnote>
  <w:footnote w:type="continuationSeparator" w:id="0">
    <w:p w14:paraId="72779CBA" w14:textId="77777777" w:rsidR="003551FF" w:rsidRDefault="003551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D43D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4062" w14:paraId="719A68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0A50B2EEC34EB8B774A60AC9C9D328"/>
                              </w:placeholder>
                              <w:text/>
                            </w:sdtPr>
                            <w:sdtEndPr/>
                            <w:sdtContent>
                              <w:r w:rsidR="003551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18DBCC233E4B6FA9D27D2B6E931F64"/>
                              </w:placeholder>
                              <w:text/>
                            </w:sdtPr>
                            <w:sdtEndPr/>
                            <w:sdtContent>
                              <w:r w:rsidR="00AC4FCC">
                                <w:t>1405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84062" w14:paraId="719A68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0A50B2EEC34EB8B774A60AC9C9D328"/>
                        </w:placeholder>
                        <w:text/>
                      </w:sdtPr>
                      <w:sdtEndPr/>
                      <w:sdtContent>
                        <w:r w:rsidR="003551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18DBCC233E4B6FA9D27D2B6E931F64"/>
                        </w:placeholder>
                        <w:text/>
                      </w:sdtPr>
                      <w:sdtEndPr/>
                      <w:sdtContent>
                        <w:r w:rsidR="00AC4FCC">
                          <w:t>1405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AA66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6E93F0" w14:textId="77777777">
    <w:pPr>
      <w:jc w:val="right"/>
    </w:pPr>
  </w:p>
  <w:p w:rsidR="00262EA3" w:rsidP="00776B74" w:rsidRDefault="00262EA3" w14:paraId="662E08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84062" w14:paraId="121B4F0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4062" w14:paraId="3CB2ADC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51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4FCC">
          <w:t>1405</w:t>
        </w:r>
      </w:sdtContent>
    </w:sdt>
  </w:p>
  <w:p w:rsidRPr="008227B3" w:rsidR="00262EA3" w:rsidP="008227B3" w:rsidRDefault="00984062" w14:paraId="2DC2AC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4062" w14:paraId="206EDC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:2850</w:t>
        </w:r>
      </w:sdtContent>
    </w:sdt>
  </w:p>
  <w:p w:rsidR="00262EA3" w:rsidP="00E03A3D" w:rsidRDefault="00984062" w14:paraId="5810CD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551FF" w14:paraId="1795F596" w14:textId="77777777">
        <w:pPr>
          <w:pStyle w:val="FSHRub2"/>
        </w:pPr>
        <w:r>
          <w:t xml:space="preserve">Möjlighet att fritt välja vård i Norden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FB3A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551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FEE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1FF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0E48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7BC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083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89D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062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DD9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E18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CC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E6C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951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21E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E86135"/>
  <w15:chartTrackingRefBased/>
  <w15:docId w15:val="{235568A6-525C-46EF-AA3C-730BEE55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FF77CE568849379D7356CDC4DD5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7EEB1-B346-440F-BA69-FF5741FFFDFE}"/>
      </w:docPartPr>
      <w:docPartBody>
        <w:p w:rsidR="00736E63" w:rsidRDefault="00736E63">
          <w:pPr>
            <w:pStyle w:val="E6FF77CE568849379D7356CDC4DD56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3AEB3EDC264BA2B1395F8BF8A0B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C0FE5-1A62-42FE-AFDA-0A172FEFC2C6}"/>
      </w:docPartPr>
      <w:docPartBody>
        <w:p w:rsidR="00736E63" w:rsidRDefault="00736E63">
          <w:pPr>
            <w:pStyle w:val="C03AEB3EDC264BA2B1395F8BF8A0B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0A50B2EEC34EB8B774A60AC9C9D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115A9-466B-47AD-B42E-A7AECBCEB7D4}"/>
      </w:docPartPr>
      <w:docPartBody>
        <w:p w:rsidR="00736E63" w:rsidRDefault="00736E63">
          <w:pPr>
            <w:pStyle w:val="B00A50B2EEC34EB8B774A60AC9C9D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18DBCC233E4B6FA9D27D2B6E931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5B137-8108-4307-8348-4ABA81D351DB}"/>
      </w:docPartPr>
      <w:docPartBody>
        <w:p w:rsidR="00736E63" w:rsidRDefault="00736E63">
          <w:pPr>
            <w:pStyle w:val="AA18DBCC233E4B6FA9D27D2B6E931F64"/>
          </w:pPr>
          <w:r>
            <w:t xml:space="preserve"> </w:t>
          </w:r>
        </w:p>
      </w:docPartBody>
    </w:docPart>
    <w:docPart>
      <w:docPartPr>
        <w:name w:val="D5CF7ED212014A108A3F78882CCB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F9ED8-E46F-41EC-917D-AF261443B6CC}"/>
      </w:docPartPr>
      <w:docPartBody>
        <w:p w:rsidR="0084485C" w:rsidRDefault="008448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63"/>
    <w:rsid w:val="00560404"/>
    <w:rsid w:val="00736E63"/>
    <w:rsid w:val="008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0404"/>
    <w:rPr>
      <w:color w:val="F4B083" w:themeColor="accent2" w:themeTint="99"/>
    </w:rPr>
  </w:style>
  <w:style w:type="paragraph" w:customStyle="1" w:styleId="E6FF77CE568849379D7356CDC4DD56C9">
    <w:name w:val="E6FF77CE568849379D7356CDC4DD56C9"/>
  </w:style>
  <w:style w:type="paragraph" w:customStyle="1" w:styleId="0394701631764E56BC5AB05C26DA6EC2">
    <w:name w:val="0394701631764E56BC5AB05C26DA6EC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73B70F262C497FAC80C52DEB08069E">
    <w:name w:val="1073B70F262C497FAC80C52DEB08069E"/>
  </w:style>
  <w:style w:type="paragraph" w:customStyle="1" w:styleId="C03AEB3EDC264BA2B1395F8BF8A0B85A">
    <w:name w:val="C03AEB3EDC264BA2B1395F8BF8A0B85A"/>
  </w:style>
  <w:style w:type="paragraph" w:customStyle="1" w:styleId="3FCA8E18303F4EEC8D0A525AF4A34F55">
    <w:name w:val="3FCA8E18303F4EEC8D0A525AF4A34F55"/>
  </w:style>
  <w:style w:type="paragraph" w:customStyle="1" w:styleId="23AD3E87047A40F08C80FBEF2D1D709A">
    <w:name w:val="23AD3E87047A40F08C80FBEF2D1D709A"/>
  </w:style>
  <w:style w:type="paragraph" w:customStyle="1" w:styleId="B00A50B2EEC34EB8B774A60AC9C9D328">
    <w:name w:val="B00A50B2EEC34EB8B774A60AC9C9D328"/>
  </w:style>
  <w:style w:type="paragraph" w:customStyle="1" w:styleId="AA18DBCC233E4B6FA9D27D2B6E931F64">
    <w:name w:val="AA18DBCC233E4B6FA9D27D2B6E931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820AD-EA25-45FE-BC89-7CC748B1E7DE}"/>
</file>

<file path=customXml/itemProps2.xml><?xml version="1.0" encoding="utf-8"?>
<ds:datastoreItem xmlns:ds="http://schemas.openxmlformats.org/officeDocument/2006/customXml" ds:itemID="{58414BFA-436A-4A7C-AC4F-91B90988FD0A}"/>
</file>

<file path=customXml/itemProps3.xml><?xml version="1.0" encoding="utf-8"?>
<ds:datastoreItem xmlns:ds="http://schemas.openxmlformats.org/officeDocument/2006/customXml" ds:itemID="{D5D3847F-37D8-464C-AFE3-BF4FD672F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1558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M1405 Möjlighet att fritt välja vård i Norden</vt:lpstr>
      <vt:lpstr>
      </vt:lpstr>
    </vt:vector>
  </TitlesOfParts>
  <Company>Sveriges riksdag</Company>
  <LinksUpToDate>false</LinksUpToDate>
  <CharactersWithSpaces>1824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