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E4AF8D6C48468DAF7541C90486E019"/>
        </w:placeholder>
        <w:text/>
      </w:sdtPr>
      <w:sdtEndPr/>
      <w:sdtContent>
        <w:p w:rsidRPr="009B062B" w:rsidR="00AF30DD" w:rsidP="006D15AF" w:rsidRDefault="00AF30DD" w14:paraId="4930CF0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02459" w:displacedByCustomXml="next" w:id="0"/>
    <w:sdt>
      <w:sdtPr>
        <w:alias w:val="Yrkande 1"/>
        <w:tag w:val="28e71ca1-1f69-455c-a00a-2daf12202459"/>
        <w:id w:val="1720700304"/>
        <w:lock w:val="sdtLocked"/>
      </w:sdtPr>
      <w:sdtEndPr/>
      <w:sdtContent>
        <w:p w:rsidR="003B3688" w:rsidRDefault="00A94445" w14:paraId="506E51E0" w14:textId="1D9CE30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förtydligande om att dricks är en gåva ur ett skatterättsligt perspektiv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33659BE859843F3885EAA65D05BDCC4"/>
        </w:placeholder>
        <w:text/>
      </w:sdtPr>
      <w:sdtEndPr/>
      <w:sdtContent>
        <w:p w:rsidRPr="009B062B" w:rsidR="006D79C9" w:rsidP="00333E95" w:rsidRDefault="006D79C9" w14:paraId="1B140B3A" w14:textId="77777777">
          <w:pPr>
            <w:pStyle w:val="Rubrik1"/>
          </w:pPr>
          <w:r>
            <w:t>Motivering</w:t>
          </w:r>
        </w:p>
      </w:sdtContent>
    </w:sdt>
    <w:p w:rsidR="009577DB" w:rsidP="009577DB" w:rsidRDefault="002D1C6F" w14:paraId="723892D2" w14:textId="05AF9B3A">
      <w:pPr>
        <w:pStyle w:val="Normalutanindragellerluft"/>
      </w:pPr>
      <w:r>
        <w:t xml:space="preserve">Det är känt att anställda inom restaurang har </w:t>
      </w:r>
      <w:r w:rsidR="003A5806">
        <w:t>låga</w:t>
      </w:r>
      <w:r>
        <w:t xml:space="preserve"> löner. Det är inte bara obekväma tider utan också ett yrke där man utsätts för risker i form av smittrisker, hot och våld. </w:t>
      </w:r>
      <w:r w:rsidR="003A5806">
        <w:t>Restau</w:t>
      </w:r>
      <w:r w:rsidR="009577DB">
        <w:softHyphen/>
      </w:r>
      <w:r w:rsidR="003A5806">
        <w:t>rang är ofta ett instegsjobb in på arbetsmarknaden. Då är dricks ett direkt kvitto på en arbetsinsats, ett incitament att göra lite extra.</w:t>
      </w:r>
    </w:p>
    <w:p w:rsidRPr="009577DB" w:rsidR="009577DB" w:rsidP="009577DB" w:rsidRDefault="002D1C6F" w14:paraId="746E6BF7" w14:textId="6D51AA8A">
      <w:pPr>
        <w:rPr>
          <w:spacing w:val="-1"/>
        </w:rPr>
      </w:pPr>
      <w:r w:rsidRPr="009577DB">
        <w:rPr>
          <w:spacing w:val="-1"/>
        </w:rPr>
        <w:t>Det är en skillnad mellan dricks i Sverige och i andra länder. Dricks har rent juridiskt varit skattepliktigt sedan 2012 men sedan ett par år tillbaks i tiden har Skatteverket fått i uppdrag av regeringen att verkligen se till att all dricks beskattas</w:t>
      </w:r>
      <w:r w:rsidRPr="009577DB" w:rsidR="00DD1468">
        <w:rPr>
          <w:spacing w:val="-1"/>
        </w:rPr>
        <w:t xml:space="preserve"> –</w:t>
      </w:r>
      <w:r w:rsidRPr="009577DB">
        <w:rPr>
          <w:spacing w:val="-1"/>
        </w:rPr>
        <w:t xml:space="preserve"> </w:t>
      </w:r>
      <w:r w:rsidRPr="009577DB" w:rsidR="00DD1468">
        <w:rPr>
          <w:spacing w:val="-1"/>
        </w:rPr>
        <w:t>e</w:t>
      </w:r>
      <w:r w:rsidRPr="009577DB">
        <w:rPr>
          <w:spacing w:val="-1"/>
        </w:rPr>
        <w:t>tt tydligt tecken på att denna regeringen drar i alla trådar för att få in skatteintäkter. I Sverige har vi kollek</w:t>
      </w:r>
      <w:r w:rsidR="009577DB">
        <w:rPr>
          <w:spacing w:val="-1"/>
        </w:rPr>
        <w:softHyphen/>
      </w:r>
      <w:r w:rsidRPr="009577DB">
        <w:rPr>
          <w:spacing w:val="-1"/>
        </w:rPr>
        <w:t>tivavtal och fasta löner med mindre fokus på dricks</w:t>
      </w:r>
      <w:r w:rsidRPr="009577DB">
        <w:rPr>
          <w:spacing w:val="-2"/>
        </w:rPr>
        <w:t>. I andra länder ses det mer som en del av lön. Dricks i Sverige är när kunden vill ge extra pengar, alltså en gåva till servitören eller servitrisen. En gest av uppskattning från kunden att maten varit god och servicen varit oklanderlig.</w:t>
      </w:r>
      <w:r w:rsidRPr="009577DB">
        <w:rPr>
          <w:spacing w:val="-1"/>
        </w:rPr>
        <w:t xml:space="preserve"> Andra situationer där dricks kan förekomma är hotellstädning, taxiresor och pubbesök. Det finns inget tydligt krav på att man ska ge dricks. I och med denna be</w:t>
      </w:r>
      <w:r w:rsidR="009577DB">
        <w:rPr>
          <w:spacing w:val="-1"/>
        </w:rPr>
        <w:softHyphen/>
      </w:r>
      <w:r w:rsidRPr="009577DB">
        <w:rPr>
          <w:spacing w:val="-1"/>
        </w:rPr>
        <w:t>skattning är arbetsgivaren tvungna att hålla koll på sina medarbetares drick</w:t>
      </w:r>
      <w:r w:rsidRPr="009577DB" w:rsidR="00DD1468">
        <w:rPr>
          <w:spacing w:val="-1"/>
        </w:rPr>
        <w:t>s</w:t>
      </w:r>
      <w:r w:rsidRPr="009577DB">
        <w:rPr>
          <w:spacing w:val="-1"/>
        </w:rPr>
        <w:t xml:space="preserve"> och rappor</w:t>
      </w:r>
      <w:r w:rsidR="009577DB">
        <w:rPr>
          <w:spacing w:val="-1"/>
        </w:rPr>
        <w:softHyphen/>
      </w:r>
      <w:r w:rsidRPr="009577DB">
        <w:rPr>
          <w:spacing w:val="-1"/>
        </w:rPr>
        <w:t xml:space="preserve">tera den till Skatteverket. Därefter jämförs den summan med den summa som varje anställd själv uppger i sin deklaration. Redan beskattade pengar ska alltså beskattas en gång till. </w:t>
      </w:r>
    </w:p>
    <w:p w:rsidR="009577DB" w:rsidP="009577DB" w:rsidRDefault="002D1C6F" w14:paraId="5C60B93F" w14:textId="77777777">
      <w:r>
        <w:t xml:space="preserve">Att dessa kronor ska beskattas är oskäligt och behöver upphöra, dricks är gåva, en gest för uppskattning.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E72B81E39BE24C59A75BE69151978F5C"/>
        </w:placeholder>
      </w:sdtPr>
      <w:sdtEndPr/>
      <w:sdtContent>
        <w:p w:rsidR="006D15AF" w:rsidP="006D15AF" w:rsidRDefault="006D15AF" w14:paraId="193DA2B9" w14:textId="618592E1"/>
        <w:p w:rsidRPr="008E0FE2" w:rsidR="004801AC" w:rsidP="006D15AF" w:rsidRDefault="009577DB" w14:paraId="0057F549" w14:textId="148FC70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3208E7" w:rsidRDefault="003208E7" w14:paraId="6362B0CE" w14:textId="77777777">
      <w:bookmarkStart w:name="_GoBack" w:id="2"/>
      <w:bookmarkEnd w:id="2"/>
    </w:p>
    <w:sectPr w:rsidR="003208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F5711" w14:textId="77777777" w:rsidR="00D35F99" w:rsidRDefault="00D35F99" w:rsidP="000C1CAD">
      <w:pPr>
        <w:spacing w:line="240" w:lineRule="auto"/>
      </w:pPr>
      <w:r>
        <w:separator/>
      </w:r>
    </w:p>
  </w:endnote>
  <w:endnote w:type="continuationSeparator" w:id="0">
    <w:p w14:paraId="135EDFED" w14:textId="77777777" w:rsidR="00D35F99" w:rsidRDefault="00D35F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0A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17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A3A5F" w14:textId="77777777" w:rsidR="002D751D" w:rsidRDefault="002D75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48DF" w14:textId="77777777" w:rsidR="00D35F99" w:rsidRDefault="00D35F99" w:rsidP="000C1CAD">
      <w:pPr>
        <w:spacing w:line="240" w:lineRule="auto"/>
      </w:pPr>
      <w:r>
        <w:separator/>
      </w:r>
    </w:p>
  </w:footnote>
  <w:footnote w:type="continuationSeparator" w:id="0">
    <w:p w14:paraId="1A7A9BD8" w14:textId="77777777" w:rsidR="00D35F99" w:rsidRDefault="00D35F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B0BC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EC243A" wp14:anchorId="508C21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77DB" w14:paraId="629CA856" w14:textId="3CC1013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317ED9DA8646BD9459F170DD6532C7"/>
                              </w:placeholder>
                              <w:text/>
                            </w:sdtPr>
                            <w:sdtEndPr/>
                            <w:sdtContent>
                              <w:r w:rsidR="002D1C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DB66EE722E4EA4BF994B671DDF6F4A"/>
                              </w:placeholder>
                              <w:text/>
                            </w:sdtPr>
                            <w:sdtEndPr/>
                            <w:sdtContent>
                              <w:r w:rsidR="0032120A">
                                <w:t>1484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8C21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77DB" w14:paraId="629CA856" w14:textId="3CC1013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317ED9DA8646BD9459F170DD6532C7"/>
                        </w:placeholder>
                        <w:text/>
                      </w:sdtPr>
                      <w:sdtEndPr/>
                      <w:sdtContent>
                        <w:r w:rsidR="002D1C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DB66EE722E4EA4BF994B671DDF6F4A"/>
                        </w:placeholder>
                        <w:text/>
                      </w:sdtPr>
                      <w:sdtEndPr/>
                      <w:sdtContent>
                        <w:r w:rsidR="0032120A">
                          <w:t>1484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4750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6AC908D" w14:textId="77777777">
    <w:pPr>
      <w:jc w:val="right"/>
    </w:pPr>
  </w:p>
  <w:p w:rsidR="00262EA3" w:rsidP="00776B74" w:rsidRDefault="00262EA3" w14:paraId="1532538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77DB" w14:paraId="2E322E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73053D" wp14:anchorId="40368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77DB" w14:paraId="5625A591" w14:textId="66BC398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C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120A">
          <w:t>1484</w:t>
        </w:r>
      </w:sdtContent>
    </w:sdt>
  </w:p>
  <w:p w:rsidRPr="008227B3" w:rsidR="00262EA3" w:rsidP="008227B3" w:rsidRDefault="009577DB" w14:paraId="7D4D94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77DB" w14:paraId="244F70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:2606</w:t>
        </w:r>
      </w:sdtContent>
    </w:sdt>
  </w:p>
  <w:p w:rsidR="00262EA3" w:rsidP="00E03A3D" w:rsidRDefault="009577DB" w14:paraId="1696CD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1A0F" w14:paraId="32527036" w14:textId="77777777">
        <w:pPr>
          <w:pStyle w:val="FSHRub2"/>
        </w:pPr>
        <w:r>
          <w:t>Bedömning av dricks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A79D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D1C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C6F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51D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8E7"/>
    <w:rsid w:val="00321173"/>
    <w:rsid w:val="003211C8"/>
    <w:rsid w:val="0032120A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806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688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A8E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5AF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6CA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0F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577DB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44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2EAC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F99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68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BF7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0334C"/>
  <w15:chartTrackingRefBased/>
  <w15:docId w15:val="{560662BB-AD61-4C1F-B9F3-4FE5AEC4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E4AF8D6C48468DAF7541C90486E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1C2FC-0A86-4FFB-BFE1-8C8AF10B2563}"/>
      </w:docPartPr>
      <w:docPartBody>
        <w:p w:rsidR="00741680" w:rsidRDefault="008622CE">
          <w:pPr>
            <w:pStyle w:val="53E4AF8D6C48468DAF7541C90486E0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3659BE859843F3885EAA65D05BDC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40A0F-4047-4B2B-B0D7-44F327DB0847}"/>
      </w:docPartPr>
      <w:docPartBody>
        <w:p w:rsidR="00741680" w:rsidRDefault="008622CE">
          <w:pPr>
            <w:pStyle w:val="233659BE859843F3885EAA65D05BDC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317ED9DA8646BD9459F170DD653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691C1-E5F5-42CB-9CD1-288A0CC4EC9A}"/>
      </w:docPartPr>
      <w:docPartBody>
        <w:p w:rsidR="00741680" w:rsidRDefault="008622CE">
          <w:pPr>
            <w:pStyle w:val="78317ED9DA8646BD9459F170DD6532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DB66EE722E4EA4BF994B671DDF6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921EB-A572-48BE-A9FE-D9DE7F098226}"/>
      </w:docPartPr>
      <w:docPartBody>
        <w:p w:rsidR="00741680" w:rsidRDefault="008622CE">
          <w:pPr>
            <w:pStyle w:val="41DB66EE722E4EA4BF994B671DDF6F4A"/>
          </w:pPr>
          <w:r>
            <w:t xml:space="preserve"> </w:t>
          </w:r>
        </w:p>
      </w:docPartBody>
    </w:docPart>
    <w:docPart>
      <w:docPartPr>
        <w:name w:val="E72B81E39BE24C59A75BE69151978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CA8EA-053F-40E9-9914-FA63F68D596B}"/>
      </w:docPartPr>
      <w:docPartBody>
        <w:p w:rsidR="00A71477" w:rsidRDefault="00A714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80"/>
    <w:rsid w:val="00741680"/>
    <w:rsid w:val="008622CE"/>
    <w:rsid w:val="00A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E4AF8D6C48468DAF7541C90486E019">
    <w:name w:val="53E4AF8D6C48468DAF7541C90486E019"/>
  </w:style>
  <w:style w:type="paragraph" w:customStyle="1" w:styleId="97B4DA19AD594AF8A3C7588F4C09ADE3">
    <w:name w:val="97B4DA19AD594AF8A3C7588F4C09AD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213C2B2AC14709A62018550020E955">
    <w:name w:val="64213C2B2AC14709A62018550020E955"/>
  </w:style>
  <w:style w:type="paragraph" w:customStyle="1" w:styleId="233659BE859843F3885EAA65D05BDCC4">
    <w:name w:val="233659BE859843F3885EAA65D05BDCC4"/>
  </w:style>
  <w:style w:type="paragraph" w:customStyle="1" w:styleId="9A7C71B140034426A1305FF172407895">
    <w:name w:val="9A7C71B140034426A1305FF172407895"/>
  </w:style>
  <w:style w:type="paragraph" w:customStyle="1" w:styleId="EB13DE42EABF4FA28DDBFF8EF97FA423">
    <w:name w:val="EB13DE42EABF4FA28DDBFF8EF97FA423"/>
  </w:style>
  <w:style w:type="paragraph" w:customStyle="1" w:styleId="78317ED9DA8646BD9459F170DD6532C7">
    <w:name w:val="78317ED9DA8646BD9459F170DD6532C7"/>
  </w:style>
  <w:style w:type="paragraph" w:customStyle="1" w:styleId="41DB66EE722E4EA4BF994B671DDF6F4A">
    <w:name w:val="41DB66EE722E4EA4BF994B671DDF6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1482B-8CAA-4965-8864-40FA5B736E83}"/>
</file>

<file path=customXml/itemProps2.xml><?xml version="1.0" encoding="utf-8"?>
<ds:datastoreItem xmlns:ds="http://schemas.openxmlformats.org/officeDocument/2006/customXml" ds:itemID="{A111D815-9AD0-4C68-AB48-6EC2EFDE7255}"/>
</file>

<file path=customXml/itemProps3.xml><?xml version="1.0" encoding="utf-8"?>
<ds:datastoreItem xmlns:ds="http://schemas.openxmlformats.org/officeDocument/2006/customXml" ds:itemID="{D3EF148E-A224-40DB-8004-B3B28862E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1509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M1484 Bedömning av dricks</vt:lpstr>
      <vt:lpstr>
      </vt:lpstr>
    </vt:vector>
  </TitlesOfParts>
  <Company>Sveriges riksdag</Company>
  <LinksUpToDate>false</LinksUpToDate>
  <CharactersWithSpaces>1795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